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21" w:rsidRPr="00431FC3" w:rsidRDefault="000D2221" w:rsidP="000D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31FC3">
        <w:rPr>
          <w:rFonts w:ascii="Times New Roman" w:hAnsi="Times New Roman"/>
          <w:b/>
          <w:sz w:val="28"/>
          <w:szCs w:val="28"/>
        </w:rPr>
        <w:t>Pengaruh Gaya Hidup, Kualitas Produk Dan Harga</w:t>
      </w:r>
    </w:p>
    <w:p w:rsidR="000D2221" w:rsidRPr="00431FC3" w:rsidRDefault="000D2221" w:rsidP="000D22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1FC3">
        <w:rPr>
          <w:rFonts w:ascii="Times New Roman" w:hAnsi="Times New Roman"/>
          <w:b/>
          <w:sz w:val="28"/>
          <w:szCs w:val="28"/>
        </w:rPr>
        <w:t xml:space="preserve">Terhadap Keputusan Pembelian Di </w:t>
      </w:r>
      <w:r w:rsidRPr="00431FC3">
        <w:rPr>
          <w:rFonts w:ascii="Times New Roman" w:hAnsi="Times New Roman"/>
          <w:b/>
          <w:i/>
          <w:sz w:val="28"/>
          <w:szCs w:val="28"/>
        </w:rPr>
        <w:t>Carvas</w:t>
      </w:r>
    </w:p>
    <w:p w:rsidR="000D2221" w:rsidRPr="00431FC3" w:rsidRDefault="000D2221" w:rsidP="000D22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1FC3">
        <w:rPr>
          <w:rFonts w:ascii="Times New Roman" w:hAnsi="Times New Roman"/>
          <w:b/>
          <w:i/>
          <w:sz w:val="28"/>
          <w:szCs w:val="28"/>
        </w:rPr>
        <w:t xml:space="preserve">Coffee House </w:t>
      </w:r>
      <w:r w:rsidRPr="00431FC3">
        <w:rPr>
          <w:rFonts w:ascii="Times New Roman" w:hAnsi="Times New Roman"/>
          <w:b/>
          <w:sz w:val="28"/>
          <w:szCs w:val="28"/>
        </w:rPr>
        <w:t>Medan Johor</w:t>
      </w:r>
    </w:p>
    <w:p w:rsidR="000D2221" w:rsidRPr="00C50A7F" w:rsidRDefault="000D2221" w:rsidP="000D222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D2221" w:rsidRPr="00C50A7F" w:rsidRDefault="000D2221" w:rsidP="000D22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D2221" w:rsidRDefault="00FB5A14" w:rsidP="000D22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Hastia Ningrum</w:t>
      </w:r>
    </w:p>
    <w:p w:rsidR="00FB5A14" w:rsidRPr="00C50A7F" w:rsidRDefault="00FB5A14" w:rsidP="000D22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0D2221" w:rsidRPr="00C50A7F" w:rsidRDefault="000D2221" w:rsidP="000D22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A7F">
        <w:rPr>
          <w:rFonts w:ascii="Times New Roman" w:hAnsi="Times New Roman"/>
          <w:b/>
          <w:sz w:val="24"/>
          <w:szCs w:val="24"/>
        </w:rPr>
        <w:t>ABSTRAK</w:t>
      </w:r>
    </w:p>
    <w:p w:rsidR="000D2221" w:rsidRPr="00C50A7F" w:rsidRDefault="000D2221" w:rsidP="009A4619">
      <w:pPr>
        <w:pStyle w:val="BodyText"/>
        <w:spacing w:before="90"/>
        <w:ind w:left="851" w:right="706"/>
        <w:rPr>
          <w:lang w:val="en-US"/>
        </w:rPr>
      </w:pPr>
      <w:r w:rsidRPr="00C50A7F">
        <w:rPr>
          <w:lang w:val="en-US"/>
        </w:rPr>
        <w:t xml:space="preserve">Penelitian ini bertujuan untuk mengetahui pengaruh </w:t>
      </w:r>
      <w:r>
        <w:rPr>
          <w:lang w:val="en-US"/>
        </w:rPr>
        <w:t>gaya hidup, kualitas produk</w:t>
      </w:r>
      <w:r w:rsidRPr="00C50A7F">
        <w:rPr>
          <w:lang w:val="en-US"/>
        </w:rPr>
        <w:t xml:space="preserve"> dan </w:t>
      </w:r>
      <w:r>
        <w:rPr>
          <w:lang w:val="en-US"/>
        </w:rPr>
        <w:t>harga</w:t>
      </w:r>
      <w:r w:rsidRPr="00C50A7F">
        <w:rPr>
          <w:lang w:val="en-US"/>
        </w:rPr>
        <w:t xml:space="preserve"> terhadap keputusan pembelian konsumen </w:t>
      </w:r>
      <w:r>
        <w:rPr>
          <w:lang w:val="en-US"/>
        </w:rPr>
        <w:t xml:space="preserve">di </w:t>
      </w:r>
      <w:r w:rsidRPr="00431FC3">
        <w:rPr>
          <w:i/>
          <w:lang w:val="en-US"/>
        </w:rPr>
        <w:t>Carvas Coffee</w:t>
      </w:r>
      <w:r>
        <w:rPr>
          <w:lang w:val="en-US"/>
        </w:rPr>
        <w:t xml:space="preserve"> </w:t>
      </w:r>
      <w:r w:rsidRPr="00431FC3">
        <w:rPr>
          <w:i/>
          <w:lang w:val="en-US"/>
        </w:rPr>
        <w:t>House</w:t>
      </w:r>
      <w:r>
        <w:rPr>
          <w:lang w:val="en-US"/>
        </w:rPr>
        <w:t xml:space="preserve"> </w:t>
      </w:r>
      <w:r w:rsidRPr="00C50A7F">
        <w:rPr>
          <w:lang w:val="en-US"/>
        </w:rPr>
        <w:t>Medan</w:t>
      </w:r>
      <w:r>
        <w:rPr>
          <w:lang w:val="en-US"/>
        </w:rPr>
        <w:t xml:space="preserve"> Johor</w:t>
      </w:r>
      <w:r w:rsidRPr="00C50A7F">
        <w:rPr>
          <w:lang w:val="en-US"/>
        </w:rPr>
        <w:t xml:space="preserve">. Penelitian ini menggunakan metode deskriptif kuantitatif, yang menjadi populasi adalah konsumen </w:t>
      </w:r>
      <w:r w:rsidRPr="00431FC3">
        <w:rPr>
          <w:i/>
          <w:lang w:val="en-US"/>
        </w:rPr>
        <w:t>Carvas Coffee</w:t>
      </w:r>
      <w:r>
        <w:rPr>
          <w:lang w:val="en-US"/>
        </w:rPr>
        <w:t xml:space="preserve"> </w:t>
      </w:r>
      <w:r w:rsidRPr="00431FC3">
        <w:rPr>
          <w:i/>
          <w:lang w:val="en-US"/>
        </w:rPr>
        <w:t>House</w:t>
      </w:r>
      <w:r>
        <w:rPr>
          <w:lang w:val="en-US"/>
        </w:rPr>
        <w:t xml:space="preserve"> </w:t>
      </w:r>
      <w:r w:rsidRPr="00C50A7F">
        <w:rPr>
          <w:lang w:val="en-US"/>
        </w:rPr>
        <w:t>Medan</w:t>
      </w:r>
      <w:r>
        <w:rPr>
          <w:lang w:val="en-US"/>
        </w:rPr>
        <w:t xml:space="preserve"> Johor</w:t>
      </w:r>
      <w:r w:rsidRPr="00C50A7F">
        <w:rPr>
          <w:lang w:val="en-US"/>
        </w:rPr>
        <w:t xml:space="preserve"> dari bulan Oktober sampai dengan Desember 2021 yaitu sebanyak </w:t>
      </w:r>
      <w:r>
        <w:rPr>
          <w:lang w:val="en-US"/>
        </w:rPr>
        <w:t>9114</w:t>
      </w:r>
      <w:r w:rsidRPr="00C50A7F">
        <w:rPr>
          <w:lang w:val="en-US"/>
        </w:rPr>
        <w:t xml:space="preserve"> orang. Adapun yang menjadi tempat penelitian ini adalah </w:t>
      </w:r>
      <w:r w:rsidRPr="00431FC3">
        <w:rPr>
          <w:i/>
          <w:lang w:val="en-US"/>
        </w:rPr>
        <w:t>Carvas Coffee</w:t>
      </w:r>
      <w:r>
        <w:rPr>
          <w:lang w:val="en-US"/>
        </w:rPr>
        <w:t xml:space="preserve"> </w:t>
      </w:r>
      <w:r w:rsidRPr="00431FC3">
        <w:rPr>
          <w:i/>
          <w:lang w:val="en-US"/>
        </w:rPr>
        <w:t>House</w:t>
      </w:r>
      <w:r>
        <w:rPr>
          <w:lang w:val="en-US"/>
        </w:rPr>
        <w:t xml:space="preserve"> </w:t>
      </w:r>
      <w:r w:rsidRPr="00C50A7F">
        <w:rPr>
          <w:lang w:val="en-US"/>
        </w:rPr>
        <w:t xml:space="preserve">yang berlokasi di </w:t>
      </w:r>
      <w:r w:rsidRPr="00426726">
        <w:t>Jl. Karya Kasih No.54 Medan Johor</w:t>
      </w:r>
      <w:r w:rsidRPr="00C50A7F">
        <w:rPr>
          <w:lang w:val="en-US"/>
        </w:rPr>
        <w:t xml:space="preserve"> Kota Medan, Sumatera Utara, yang dimulai dari Desember 2021 sampai dengan Juli 2022. Teknik penarikan sampel penelitian ini menggunakan Rumus Slovin, sehingga sampel penelitian ditetapkan sebanyak </w:t>
      </w:r>
      <w:r>
        <w:rPr>
          <w:lang w:val="en-US"/>
        </w:rPr>
        <w:t>99</w:t>
      </w:r>
      <w:r w:rsidRPr="00C50A7F">
        <w:rPr>
          <w:lang w:val="en-US"/>
        </w:rPr>
        <w:t xml:space="preserve"> orang. Hasil penelitian ini menunjukkan persamaan regresi linear berganda diperoleh persamaan </w:t>
      </w:r>
      <w:r w:rsidR="009A4619" w:rsidRPr="00A734C3">
        <w:t xml:space="preserve">Y = </w:t>
      </w:r>
      <w:r w:rsidR="009A4619">
        <w:t>4</w:t>
      </w:r>
      <w:r w:rsidR="009A4619" w:rsidRPr="00A734C3">
        <w:t>,</w:t>
      </w:r>
      <w:r w:rsidR="009A4619">
        <w:t>220</w:t>
      </w:r>
      <w:r w:rsidR="009A4619" w:rsidRPr="00A734C3">
        <w:t xml:space="preserve"> + </w:t>
      </w:r>
      <w:r w:rsidR="009A4619">
        <w:rPr>
          <w:lang w:val="en-US"/>
        </w:rPr>
        <w:t>0.423</w:t>
      </w:r>
      <w:r w:rsidR="009A4619" w:rsidRPr="00F80355">
        <w:t>X</w:t>
      </w:r>
      <w:r w:rsidR="009A4619" w:rsidRPr="00F80355">
        <w:rPr>
          <w:vertAlign w:val="subscript"/>
        </w:rPr>
        <w:t>1</w:t>
      </w:r>
      <w:r w:rsidR="009A4619">
        <w:rPr>
          <w:lang w:val="en-US"/>
        </w:rPr>
        <w:t xml:space="preserve"> + 0.424</w:t>
      </w:r>
      <w:r w:rsidR="009A4619" w:rsidRPr="00F80355">
        <w:t>X</w:t>
      </w:r>
      <w:r w:rsidR="009A4619">
        <w:rPr>
          <w:vertAlign w:val="subscript"/>
          <w:lang w:val="en-US"/>
        </w:rPr>
        <w:t>2</w:t>
      </w:r>
      <w:r w:rsidR="009A4619">
        <w:rPr>
          <w:lang w:val="en-US"/>
        </w:rPr>
        <w:t xml:space="preserve"> + 0.409</w:t>
      </w:r>
      <w:r w:rsidR="009A4619" w:rsidRPr="00F80355">
        <w:t>X</w:t>
      </w:r>
      <w:r w:rsidR="009A4619">
        <w:rPr>
          <w:vertAlign w:val="subscript"/>
          <w:lang w:val="en-US"/>
        </w:rPr>
        <w:t>3</w:t>
      </w:r>
      <w:r w:rsidRPr="00C50A7F">
        <w:rPr>
          <w:lang w:val="en-US"/>
        </w:rPr>
        <w:t>. Hasil uji t diperoleh nilai t</w:t>
      </w:r>
      <w:r w:rsidRPr="00C50A7F">
        <w:rPr>
          <w:vertAlign w:val="subscript"/>
          <w:lang w:val="en-US"/>
        </w:rPr>
        <w:t>hitung</w:t>
      </w:r>
      <w:r w:rsidRPr="00C50A7F">
        <w:rPr>
          <w:lang w:val="en-US"/>
        </w:rPr>
        <w:t xml:space="preserve"> = </w:t>
      </w:r>
      <w:r w:rsidR="009A4619">
        <w:t>2</w:t>
      </w:r>
      <w:r w:rsidR="009A4619" w:rsidRPr="00A734C3">
        <w:t>,</w:t>
      </w:r>
      <w:r w:rsidR="009A4619">
        <w:t xml:space="preserve">896 </w:t>
      </w:r>
      <w:r w:rsidRPr="00C50A7F">
        <w:rPr>
          <w:lang w:val="en-US"/>
        </w:rPr>
        <w:t>&gt; t</w:t>
      </w:r>
      <w:r w:rsidRPr="00C50A7F">
        <w:rPr>
          <w:vertAlign w:val="subscript"/>
          <w:lang w:val="en-US"/>
        </w:rPr>
        <w:t xml:space="preserve">tabel </w:t>
      </w:r>
      <w:r w:rsidRPr="00C50A7F">
        <w:rPr>
          <w:lang w:val="en-US"/>
        </w:rPr>
        <w:t xml:space="preserve">= 1,661 dan signifikansi </w:t>
      </w:r>
      <w:r w:rsidR="009A4619" w:rsidRPr="00A734C3">
        <w:t>0,00</w:t>
      </w:r>
      <w:r w:rsidR="009A4619">
        <w:t>5</w:t>
      </w:r>
      <w:r w:rsidR="009A4619" w:rsidRPr="00A734C3">
        <w:rPr>
          <w:spacing w:val="1"/>
        </w:rPr>
        <w:t xml:space="preserve"> </w:t>
      </w:r>
      <w:r w:rsidRPr="00C50A7F">
        <w:rPr>
          <w:lang w:val="en-US"/>
        </w:rPr>
        <w:t>&lt; 0,05, maka H</w:t>
      </w:r>
      <w:r w:rsidRPr="00C50A7F">
        <w:rPr>
          <w:vertAlign w:val="subscript"/>
          <w:lang w:val="en-US"/>
        </w:rPr>
        <w:t>a</w:t>
      </w:r>
      <w:r w:rsidRPr="00C50A7F">
        <w:rPr>
          <w:lang w:val="en-US"/>
        </w:rPr>
        <w:t xml:space="preserve"> diterima dan H</w:t>
      </w:r>
      <w:r w:rsidRPr="00C50A7F">
        <w:rPr>
          <w:vertAlign w:val="subscript"/>
          <w:lang w:val="en-US"/>
        </w:rPr>
        <w:t>o</w:t>
      </w:r>
      <w:r w:rsidRPr="00C50A7F">
        <w:rPr>
          <w:lang w:val="en-US"/>
        </w:rPr>
        <w:t xml:space="preserve"> ditolak yang berarti bahwa variabel </w:t>
      </w:r>
      <w:r>
        <w:rPr>
          <w:lang w:val="en-US"/>
        </w:rPr>
        <w:t>Gaya Hidup</w:t>
      </w:r>
      <w:r w:rsidRPr="00C50A7F">
        <w:rPr>
          <w:lang w:val="en-US"/>
        </w:rPr>
        <w:t xml:space="preserve"> (X</w:t>
      </w:r>
      <w:r w:rsidRPr="00C50A7F">
        <w:rPr>
          <w:vertAlign w:val="subscript"/>
          <w:lang w:val="en-US"/>
        </w:rPr>
        <w:t>1</w:t>
      </w:r>
      <w:r w:rsidRPr="00C50A7F">
        <w:rPr>
          <w:lang w:val="en-US"/>
        </w:rPr>
        <w:t xml:space="preserve">) secara parsial memiliki pengaruh signifikan terhadap Keputusan Pembelian (Y) di </w:t>
      </w:r>
      <w:r w:rsidRPr="00431FC3">
        <w:rPr>
          <w:i/>
          <w:lang w:val="en-US"/>
        </w:rPr>
        <w:t>Carvas Coffee</w:t>
      </w:r>
      <w:r>
        <w:rPr>
          <w:lang w:val="en-US"/>
        </w:rPr>
        <w:t xml:space="preserve"> </w:t>
      </w:r>
      <w:r w:rsidRPr="00431FC3">
        <w:rPr>
          <w:i/>
          <w:lang w:val="en-US"/>
        </w:rPr>
        <w:t>House</w:t>
      </w:r>
      <w:r>
        <w:rPr>
          <w:lang w:val="en-US"/>
        </w:rPr>
        <w:t xml:space="preserve"> </w:t>
      </w:r>
      <w:r w:rsidRPr="00C50A7F">
        <w:rPr>
          <w:lang w:val="en-US"/>
        </w:rPr>
        <w:t>Medan</w:t>
      </w:r>
      <w:r>
        <w:rPr>
          <w:lang w:val="en-US"/>
        </w:rPr>
        <w:t xml:space="preserve"> Johor</w:t>
      </w:r>
      <w:r w:rsidRPr="00C50A7F">
        <w:rPr>
          <w:lang w:val="en-US"/>
        </w:rPr>
        <w:t xml:space="preserve">. </w:t>
      </w:r>
      <w:r>
        <w:rPr>
          <w:lang w:val="en-US"/>
        </w:rPr>
        <w:t>N</w:t>
      </w:r>
      <w:r w:rsidRPr="00C50A7F">
        <w:rPr>
          <w:lang w:val="en-US"/>
        </w:rPr>
        <w:t>ilai t</w:t>
      </w:r>
      <w:r w:rsidRPr="00C50A7F">
        <w:rPr>
          <w:vertAlign w:val="subscript"/>
          <w:lang w:val="en-US"/>
        </w:rPr>
        <w:t>hitung</w:t>
      </w:r>
      <w:r w:rsidRPr="00C50A7F">
        <w:rPr>
          <w:lang w:val="en-US"/>
        </w:rPr>
        <w:t xml:space="preserve"> = </w:t>
      </w:r>
      <w:r w:rsidR="009A4619">
        <w:rPr>
          <w:color w:val="000000"/>
        </w:rPr>
        <w:t>3,</w:t>
      </w:r>
      <w:r w:rsidR="009A4619" w:rsidRPr="00CE5E47">
        <w:rPr>
          <w:color w:val="000000"/>
        </w:rPr>
        <w:t>024</w:t>
      </w:r>
      <w:r w:rsidRPr="00C50A7F">
        <w:rPr>
          <w:lang w:val="en-US"/>
        </w:rPr>
        <w:t>&gt; t</w:t>
      </w:r>
      <w:r w:rsidRPr="00C50A7F">
        <w:rPr>
          <w:vertAlign w:val="subscript"/>
          <w:lang w:val="en-US"/>
        </w:rPr>
        <w:t xml:space="preserve">tabel </w:t>
      </w:r>
      <w:r w:rsidRPr="00C50A7F">
        <w:rPr>
          <w:lang w:val="en-US"/>
        </w:rPr>
        <w:t>= 1,661 dan signifikansi 0,00</w:t>
      </w:r>
      <w:r w:rsidR="009A4619">
        <w:rPr>
          <w:lang w:val="en-US"/>
        </w:rPr>
        <w:t>3</w:t>
      </w:r>
      <w:r w:rsidRPr="00C50A7F">
        <w:rPr>
          <w:lang w:val="en-US"/>
        </w:rPr>
        <w:t xml:space="preserve"> &lt; 0,05, maka H</w:t>
      </w:r>
      <w:r w:rsidRPr="00C50A7F">
        <w:rPr>
          <w:vertAlign w:val="subscript"/>
          <w:lang w:val="en-US"/>
        </w:rPr>
        <w:t>a</w:t>
      </w:r>
      <w:r w:rsidRPr="00C50A7F">
        <w:rPr>
          <w:lang w:val="en-US"/>
        </w:rPr>
        <w:t xml:space="preserve"> diterima dan H</w:t>
      </w:r>
      <w:r w:rsidRPr="00C50A7F">
        <w:rPr>
          <w:vertAlign w:val="subscript"/>
          <w:lang w:val="en-US"/>
        </w:rPr>
        <w:t>o</w:t>
      </w:r>
      <w:r w:rsidRPr="00C50A7F">
        <w:rPr>
          <w:lang w:val="en-US"/>
        </w:rPr>
        <w:t xml:space="preserve"> ditolak yang berarti bahwa variabel </w:t>
      </w:r>
      <w:r>
        <w:rPr>
          <w:lang w:val="en-US"/>
        </w:rPr>
        <w:t>Kualitas Produk</w:t>
      </w:r>
      <w:r w:rsidRPr="00C50A7F">
        <w:rPr>
          <w:lang w:val="en-US"/>
        </w:rPr>
        <w:t xml:space="preserve"> (X</w:t>
      </w:r>
      <w:r w:rsidRPr="00C50A7F">
        <w:rPr>
          <w:vertAlign w:val="subscript"/>
          <w:lang w:val="en-US"/>
        </w:rPr>
        <w:t>2</w:t>
      </w:r>
      <w:r w:rsidRPr="00C50A7F">
        <w:rPr>
          <w:lang w:val="en-US"/>
        </w:rPr>
        <w:t xml:space="preserve">) secara parsial memiliki pengaruh signifikan terhadap Keputusan Pembelian (Y) di </w:t>
      </w:r>
      <w:r w:rsidRPr="00431FC3">
        <w:rPr>
          <w:i/>
          <w:lang w:val="en-US"/>
        </w:rPr>
        <w:t>Carvas Coffee</w:t>
      </w:r>
      <w:r>
        <w:rPr>
          <w:lang w:val="en-US"/>
        </w:rPr>
        <w:t xml:space="preserve"> </w:t>
      </w:r>
      <w:r w:rsidRPr="00431FC3">
        <w:rPr>
          <w:i/>
          <w:lang w:val="en-US"/>
        </w:rPr>
        <w:t>House</w:t>
      </w:r>
      <w:r>
        <w:rPr>
          <w:lang w:val="en-US"/>
        </w:rPr>
        <w:t xml:space="preserve"> </w:t>
      </w:r>
      <w:r w:rsidRPr="00C50A7F">
        <w:rPr>
          <w:lang w:val="en-US"/>
        </w:rPr>
        <w:t>Medan</w:t>
      </w:r>
      <w:r>
        <w:rPr>
          <w:lang w:val="en-US"/>
        </w:rPr>
        <w:t xml:space="preserve"> Johor</w:t>
      </w:r>
      <w:r w:rsidRPr="00C50A7F">
        <w:rPr>
          <w:lang w:val="en-US"/>
        </w:rPr>
        <w:t>.</w:t>
      </w:r>
      <w:r>
        <w:rPr>
          <w:lang w:val="en-US"/>
        </w:rPr>
        <w:t xml:space="preserve"> Sedangkan N</w:t>
      </w:r>
      <w:r w:rsidRPr="00C50A7F">
        <w:rPr>
          <w:lang w:val="en-US"/>
        </w:rPr>
        <w:t>ilai t</w:t>
      </w:r>
      <w:r w:rsidRPr="00C50A7F">
        <w:rPr>
          <w:vertAlign w:val="subscript"/>
          <w:lang w:val="en-US"/>
        </w:rPr>
        <w:t>hitung</w:t>
      </w:r>
      <w:r w:rsidRPr="00C50A7F">
        <w:rPr>
          <w:lang w:val="en-US"/>
        </w:rPr>
        <w:t xml:space="preserve"> = </w:t>
      </w:r>
      <w:r w:rsidR="009A4619" w:rsidRPr="00CE5E47">
        <w:rPr>
          <w:color w:val="000000"/>
        </w:rPr>
        <w:t>3.699</w:t>
      </w:r>
      <w:r w:rsidR="009A4619">
        <w:rPr>
          <w:color w:val="000000"/>
        </w:rPr>
        <w:t xml:space="preserve"> </w:t>
      </w:r>
      <w:r w:rsidRPr="00C50A7F">
        <w:rPr>
          <w:lang w:val="en-US"/>
        </w:rPr>
        <w:t>&gt; t</w:t>
      </w:r>
      <w:r w:rsidRPr="00C50A7F">
        <w:rPr>
          <w:vertAlign w:val="subscript"/>
          <w:lang w:val="en-US"/>
        </w:rPr>
        <w:t xml:space="preserve">tabel </w:t>
      </w:r>
      <w:r w:rsidRPr="00C50A7F">
        <w:rPr>
          <w:lang w:val="en-US"/>
        </w:rPr>
        <w:t>= 1,661 dan signifikansi 0,00</w:t>
      </w:r>
      <w:r w:rsidR="009A4619">
        <w:rPr>
          <w:lang w:val="en-US"/>
        </w:rPr>
        <w:t>0</w:t>
      </w:r>
      <w:r w:rsidRPr="00C50A7F">
        <w:rPr>
          <w:lang w:val="en-US"/>
        </w:rPr>
        <w:t xml:space="preserve"> &lt; 0,05, maka H</w:t>
      </w:r>
      <w:r w:rsidRPr="00C50A7F">
        <w:rPr>
          <w:vertAlign w:val="subscript"/>
          <w:lang w:val="en-US"/>
        </w:rPr>
        <w:t>a</w:t>
      </w:r>
      <w:r w:rsidRPr="00C50A7F">
        <w:rPr>
          <w:lang w:val="en-US"/>
        </w:rPr>
        <w:t xml:space="preserve"> diterima dan H</w:t>
      </w:r>
      <w:r w:rsidRPr="00C50A7F">
        <w:rPr>
          <w:vertAlign w:val="subscript"/>
          <w:lang w:val="en-US"/>
        </w:rPr>
        <w:t>o</w:t>
      </w:r>
      <w:r w:rsidRPr="00C50A7F">
        <w:rPr>
          <w:lang w:val="en-US"/>
        </w:rPr>
        <w:t xml:space="preserve"> ditolak yang berarti bahwa variabel </w:t>
      </w:r>
      <w:r>
        <w:rPr>
          <w:lang w:val="en-US"/>
        </w:rPr>
        <w:t>Harga</w:t>
      </w:r>
      <w:r w:rsidRPr="00C50A7F">
        <w:rPr>
          <w:lang w:val="en-US"/>
        </w:rPr>
        <w:t xml:space="preserve"> (X</w:t>
      </w:r>
      <w:r>
        <w:rPr>
          <w:vertAlign w:val="subscript"/>
          <w:lang w:val="en-US"/>
        </w:rPr>
        <w:t>3</w:t>
      </w:r>
      <w:r w:rsidRPr="00C50A7F">
        <w:rPr>
          <w:lang w:val="en-US"/>
        </w:rPr>
        <w:t xml:space="preserve">) secara parsial memiliki pengaruh signifikan terhadap Keputusan Pembelian (Y) di </w:t>
      </w:r>
      <w:r w:rsidRPr="00431FC3">
        <w:rPr>
          <w:i/>
          <w:lang w:val="en-US"/>
        </w:rPr>
        <w:t>Carvas Coffee</w:t>
      </w:r>
      <w:r>
        <w:rPr>
          <w:lang w:val="en-US"/>
        </w:rPr>
        <w:t xml:space="preserve"> </w:t>
      </w:r>
      <w:r w:rsidRPr="00431FC3">
        <w:rPr>
          <w:i/>
          <w:lang w:val="en-US"/>
        </w:rPr>
        <w:t>House</w:t>
      </w:r>
      <w:r>
        <w:rPr>
          <w:lang w:val="en-US"/>
        </w:rPr>
        <w:t xml:space="preserve"> </w:t>
      </w:r>
      <w:r w:rsidRPr="00C50A7F">
        <w:rPr>
          <w:lang w:val="en-US"/>
        </w:rPr>
        <w:t>Medan</w:t>
      </w:r>
      <w:r>
        <w:rPr>
          <w:lang w:val="en-US"/>
        </w:rPr>
        <w:t xml:space="preserve"> Johor.</w:t>
      </w:r>
      <w:r w:rsidRPr="00C50A7F">
        <w:rPr>
          <w:lang w:val="en-US"/>
        </w:rPr>
        <w:t xml:space="preserve"> Hasil uji F diperoleh nilai positif F</w:t>
      </w:r>
      <w:r w:rsidRPr="00C50A7F">
        <w:rPr>
          <w:vertAlign w:val="subscript"/>
          <w:lang w:val="en-US"/>
        </w:rPr>
        <w:t>hitung</w:t>
      </w:r>
      <w:r w:rsidRPr="00C50A7F">
        <w:rPr>
          <w:lang w:val="en-US"/>
        </w:rPr>
        <w:t xml:space="preserve"> = </w:t>
      </w:r>
      <w:r w:rsidR="009A4619" w:rsidRPr="003D726D">
        <w:rPr>
          <w:color w:val="000000"/>
        </w:rPr>
        <w:t>60.441</w:t>
      </w:r>
      <w:r w:rsidR="009A4619">
        <w:rPr>
          <w:color w:val="000000"/>
        </w:rPr>
        <w:t xml:space="preserve"> </w:t>
      </w:r>
      <w:r w:rsidRPr="00C50A7F">
        <w:rPr>
          <w:lang w:val="en-US"/>
        </w:rPr>
        <w:t>&gt; F</w:t>
      </w:r>
      <w:r w:rsidRPr="00C50A7F">
        <w:rPr>
          <w:vertAlign w:val="subscript"/>
          <w:lang w:val="en-US"/>
        </w:rPr>
        <w:t xml:space="preserve">tabel </w:t>
      </w:r>
      <w:r w:rsidRPr="00C50A7F">
        <w:rPr>
          <w:lang w:val="en-US"/>
        </w:rPr>
        <w:t>= 2,</w:t>
      </w:r>
      <w:r>
        <w:rPr>
          <w:lang w:val="en-US"/>
        </w:rPr>
        <w:t>47</w:t>
      </w:r>
      <w:r w:rsidRPr="00C50A7F">
        <w:rPr>
          <w:lang w:val="en-US"/>
        </w:rPr>
        <w:t xml:space="preserve"> dan signifikansi 0,000 &lt; 0,05, artinya variabel </w:t>
      </w:r>
      <w:r>
        <w:rPr>
          <w:lang w:val="en-US"/>
        </w:rPr>
        <w:t>gaya hidup, kualitas produk</w:t>
      </w:r>
      <w:r w:rsidRPr="00C50A7F">
        <w:rPr>
          <w:lang w:val="en-US"/>
        </w:rPr>
        <w:t xml:space="preserve"> dan </w:t>
      </w:r>
      <w:r>
        <w:rPr>
          <w:lang w:val="en-US"/>
        </w:rPr>
        <w:t>harga</w:t>
      </w:r>
      <w:r w:rsidRPr="00C50A7F">
        <w:rPr>
          <w:lang w:val="en-US"/>
        </w:rPr>
        <w:t xml:space="preserve"> secara simultan berpengaruh positif dan signifikan terhadap keputusan pembelian konsumen </w:t>
      </w:r>
      <w:r>
        <w:rPr>
          <w:lang w:val="en-US"/>
        </w:rPr>
        <w:t xml:space="preserve">di </w:t>
      </w:r>
      <w:r w:rsidRPr="00431FC3">
        <w:rPr>
          <w:i/>
          <w:lang w:val="en-US"/>
        </w:rPr>
        <w:t>Carvas Coffee</w:t>
      </w:r>
      <w:r>
        <w:rPr>
          <w:lang w:val="en-US"/>
        </w:rPr>
        <w:t xml:space="preserve"> </w:t>
      </w:r>
      <w:r w:rsidRPr="00431FC3">
        <w:rPr>
          <w:i/>
          <w:lang w:val="en-US"/>
        </w:rPr>
        <w:t>House</w:t>
      </w:r>
      <w:r>
        <w:rPr>
          <w:lang w:val="en-US"/>
        </w:rPr>
        <w:t xml:space="preserve"> </w:t>
      </w:r>
      <w:r w:rsidRPr="00C50A7F">
        <w:rPr>
          <w:lang w:val="en-US"/>
        </w:rPr>
        <w:t>Medan</w:t>
      </w:r>
      <w:r>
        <w:rPr>
          <w:lang w:val="en-US"/>
        </w:rPr>
        <w:t xml:space="preserve"> Johor</w:t>
      </w:r>
      <w:r w:rsidRPr="00C50A7F">
        <w:rPr>
          <w:lang w:val="en-US"/>
        </w:rPr>
        <w:t>. Nilai Adjusted R Square (R</w:t>
      </w:r>
      <w:r w:rsidRPr="00C50A7F">
        <w:rPr>
          <w:vertAlign w:val="superscript"/>
          <w:lang w:val="en-US"/>
        </w:rPr>
        <w:t>2</w:t>
      </w:r>
      <w:r>
        <w:rPr>
          <w:lang w:val="en-US"/>
        </w:rPr>
        <w:t xml:space="preserve">) adalah </w:t>
      </w:r>
      <w:r w:rsidR="009A4619">
        <w:t xml:space="preserve">0,656 </w:t>
      </w:r>
      <w:r w:rsidRPr="00C50A7F">
        <w:rPr>
          <w:lang w:val="en-US"/>
        </w:rPr>
        <w:t xml:space="preserve">atau </w:t>
      </w:r>
      <w:r w:rsidR="009A4619">
        <w:rPr>
          <w:lang w:val="en-US"/>
        </w:rPr>
        <w:t>65,6</w:t>
      </w:r>
      <w:r w:rsidRPr="00C50A7F">
        <w:rPr>
          <w:lang w:val="en-US"/>
        </w:rPr>
        <w:t xml:space="preserve">%, sedangkan sisanya </w:t>
      </w:r>
      <w:r w:rsidR="009A4619">
        <w:rPr>
          <w:lang w:val="en-US"/>
        </w:rPr>
        <w:t>34,4</w:t>
      </w:r>
      <w:r w:rsidRPr="00C50A7F">
        <w:rPr>
          <w:lang w:val="en-US"/>
        </w:rPr>
        <w:t xml:space="preserve">% dijelaskan oleh variabel lain yang tidak diteliti dalam penelitian ini. Jadi penelitian ini disimpulkan bahwa </w:t>
      </w:r>
      <w:r>
        <w:rPr>
          <w:lang w:val="en-US"/>
        </w:rPr>
        <w:t>gaya hidup, kualitas produk</w:t>
      </w:r>
      <w:r w:rsidRPr="00C50A7F">
        <w:rPr>
          <w:lang w:val="en-US"/>
        </w:rPr>
        <w:t xml:space="preserve"> dan </w:t>
      </w:r>
      <w:r>
        <w:rPr>
          <w:lang w:val="en-US"/>
        </w:rPr>
        <w:t>harga</w:t>
      </w:r>
      <w:r w:rsidRPr="00C50A7F">
        <w:rPr>
          <w:lang w:val="en-US"/>
        </w:rPr>
        <w:t xml:space="preserve"> me</w:t>
      </w:r>
      <w:r>
        <w:rPr>
          <w:lang w:val="en-US"/>
        </w:rPr>
        <w:t>m</w:t>
      </w:r>
      <w:r w:rsidRPr="00C50A7F">
        <w:rPr>
          <w:lang w:val="en-US"/>
        </w:rPr>
        <w:t xml:space="preserve">pengaruhi keputusan pembelian (Y). </w:t>
      </w:r>
    </w:p>
    <w:p w:rsidR="000D2221" w:rsidRPr="00C50A7F" w:rsidRDefault="000D2221" w:rsidP="000D2221">
      <w:pPr>
        <w:tabs>
          <w:tab w:val="left" w:pos="567"/>
        </w:tabs>
        <w:spacing w:after="0" w:line="240" w:lineRule="auto"/>
        <w:ind w:left="851" w:right="706"/>
        <w:jc w:val="both"/>
        <w:rPr>
          <w:rFonts w:ascii="Times New Roman" w:hAnsi="Times New Roman"/>
          <w:sz w:val="24"/>
          <w:szCs w:val="24"/>
        </w:rPr>
      </w:pPr>
    </w:p>
    <w:p w:rsidR="000D2221" w:rsidRPr="00E03415" w:rsidRDefault="000D2221" w:rsidP="000D2221">
      <w:pPr>
        <w:tabs>
          <w:tab w:val="left" w:pos="567"/>
        </w:tabs>
        <w:spacing w:after="0" w:line="240" w:lineRule="auto"/>
        <w:ind w:left="851" w:right="706"/>
        <w:jc w:val="both"/>
        <w:rPr>
          <w:rFonts w:ascii="Times New Roman" w:hAnsi="Times New Roman"/>
          <w:sz w:val="24"/>
          <w:szCs w:val="24"/>
          <w:lang w:val="en-US"/>
        </w:rPr>
      </w:pPr>
      <w:r w:rsidRPr="00C50A7F">
        <w:rPr>
          <w:rFonts w:ascii="Times New Roman" w:hAnsi="Times New Roman"/>
          <w:b/>
          <w:sz w:val="24"/>
          <w:szCs w:val="24"/>
        </w:rPr>
        <w:t xml:space="preserve">Kata Kunci : </w:t>
      </w:r>
      <w:r>
        <w:rPr>
          <w:rFonts w:ascii="Times New Roman" w:hAnsi="Times New Roman"/>
          <w:sz w:val="24"/>
          <w:szCs w:val="24"/>
          <w:lang w:val="en-US"/>
        </w:rPr>
        <w:t>Gaya Hidup</w:t>
      </w:r>
      <w:r w:rsidRPr="00C50A7F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Kualitas Produk, Harga,</w:t>
      </w:r>
      <w:r w:rsidRPr="00C50A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Keputusan Pembelian</w:t>
      </w:r>
    </w:p>
    <w:p w:rsidR="000D2221" w:rsidRDefault="000D2221" w:rsidP="000D2221">
      <w:pPr>
        <w:tabs>
          <w:tab w:val="left" w:pos="567"/>
        </w:tabs>
        <w:spacing w:after="0" w:line="240" w:lineRule="auto"/>
        <w:ind w:left="851" w:right="70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2221" w:rsidRPr="001024DB" w:rsidRDefault="000D2221" w:rsidP="000D2221">
      <w:pPr>
        <w:tabs>
          <w:tab w:val="left" w:pos="567"/>
        </w:tabs>
        <w:spacing w:after="0" w:line="240" w:lineRule="auto"/>
        <w:ind w:left="851" w:right="70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2221" w:rsidRDefault="000D2221" w:rsidP="000D2221">
      <w:pPr>
        <w:tabs>
          <w:tab w:val="left" w:pos="567"/>
        </w:tabs>
        <w:spacing w:after="0" w:line="240" w:lineRule="auto"/>
        <w:ind w:left="851" w:right="70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B5A14" w:rsidRDefault="00FB5A14" w:rsidP="000D2221">
      <w:pPr>
        <w:tabs>
          <w:tab w:val="left" w:pos="567"/>
        </w:tabs>
        <w:spacing w:after="0" w:line="240" w:lineRule="auto"/>
        <w:ind w:left="851" w:right="70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B5A14" w:rsidRDefault="00FB5A14" w:rsidP="000D2221">
      <w:pPr>
        <w:tabs>
          <w:tab w:val="left" w:pos="567"/>
        </w:tabs>
        <w:spacing w:after="0" w:line="240" w:lineRule="auto"/>
        <w:ind w:left="851" w:right="70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B5A14" w:rsidRDefault="00FB5A14" w:rsidP="000D2221">
      <w:pPr>
        <w:tabs>
          <w:tab w:val="left" w:pos="567"/>
        </w:tabs>
        <w:spacing w:after="0" w:line="240" w:lineRule="auto"/>
        <w:ind w:left="851" w:right="70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B5A14" w:rsidRDefault="00FB5A14" w:rsidP="000D2221">
      <w:pPr>
        <w:tabs>
          <w:tab w:val="left" w:pos="567"/>
        </w:tabs>
        <w:spacing w:after="0" w:line="240" w:lineRule="auto"/>
        <w:ind w:left="851" w:right="70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B5A14" w:rsidRDefault="00FB5A14" w:rsidP="000D2221">
      <w:pPr>
        <w:tabs>
          <w:tab w:val="left" w:pos="567"/>
        </w:tabs>
        <w:spacing w:after="0" w:line="240" w:lineRule="auto"/>
        <w:ind w:left="851" w:right="70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B5A14" w:rsidRPr="00C50A7F" w:rsidRDefault="00FB5A14" w:rsidP="000D2221">
      <w:pPr>
        <w:tabs>
          <w:tab w:val="left" w:pos="567"/>
        </w:tabs>
        <w:spacing w:after="0" w:line="240" w:lineRule="auto"/>
        <w:ind w:left="851" w:right="706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-1710690</wp:posOffset>
            </wp:positionH>
            <wp:positionV relativeFrom="paragraph">
              <wp:posOffset>1334135</wp:posOffset>
            </wp:positionV>
            <wp:extent cx="9191625" cy="6037580"/>
            <wp:effectExtent l="0" t="4127" r="5397" b="5398"/>
            <wp:wrapNone/>
            <wp:docPr id="2" name="Picture 2" descr="C:\Users\User\Downloads\IMG2023051916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20230519160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0" r="536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1625" cy="603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5A14" w:rsidRPr="00C50A7F" w:rsidSect="00E7228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CD" w:rsidRDefault="005765CD" w:rsidP="00A802FC">
      <w:pPr>
        <w:spacing w:after="0" w:line="240" w:lineRule="auto"/>
      </w:pPr>
      <w:r>
        <w:separator/>
      </w:r>
    </w:p>
  </w:endnote>
  <w:endnote w:type="continuationSeparator" w:id="0">
    <w:p w:rsidR="005765CD" w:rsidRDefault="005765CD" w:rsidP="00A8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CD" w:rsidRDefault="005765CD" w:rsidP="00A802FC">
      <w:pPr>
        <w:spacing w:after="0" w:line="240" w:lineRule="auto"/>
      </w:pPr>
      <w:r>
        <w:separator/>
      </w:r>
    </w:p>
  </w:footnote>
  <w:footnote w:type="continuationSeparator" w:id="0">
    <w:p w:rsidR="005765CD" w:rsidRDefault="005765CD" w:rsidP="00A8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73F"/>
    <w:multiLevelType w:val="hybridMultilevel"/>
    <w:tmpl w:val="EBCA26B8"/>
    <w:lvl w:ilvl="0" w:tplc="C7A804CE">
      <w:start w:val="1"/>
      <w:numFmt w:val="lowerLetter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8F4005B0">
      <w:start w:val="1"/>
      <w:numFmt w:val="lowerLetter"/>
      <w:lvlText w:val="%2."/>
      <w:lvlJc w:val="left"/>
      <w:pPr>
        <w:ind w:left="860" w:hanging="21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2" w:tplc="764CA010">
      <w:numFmt w:val="bullet"/>
      <w:lvlText w:val="•"/>
      <w:lvlJc w:val="left"/>
      <w:pPr>
        <w:ind w:left="1796" w:hanging="210"/>
      </w:pPr>
      <w:rPr>
        <w:rFonts w:hint="default"/>
        <w:lang w:val="id" w:eastAsia="en-US" w:bidi="ar-SA"/>
      </w:rPr>
    </w:lvl>
    <w:lvl w:ilvl="3" w:tplc="05A85CA4">
      <w:numFmt w:val="bullet"/>
      <w:lvlText w:val="•"/>
      <w:lvlJc w:val="left"/>
      <w:pPr>
        <w:ind w:left="2732" w:hanging="210"/>
      </w:pPr>
      <w:rPr>
        <w:rFonts w:hint="default"/>
        <w:lang w:val="id" w:eastAsia="en-US" w:bidi="ar-SA"/>
      </w:rPr>
    </w:lvl>
    <w:lvl w:ilvl="4" w:tplc="5E7ACD6A">
      <w:numFmt w:val="bullet"/>
      <w:lvlText w:val="•"/>
      <w:lvlJc w:val="left"/>
      <w:pPr>
        <w:ind w:left="3668" w:hanging="210"/>
      </w:pPr>
      <w:rPr>
        <w:rFonts w:hint="default"/>
        <w:lang w:val="id" w:eastAsia="en-US" w:bidi="ar-SA"/>
      </w:rPr>
    </w:lvl>
    <w:lvl w:ilvl="5" w:tplc="D5582A28">
      <w:numFmt w:val="bullet"/>
      <w:lvlText w:val="•"/>
      <w:lvlJc w:val="left"/>
      <w:pPr>
        <w:ind w:left="4604" w:hanging="210"/>
      </w:pPr>
      <w:rPr>
        <w:rFonts w:hint="default"/>
        <w:lang w:val="id" w:eastAsia="en-US" w:bidi="ar-SA"/>
      </w:rPr>
    </w:lvl>
    <w:lvl w:ilvl="6" w:tplc="CD468214">
      <w:numFmt w:val="bullet"/>
      <w:lvlText w:val="•"/>
      <w:lvlJc w:val="left"/>
      <w:pPr>
        <w:ind w:left="5540" w:hanging="210"/>
      </w:pPr>
      <w:rPr>
        <w:rFonts w:hint="default"/>
        <w:lang w:val="id" w:eastAsia="en-US" w:bidi="ar-SA"/>
      </w:rPr>
    </w:lvl>
    <w:lvl w:ilvl="7" w:tplc="D132288C">
      <w:numFmt w:val="bullet"/>
      <w:lvlText w:val="•"/>
      <w:lvlJc w:val="left"/>
      <w:pPr>
        <w:ind w:left="6476" w:hanging="210"/>
      </w:pPr>
      <w:rPr>
        <w:rFonts w:hint="default"/>
        <w:lang w:val="id" w:eastAsia="en-US" w:bidi="ar-SA"/>
      </w:rPr>
    </w:lvl>
    <w:lvl w:ilvl="8" w:tplc="CE88E3D8">
      <w:numFmt w:val="bullet"/>
      <w:lvlText w:val="•"/>
      <w:lvlJc w:val="left"/>
      <w:pPr>
        <w:ind w:left="7412" w:hanging="210"/>
      </w:pPr>
      <w:rPr>
        <w:rFonts w:hint="default"/>
        <w:lang w:val="id" w:eastAsia="en-US" w:bidi="ar-SA"/>
      </w:rPr>
    </w:lvl>
  </w:abstractNum>
  <w:abstractNum w:abstractNumId="1">
    <w:nsid w:val="27632EF7"/>
    <w:multiLevelType w:val="hybridMultilevel"/>
    <w:tmpl w:val="B070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55CF"/>
    <w:multiLevelType w:val="hybridMultilevel"/>
    <w:tmpl w:val="F7146158"/>
    <w:lvl w:ilvl="0" w:tplc="567E7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691E19"/>
    <w:multiLevelType w:val="hybridMultilevel"/>
    <w:tmpl w:val="C2664FE4"/>
    <w:lvl w:ilvl="0" w:tplc="FCA6163E">
      <w:start w:val="1"/>
      <w:numFmt w:val="decimal"/>
      <w:lvlText w:val="%1."/>
      <w:lvlJc w:val="left"/>
      <w:pPr>
        <w:ind w:left="840" w:hanging="48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C2835"/>
    <w:multiLevelType w:val="hybridMultilevel"/>
    <w:tmpl w:val="E8CC99B4"/>
    <w:lvl w:ilvl="0" w:tplc="A04027D2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7"/>
    <w:rsid w:val="0001387D"/>
    <w:rsid w:val="000745C1"/>
    <w:rsid w:val="000D2221"/>
    <w:rsid w:val="000E6F1C"/>
    <w:rsid w:val="001047E3"/>
    <w:rsid w:val="0011282F"/>
    <w:rsid w:val="0011624B"/>
    <w:rsid w:val="00124D39"/>
    <w:rsid w:val="001709A2"/>
    <w:rsid w:val="0018655F"/>
    <w:rsid w:val="001F0CE5"/>
    <w:rsid w:val="00204B49"/>
    <w:rsid w:val="002201FE"/>
    <w:rsid w:val="002403DE"/>
    <w:rsid w:val="0029052B"/>
    <w:rsid w:val="002A5579"/>
    <w:rsid w:val="002F4054"/>
    <w:rsid w:val="00313225"/>
    <w:rsid w:val="003D2CD3"/>
    <w:rsid w:val="003E6F44"/>
    <w:rsid w:val="0042335B"/>
    <w:rsid w:val="00435BB0"/>
    <w:rsid w:val="00441D4A"/>
    <w:rsid w:val="00471CD7"/>
    <w:rsid w:val="00476420"/>
    <w:rsid w:val="004E2462"/>
    <w:rsid w:val="004E5D87"/>
    <w:rsid w:val="00511390"/>
    <w:rsid w:val="005518BB"/>
    <w:rsid w:val="005765CD"/>
    <w:rsid w:val="005D6366"/>
    <w:rsid w:val="005E3FF7"/>
    <w:rsid w:val="00601BD9"/>
    <w:rsid w:val="006052AD"/>
    <w:rsid w:val="00640173"/>
    <w:rsid w:val="006629DC"/>
    <w:rsid w:val="00693AC3"/>
    <w:rsid w:val="006B6DBE"/>
    <w:rsid w:val="006C0E83"/>
    <w:rsid w:val="007103FE"/>
    <w:rsid w:val="0079196E"/>
    <w:rsid w:val="00791B30"/>
    <w:rsid w:val="00795A06"/>
    <w:rsid w:val="00811B65"/>
    <w:rsid w:val="008524D9"/>
    <w:rsid w:val="00856D2F"/>
    <w:rsid w:val="00856EC6"/>
    <w:rsid w:val="008D2BE4"/>
    <w:rsid w:val="008D7B26"/>
    <w:rsid w:val="008E134F"/>
    <w:rsid w:val="008E653C"/>
    <w:rsid w:val="008E7A77"/>
    <w:rsid w:val="00930B97"/>
    <w:rsid w:val="00950C48"/>
    <w:rsid w:val="009A4619"/>
    <w:rsid w:val="009B0D96"/>
    <w:rsid w:val="009B0FC8"/>
    <w:rsid w:val="009D3C37"/>
    <w:rsid w:val="00A011CC"/>
    <w:rsid w:val="00A16E75"/>
    <w:rsid w:val="00A342CD"/>
    <w:rsid w:val="00A46AD4"/>
    <w:rsid w:val="00A802FC"/>
    <w:rsid w:val="00B22288"/>
    <w:rsid w:val="00B60E37"/>
    <w:rsid w:val="00B67845"/>
    <w:rsid w:val="00B92E7D"/>
    <w:rsid w:val="00B96E7E"/>
    <w:rsid w:val="00B972A3"/>
    <w:rsid w:val="00BA7ADC"/>
    <w:rsid w:val="00BC27B6"/>
    <w:rsid w:val="00BD761B"/>
    <w:rsid w:val="00C217D3"/>
    <w:rsid w:val="00C25F1A"/>
    <w:rsid w:val="00C47FE0"/>
    <w:rsid w:val="00C50A7F"/>
    <w:rsid w:val="00C50C4D"/>
    <w:rsid w:val="00C555D5"/>
    <w:rsid w:val="00C75893"/>
    <w:rsid w:val="00D60D70"/>
    <w:rsid w:val="00DC77CD"/>
    <w:rsid w:val="00E057AA"/>
    <w:rsid w:val="00E5527F"/>
    <w:rsid w:val="00E57358"/>
    <w:rsid w:val="00E6308C"/>
    <w:rsid w:val="00E72285"/>
    <w:rsid w:val="00E865DB"/>
    <w:rsid w:val="00EE3C9F"/>
    <w:rsid w:val="00F43405"/>
    <w:rsid w:val="00F43732"/>
    <w:rsid w:val="00FA24A9"/>
    <w:rsid w:val="00FB5A14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77"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link w:val="Heading1Char"/>
    <w:uiPriority w:val="1"/>
    <w:qFormat/>
    <w:rsid w:val="008D2BE4"/>
    <w:pPr>
      <w:widowControl w:val="0"/>
      <w:autoSpaceDE w:val="0"/>
      <w:autoSpaceDN w:val="0"/>
      <w:spacing w:after="0" w:line="275" w:lineRule="exact"/>
      <w:ind w:left="100"/>
      <w:outlineLvl w:val="0"/>
    </w:pPr>
    <w:rPr>
      <w:rFonts w:ascii="Times New Roman" w:eastAsia="Times New Roman" w:hAnsi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8E7A77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8E7A7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02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02FC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802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02FC"/>
    <w:rPr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7228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link w:val="BodyText"/>
    <w:uiPriority w:val="1"/>
    <w:rsid w:val="00E72285"/>
    <w:rPr>
      <w:rFonts w:ascii="Times New Roman" w:eastAsia="Times New Roman" w:hAnsi="Times New Roman"/>
      <w:sz w:val="24"/>
      <w:szCs w:val="24"/>
      <w:lang w:val="id"/>
    </w:rPr>
  </w:style>
  <w:style w:type="character" w:styleId="Hyperlink">
    <w:name w:val="Hyperlink"/>
    <w:uiPriority w:val="99"/>
    <w:unhideWhenUsed/>
    <w:rsid w:val="001F0CE5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8D2BE4"/>
    <w:rPr>
      <w:rFonts w:ascii="Times New Roman" w:eastAsia="Times New Roman" w:hAnsi="Times New Roman"/>
      <w:b/>
      <w:bCs/>
      <w:sz w:val="24"/>
      <w:szCs w:val="24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795A06"/>
    <w:pPr>
      <w:spacing w:after="200" w:line="276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77"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link w:val="Heading1Char"/>
    <w:uiPriority w:val="1"/>
    <w:qFormat/>
    <w:rsid w:val="008D2BE4"/>
    <w:pPr>
      <w:widowControl w:val="0"/>
      <w:autoSpaceDE w:val="0"/>
      <w:autoSpaceDN w:val="0"/>
      <w:spacing w:after="0" w:line="275" w:lineRule="exact"/>
      <w:ind w:left="100"/>
      <w:outlineLvl w:val="0"/>
    </w:pPr>
    <w:rPr>
      <w:rFonts w:ascii="Times New Roman" w:eastAsia="Times New Roman" w:hAnsi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8E7A77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8E7A7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02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02FC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802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02FC"/>
    <w:rPr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7228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link w:val="BodyText"/>
    <w:uiPriority w:val="1"/>
    <w:rsid w:val="00E72285"/>
    <w:rPr>
      <w:rFonts w:ascii="Times New Roman" w:eastAsia="Times New Roman" w:hAnsi="Times New Roman"/>
      <w:sz w:val="24"/>
      <w:szCs w:val="24"/>
      <w:lang w:val="id"/>
    </w:rPr>
  </w:style>
  <w:style w:type="character" w:styleId="Hyperlink">
    <w:name w:val="Hyperlink"/>
    <w:uiPriority w:val="99"/>
    <w:unhideWhenUsed/>
    <w:rsid w:val="001F0CE5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8D2BE4"/>
    <w:rPr>
      <w:rFonts w:ascii="Times New Roman" w:eastAsia="Times New Roman" w:hAnsi="Times New Roman"/>
      <w:b/>
      <w:bCs/>
      <w:sz w:val="24"/>
      <w:szCs w:val="24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795A06"/>
    <w:pPr>
      <w:spacing w:after="200" w:line="276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2023-05-19T09:13:00Z</dcterms:created>
  <dcterms:modified xsi:type="dcterms:W3CDTF">2023-05-19T09:13:00Z</dcterms:modified>
</cp:coreProperties>
</file>