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1D5" w:rsidRPr="00BA7822" w:rsidRDefault="00F401D5" w:rsidP="00F401D5">
      <w:pPr>
        <w:keepNext/>
        <w:keepLines/>
        <w:spacing w:after="0" w:line="48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BA7822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DAFTAR PUSTAKA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Depdiknas. (2003). Undang-undang RI No. 20 tahun 2003.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Tentang Sistem Pendidikan Nasional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Arifin, Zainal. 2011. Penelitian Pendidikan: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Metode dan Paradigma Baru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BA7822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PT Remaja Rosdakarya 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As’ari, Abdur Rahman, D. (2017).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Matematika SMP/MTS Kelas VII Semester 1 Edisi Revisi 2017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. Jakarta: Kementrian Pendidikan dan Kebudayaan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As’ari, A. R., Tohir, M., Valentin, E., Imron, Z., &amp; Taufiq, I. (2017).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Buku Guru Matematika Kelas VIII Edisi Revisi 2017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. Jakarta: Kementrian Pendidikan dan Kebudayaan.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Factsmaps.com. (2019).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PISA 2018 Worldwide Ranking-average score of mathematics science and reading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. Diakses pada 07 Juni 2022, dari </w:t>
      </w:r>
      <w:hyperlink r:id="rId6" w:history="1">
        <w:r w:rsidRPr="00BA7822">
          <w:rPr>
            <w:rFonts w:ascii="Times New Roman" w:eastAsiaTheme="majorEastAsia" w:hAnsi="Times New Roman" w:cs="Times New Roman"/>
            <w:sz w:val="24"/>
            <w:szCs w:val="24"/>
          </w:rPr>
          <w:t>https://factsmaps.com/pisa-2018-worldwide-ranking-average-score-of-mathematics-science-reading/</w:t>
        </w:r>
      </w:hyperlink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Ilmulpkn.id. (2021, 09 April). Menyongsong Digelarnya Putaran PISA Tahun 2021. Diakses pada 07 Juni 2022, dari </w:t>
      </w:r>
      <w:hyperlink r:id="rId7" w:history="1">
        <w:r w:rsidRPr="00BA7822">
          <w:rPr>
            <w:rFonts w:ascii="Times New Roman" w:eastAsiaTheme="majorEastAsia" w:hAnsi="Times New Roman" w:cs="Times New Roman"/>
            <w:sz w:val="24"/>
            <w:szCs w:val="24"/>
          </w:rPr>
          <w:t>https://ilmu.lpkn.id/2021/04/09/menyongsong-digelarnya-putaran-pisa-tahun-2021/</w:t>
        </w:r>
      </w:hyperlink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Kalsum, U. (2021).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Kemampuan Literasi Matematis Siswa Dalam Persfektif Gender Siswa Kelas VIII Di MTs Negeri 3 Luwu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. (Skripsi). Palopo: IAIN Palopo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Kemendikbud, B. (2019). Pendidikan di Indonesia belajar dari hasil PISA 2018.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Pusat Penilaian Pendidikan Balitbang Kemendikbud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021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, 1–206. </w:t>
      </w:r>
      <w:hyperlink r:id="rId8" w:history="1">
        <w:r w:rsidRPr="00BA7822">
          <w:rPr>
            <w:rFonts w:ascii="Times New Roman" w:eastAsiaTheme="majorEastAsia" w:hAnsi="Times New Roman" w:cs="Times New Roman"/>
            <w:sz w:val="24"/>
            <w:szCs w:val="24"/>
          </w:rPr>
          <w:t>http://repositori.kemdikbud.go.id/id/eprint/16742</w:t>
        </w:r>
      </w:hyperlink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Mustiani. (2019). Efektivitas Pendekatan PMRI Dalam Menumbuhkan Kemampuan Literasi Matematika Berdasarkan Aspek Konten Ruang Dan Bentuk Siswa Kelas VIII-C SMP Bentara Wacana Muntilan Tahun Ajaran 2018/2019. (Skripsi). Yogyakarta: Universitas Sanata Dharma </w:t>
      </w:r>
      <w:hyperlink r:id="rId9" w:history="1">
        <w:r w:rsidRPr="00BA7822">
          <w:rPr>
            <w:rFonts w:ascii="Times New Roman" w:eastAsiaTheme="majorEastAsia" w:hAnsi="Times New Roman" w:cs="Times New Roman"/>
            <w:sz w:val="24"/>
            <w:szCs w:val="24"/>
          </w:rPr>
          <w:t>https://repository.usd.ac.id/25510/2/084114001_Full%5B1%5D.pdf</w:t>
        </w:r>
      </w:hyperlink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>Nugraha,</w:t>
      </w:r>
      <w:r w:rsidRPr="00BA782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R.S.</w:t>
      </w:r>
      <w:r w:rsidRPr="00BA782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(2016).</w:t>
      </w:r>
      <w:r w:rsidRPr="00BA782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Pengertian</w:t>
      </w:r>
      <w:r w:rsidRPr="00BA782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Literasi,</w:t>
      </w:r>
      <w:r w:rsidRPr="00BA782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Tinta</w:t>
      </w:r>
      <w:r w:rsidRPr="00BA782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Pendidikan</w:t>
      </w:r>
      <w:r w:rsidRPr="00BA782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Indonesia.</w:t>
      </w:r>
      <w:r w:rsidRPr="00BA78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[Online</w:t>
      </w:r>
      <w:proofErr w:type="gramStart"/>
      <w:r w:rsidRPr="00BA7822">
        <w:rPr>
          <w:rFonts w:ascii="Times New Roman" w:eastAsia="Times New Roman" w:hAnsi="Times New Roman" w:cs="Times New Roman"/>
          <w:sz w:val="24"/>
          <w:szCs w:val="24"/>
        </w:rPr>
        <w:t>].Tersedia</w:t>
      </w:r>
      <w:proofErr w:type="gramEnd"/>
      <w:r w:rsidRPr="00BA7822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0">
        <w:r w:rsidRPr="00BA7822">
          <w:rPr>
            <w:rFonts w:ascii="Times New Roman" w:eastAsia="Times New Roman" w:hAnsi="Times New Roman" w:cs="Times New Roman"/>
            <w:sz w:val="24"/>
            <w:szCs w:val="24"/>
          </w:rPr>
          <w:t>http://www.tintapendidikanindonesia.com/2016/10/p</w:t>
        </w:r>
      </w:hyperlink>
      <w:r w:rsidRPr="00BA7822">
        <w:rPr>
          <w:rFonts w:ascii="Times New Roman" w:eastAsia="Times New Roman" w:hAnsi="Times New Roman" w:cs="Times New Roman"/>
          <w:sz w:val="24"/>
          <w:szCs w:val="24"/>
        </w:rPr>
        <w:t>engertian-literasi.html</w:t>
      </w:r>
      <w:r w:rsidRPr="00BA78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[2</w:t>
      </w:r>
      <w:r w:rsidRPr="00BA78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Agustus 2017]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>Nurhikmah. (2019). Analisis Kemampuan Literasi Matematika Siswa Tipe Climbers Pada Kelas X MIA SMA Negeri 1 Takalar Berdasarkan Gender. (Skripsi). Makassar: Universitas Muhammadiyah Makasar.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OECD. (2016).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Programmme for International Student Assessment (PISA) Result from PISA 2015.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Paris: OECD Publishing. </w:t>
      </w:r>
    </w:p>
    <w:p w:rsidR="00F401D5" w:rsidRPr="00BA7822" w:rsidRDefault="00F401D5" w:rsidP="00F401D5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7822">
        <w:rPr>
          <w:rFonts w:ascii="Times New Roman" w:hAnsi="Times New Roman" w:cs="Times New Roman"/>
          <w:sz w:val="24"/>
          <w:szCs w:val="24"/>
        </w:rPr>
        <w:t xml:space="preserve">OECD. (2018). </w:t>
      </w:r>
      <w:r w:rsidRPr="00BA7822">
        <w:rPr>
          <w:rFonts w:ascii="Times New Roman" w:hAnsi="Times New Roman" w:cs="Times New Roman"/>
          <w:i/>
          <w:iCs/>
          <w:sz w:val="24"/>
          <w:szCs w:val="24"/>
        </w:rPr>
        <w:t xml:space="preserve">Information About </w:t>
      </w:r>
      <w:proofErr w:type="gramStart"/>
      <w:r w:rsidRPr="00BA78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A7822">
        <w:rPr>
          <w:rFonts w:ascii="Times New Roman" w:hAnsi="Times New Roman" w:cs="Times New Roman"/>
          <w:i/>
          <w:iCs/>
          <w:sz w:val="24"/>
          <w:szCs w:val="24"/>
        </w:rPr>
        <w:t xml:space="preserve"> PISA Study 2018. </w:t>
      </w:r>
      <w:r w:rsidRPr="00BA7822">
        <w:rPr>
          <w:rFonts w:ascii="Times New Roman" w:hAnsi="Times New Roman" w:cs="Times New Roman"/>
          <w:sz w:val="24"/>
          <w:szCs w:val="24"/>
        </w:rPr>
        <w:t xml:space="preserve">Paris: OECD Publishing. </w:t>
      </w:r>
    </w:p>
    <w:p w:rsidR="00F401D5" w:rsidRPr="00BA7822" w:rsidRDefault="00F401D5" w:rsidP="00F401D5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7822">
        <w:rPr>
          <w:rFonts w:ascii="Times New Roman" w:hAnsi="Times New Roman" w:cs="Times New Roman"/>
          <w:sz w:val="24"/>
          <w:szCs w:val="24"/>
        </w:rPr>
        <w:t>OECD. (2019). Lierasi Math.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OECD. (2019).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PISA 2018 Assessment </w:t>
      </w:r>
      <w:proofErr w:type="gramStart"/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Analytical Framework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. Paris: OECD Publishing. 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Rahmawati, &amp; Mahdiansyah. (2014). Literasi Matematika Siswa Pendidikan </w:t>
      </w:r>
      <w:proofErr w:type="gramStart"/>
      <w:r w:rsidRPr="00BA7822">
        <w:rPr>
          <w:rFonts w:ascii="Times New Roman" w:eastAsia="Times New Roman" w:hAnsi="Times New Roman" w:cs="Times New Roman"/>
          <w:sz w:val="24"/>
          <w:szCs w:val="24"/>
        </w:rPr>
        <w:t>Menengah :</w:t>
      </w:r>
      <w:proofErr w:type="gramEnd"/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Analisis Menggunakan Desain Tes Internasional Dengan Konteks.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Pendidikan Dan Kebudayaan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, 452–469.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>Ummu Kalsum. (2021). Analisis Kemampuan Literasi Matematis Siswa Dalam Perspektif Gender Siswa Kelas VIII Di MTs Negeri 3 Luwu.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Santrock, John W. (2018).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Psychology.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New York: McGraw-Hill Education.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Sembiring, I. (2021).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Kemandirian Belajar Dan Kecemasan Belajar Matematika Ditinjau Dari Gender Siswa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. (Skripsi). Medan: Universitas Muslim Nusantara Al Washliyah.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Sepriyanti, N., &amp; Julisra, W. (2019). Kemampuan Literasi Matematis Peserta Didik Dalam Perspektif Gender Di Kelas X MIA 7 SMAN 10 Padang.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Math Educa Journal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(2), 195–206. </w:t>
      </w:r>
      <w:hyperlink r:id="rId11" w:history="1">
        <w:r w:rsidRPr="00BA7822">
          <w:rPr>
            <w:rFonts w:ascii="Times New Roman" w:eastAsiaTheme="majorEastAsia" w:hAnsi="Times New Roman" w:cs="Times New Roman"/>
            <w:sz w:val="24"/>
            <w:szCs w:val="24"/>
          </w:rPr>
          <w:t>https://doi.org/10.15548/mej.v3i2.673</w:t>
        </w:r>
      </w:hyperlink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Sugiyono. (2016).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Metode Penelitian Kuantitatif, Kualitatif. dan R&amp;D.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Bandung: Alfabeta.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Suherman, E. dkk. (2003).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Strategi Pembelajaran Matematika Kontemporer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. Bandung: UPI.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Wantika. (2017).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Analisis Psikologi Belajar Ditinjau dari Kecemasan Peserta Didik Pada Pembelajaran Matematika Kelas X di SMA Muhammadiyah 1 Kota agung Kab.Tanggamus Tahun Pelajaran 2016/2017. 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Lampung: Universitas Islam Negeri Raden Intan.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Widianti, W., &amp; Hidayati, N. (2021). Analisis Kemampuan Literasi Matematis Siswa Smp Pada Materi Segitiga Dan Segiempat.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Pembelajaran Matematika Inovatif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12" w:history="1">
        <w:r w:rsidRPr="00BA7822">
          <w:rPr>
            <w:rFonts w:ascii="Times New Roman" w:eastAsiaTheme="majorEastAsia" w:hAnsi="Times New Roman" w:cs="Times New Roman"/>
            <w:sz w:val="24"/>
            <w:szCs w:val="24"/>
          </w:rPr>
          <w:t>https://doi.org/10.22460/jpmi.v4i1.27-38</w:t>
        </w:r>
      </w:hyperlink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Wildani, J., Triyana, I. W., &amp; Mahmudah, W. (2019). Literasi Statistis Siswa Kelas VIII the Statistical Literacy of 8 Th Grade Students of SMP. </w:t>
      </w:r>
      <w:proofErr w:type="gramStart"/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Vygotstky :</w:t>
      </w:r>
      <w:proofErr w:type="gramEnd"/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Jurnal Pendidikan Matematika Dan Matematika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>(2), 99–110.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Wildani, J., Triyana, I. W., &amp; Mahmudah, W. (2020). Pengembangan Lembar Kerja Siswa (LKS) Berbasis Literasi Matematis Pada Materi Statistika. </w:t>
      </w:r>
      <w:proofErr w:type="gramStart"/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Aksioma :</w:t>
      </w:r>
      <w:proofErr w:type="gramEnd"/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Jurnal Matematika Dan Pendidikan Matematika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82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(1), 141–150. </w:t>
      </w:r>
      <w:hyperlink r:id="rId13" w:history="1">
        <w:r w:rsidRPr="00BA7822">
          <w:rPr>
            <w:rFonts w:ascii="Times New Roman" w:eastAsiaTheme="majorEastAsia" w:hAnsi="Times New Roman" w:cs="Times New Roman"/>
            <w:sz w:val="24"/>
            <w:szCs w:val="24"/>
          </w:rPr>
          <w:t>https://doi.org/10.26877/aks.v11i1.3779</w:t>
        </w:r>
      </w:hyperlink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22">
        <w:rPr>
          <w:rFonts w:ascii="Times New Roman" w:eastAsia="Times New Roman" w:hAnsi="Times New Roman" w:cs="Times New Roman"/>
          <w:sz w:val="24"/>
          <w:szCs w:val="24"/>
        </w:rPr>
        <w:t xml:space="preserve">Wisdawati, A. (2020). Analisis Implementasi Model Pembelajaran Problem Based Learning dalam Upaya Meningkatkan Kemampuan Literasi Matematika Siswa. </w:t>
      </w:r>
      <w:hyperlink r:id="rId14" w:history="1">
        <w:r w:rsidRPr="00BA7822"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  <w:t>http://Repository.Unpas.Ac.Id/49893/</w:t>
        </w:r>
      </w:hyperlink>
    </w:p>
    <w:p w:rsidR="00F401D5" w:rsidRPr="00BA7822" w:rsidRDefault="00F401D5" w:rsidP="00F401D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1D5" w:rsidRPr="00BA7822" w:rsidRDefault="00F401D5">
      <w:pPr>
        <w:rPr>
          <w:rFonts w:ascii="Times New Roman" w:hAnsi="Times New Roman" w:cs="Times New Roman"/>
          <w:sz w:val="24"/>
          <w:szCs w:val="24"/>
        </w:rPr>
      </w:pPr>
    </w:p>
    <w:sectPr w:rsidR="00F401D5" w:rsidRPr="00BA7822" w:rsidSect="006C7D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822" w:rsidRDefault="00BA7822" w:rsidP="00BA7822">
      <w:pPr>
        <w:spacing w:after="0" w:line="240" w:lineRule="auto"/>
      </w:pPr>
      <w:r>
        <w:separator/>
      </w:r>
    </w:p>
  </w:endnote>
  <w:endnote w:type="continuationSeparator" w:id="0">
    <w:p w:rsidR="00BA7822" w:rsidRDefault="00BA7822" w:rsidP="00BA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22" w:rsidRDefault="00BA7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22" w:rsidRDefault="00BA7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22" w:rsidRDefault="00BA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822" w:rsidRDefault="00BA7822" w:rsidP="00BA7822">
      <w:pPr>
        <w:spacing w:after="0" w:line="240" w:lineRule="auto"/>
      </w:pPr>
      <w:r>
        <w:separator/>
      </w:r>
    </w:p>
  </w:footnote>
  <w:footnote w:type="continuationSeparator" w:id="0">
    <w:p w:rsidR="00BA7822" w:rsidRDefault="00BA7822" w:rsidP="00BA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22" w:rsidRDefault="00BA7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95689654"/>
      <w:docPartObj>
        <w:docPartGallery w:val="Page Numbers (Top of Page)"/>
        <w:docPartUnique/>
      </w:docPartObj>
    </w:sdtPr>
    <w:sdtContent>
      <w:p w:rsidR="00D552F1" w:rsidRPr="00C57A4F" w:rsidRDefault="00D552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7A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A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A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A4F">
          <w:rPr>
            <w:rFonts w:ascii="Times New Roman" w:hAnsi="Times New Roman" w:cs="Times New Roman"/>
            <w:sz w:val="24"/>
            <w:szCs w:val="24"/>
            <w:lang w:val="id-ID"/>
          </w:rPr>
          <w:t>2</w:t>
        </w:r>
        <w:r w:rsidRPr="00C57A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7822" w:rsidRPr="00C57A4F" w:rsidRDefault="00BA782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822" w:rsidRDefault="00BA7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D5"/>
    <w:rsid w:val="00087821"/>
    <w:rsid w:val="006C7DBF"/>
    <w:rsid w:val="00BA7822"/>
    <w:rsid w:val="00C57A4F"/>
    <w:rsid w:val="00D552F1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B263"/>
  <w15:chartTrackingRefBased/>
  <w15:docId w15:val="{3317EE48-45B3-4878-B714-CA7E9F4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D5"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BA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A7822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BA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A78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.kemdikbud.go.id/id/eprint/16742" TargetMode="External"/><Relationship Id="rId13" Type="http://schemas.openxmlformats.org/officeDocument/2006/relationships/hyperlink" Target="https://doi.org/10.26877/aks.v11i1.3779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lmu.lpkn.id/2021/04/09/menyongsong-digelarnya-putaran-pisa-tahun-2021/" TargetMode="External"/><Relationship Id="rId12" Type="http://schemas.openxmlformats.org/officeDocument/2006/relationships/hyperlink" Target="https://doi.org/10.22460/jpmi.v4i1.27-38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factsmaps.com/pisa-2018-worldwide-ranking-average-score-of-mathematics-science-reading/" TargetMode="External"/><Relationship Id="rId11" Type="http://schemas.openxmlformats.org/officeDocument/2006/relationships/hyperlink" Target="https://doi.org/10.15548/mej.v3i2.67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tintapendidikanindonesia.com/2016/10/p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repository.usd.ac.id/25510/2/084114001_Full%5B1%5D.pdf" TargetMode="External"/><Relationship Id="rId14" Type="http://schemas.openxmlformats.org/officeDocument/2006/relationships/hyperlink" Target="http://Repository.Unpas.Ac.Id/4989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Hardiansyah</dc:creator>
  <cp:keywords/>
  <dc:description/>
  <cp:lastModifiedBy>Teddy Hardiansyah</cp:lastModifiedBy>
  <cp:revision>2</cp:revision>
  <dcterms:created xsi:type="dcterms:W3CDTF">2023-06-28T14:42:00Z</dcterms:created>
  <dcterms:modified xsi:type="dcterms:W3CDTF">2023-06-28T14:47:00Z</dcterms:modified>
</cp:coreProperties>
</file>