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BE" w:rsidRPr="00C27E86" w:rsidRDefault="00630FBE" w:rsidP="00630FBE">
      <w:pPr>
        <w:pStyle w:val="Heading1"/>
      </w:pPr>
      <w:bookmarkStart w:id="0" w:name="_Toc136631899"/>
      <w:bookmarkStart w:id="1" w:name="_Toc136782327"/>
      <w:bookmarkStart w:id="2" w:name="_Toc139278646"/>
      <w:bookmarkStart w:id="3" w:name="_Toc139278895"/>
      <w:r w:rsidRPr="00C27E86">
        <w:t>DAFTAR PUSTAKA</w:t>
      </w:r>
      <w:bookmarkEnd w:id="0"/>
      <w:bookmarkEnd w:id="1"/>
      <w:bookmarkEnd w:id="2"/>
      <w:bookmarkEnd w:id="3"/>
    </w:p>
    <w:p w:rsidR="00630FBE" w:rsidRPr="00C27E86" w:rsidRDefault="00630FBE" w:rsidP="00630FBE">
      <w:pPr>
        <w:spacing w:after="0" w:line="480" w:lineRule="auto"/>
        <w:rPr>
          <w:rFonts w:ascii="Times New Roman" w:hAnsi="Times New Roman" w:cs="Times New Roman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Astuty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 2019.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Endofit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Houtt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Pharmacy,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(1979).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Farmakope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>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(1995).</w:t>
      </w:r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(1989).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V. Jakarta: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Indonesia Hal: 516-519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(2000). </w:t>
      </w:r>
      <w:r w:rsidRPr="00C27E86">
        <w:rPr>
          <w:rFonts w:ascii="Times New Roman" w:hAnsi="Times New Roman" w:cs="Times New Roman"/>
          <w:i/>
          <w:sz w:val="24"/>
          <w:szCs w:val="24"/>
        </w:rPr>
        <w:t xml:space="preserve">Parameter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>.</w:t>
      </w:r>
    </w:p>
    <w:p w:rsidR="00630FBE" w:rsidRPr="00C27E86" w:rsidRDefault="00630FBE" w:rsidP="0063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E86">
        <w:rPr>
          <w:rFonts w:ascii="Times New Roman" w:hAnsi="Times New Roman" w:cs="Times New Roman"/>
          <w:sz w:val="24"/>
          <w:szCs w:val="24"/>
        </w:rPr>
        <w:t>Effendi I. 2020.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Oeeanum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Press. Riau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Fathurrohim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M, F,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 2022.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Parasitologi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Glombal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Fadliah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Rebusan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Makassar Indonesia.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Hudzicki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J. (2009). </w:t>
      </w:r>
      <w:proofErr w:type="gramStart"/>
      <w:r w:rsidRPr="00C27E86">
        <w:rPr>
          <w:rFonts w:ascii="Times New Roman" w:hAnsi="Times New Roman" w:cs="Times New Roman"/>
          <w:i/>
          <w:sz w:val="24"/>
          <w:szCs w:val="24"/>
        </w:rPr>
        <w:t>Kirby-Bauer Disk Diffusion Susceptibility Test Protocol</w:t>
      </w:r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American Society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Microbiology.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J.B. (1987).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Cara Modern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Menganalisis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Itb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 Hal 6-7, 102, 147-151, 234-235.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Julianto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S. T. (2019). </w:t>
      </w:r>
      <w:proofErr w:type="spellStart"/>
      <w:proofErr w:type="gramStart"/>
      <w:r w:rsidRPr="00C27E86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Islam Nusantara.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eastAsia="Calibri" w:hAnsi="Times New Roman" w:cs="Times New Roman"/>
          <w:sz w:val="24"/>
          <w:szCs w:val="24"/>
        </w:rPr>
        <w:t>Jaweetz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E,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. (2001).  </w:t>
      </w:r>
      <w:proofErr w:type="spellStart"/>
      <w:proofErr w:type="gramStart"/>
      <w:r w:rsidRPr="00C27E86">
        <w:rPr>
          <w:rFonts w:ascii="Times New Roman" w:eastAsia="Calibri" w:hAnsi="Times New Roman" w:cs="Times New Roman"/>
          <w:i/>
          <w:sz w:val="24"/>
          <w:szCs w:val="24"/>
        </w:rPr>
        <w:t>Mikrobiologi</w:t>
      </w:r>
      <w:proofErr w:type="spellEnd"/>
      <w:r w:rsidRPr="00C27E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i/>
          <w:sz w:val="24"/>
          <w:szCs w:val="24"/>
        </w:rPr>
        <w:t>Kedokteran</w:t>
      </w:r>
      <w:proofErr w:type="spellEnd"/>
      <w:r w:rsidRPr="00C27E86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proofErr w:type="spellStart"/>
      <w:r w:rsidRPr="00C27E86">
        <w:rPr>
          <w:rFonts w:ascii="Times New Roman" w:eastAsia="Calibri" w:hAnsi="Times New Roman" w:cs="Times New Roman"/>
          <w:i/>
          <w:sz w:val="24"/>
          <w:szCs w:val="24"/>
        </w:rPr>
        <w:t>Edisi</w:t>
      </w:r>
      <w:proofErr w:type="spellEnd"/>
      <w:r w:rsidRPr="00C27E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i/>
          <w:sz w:val="24"/>
          <w:szCs w:val="24"/>
        </w:rPr>
        <w:t>Xxil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Mikrobiologi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Kedokteran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Airlangga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 205-209</w:t>
      </w:r>
      <w:proofErr w:type="gramStart"/>
      <w:r w:rsidRPr="00C27E86">
        <w:rPr>
          <w:rFonts w:ascii="Times New Roman" w:eastAsia="Calibri" w:hAnsi="Times New Roman" w:cs="Times New Roman"/>
          <w:sz w:val="24"/>
          <w:szCs w:val="24"/>
        </w:rPr>
        <w:t>.  Jakarta</w:t>
      </w:r>
      <w:proofErr w:type="gramEnd"/>
      <w:r w:rsidRPr="00C27E8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27E86">
        <w:rPr>
          <w:rFonts w:ascii="Times New Roman" w:eastAsia="Calibri" w:hAnsi="Times New Roman" w:cs="Times New Roman"/>
          <w:sz w:val="24"/>
          <w:szCs w:val="24"/>
        </w:rPr>
        <w:t>Medika</w:t>
      </w:r>
      <w:proofErr w:type="spellEnd"/>
      <w:r w:rsidRPr="00C27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Raudhi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J.A.M., Abdullah, A., Dan Pertiwi, R. (2019).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Ulva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Lactuca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>.</w:t>
      </w: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Jphpi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, 22(3):573-580.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lastRenderedPageBreak/>
        <w:t>Koentjoro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 2020.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Inamika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Jakad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Media Publishing.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Surabaya. 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Lisnawati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N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Prayoga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T. 2020.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Belimbing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Wuluh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Averrhon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Bilimbi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L)</w:t>
      </w:r>
      <w:r w:rsidRPr="00C27E86">
        <w:rPr>
          <w:rFonts w:ascii="Times New Roman" w:hAnsi="Times New Roman" w:cs="Times New Roman"/>
          <w:sz w:val="24"/>
          <w:szCs w:val="24"/>
        </w:rPr>
        <w:t xml:space="preserve">. Surabaya: Cv.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Jakad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Mujipradhana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,N.V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Wewengkang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S.D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E. (2018).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Ascidian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Herdmania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Momus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, 7(3): 338-347.</w:t>
      </w:r>
    </w:p>
    <w:p w:rsidR="00630FBE" w:rsidRPr="00C27E86" w:rsidRDefault="00630FBE" w:rsidP="00630FB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Mustariani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Bioaktivitas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Kelor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Antibakteri.Samudra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Nassution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 2022.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Genus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Aetocarpus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Kuala.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Darussalam.</w:t>
      </w:r>
      <w:proofErr w:type="gramEnd"/>
    </w:p>
    <w:p w:rsidR="00630FBE" w:rsidRPr="00C27E86" w:rsidRDefault="00630FBE" w:rsidP="0063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Pertiwei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Wulandar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Farmakognosi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Puetri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Houtt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Aceh.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Lambaro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Vol. 31 No. 4.</w:t>
      </w:r>
      <w:proofErr w:type="gramEnd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Heksana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Houtt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Chemica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Suteja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A. (2018).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Durian (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Durio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Zibethinus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Murr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Medan Area: Medan.</w:t>
      </w: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Sahribulan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H. 2022.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Fmipa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Binomial Volume 5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Syafitr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M.2020.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Acne</w:t>
      </w:r>
      <w:r w:rsidRPr="00C27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Padang. </w:t>
      </w:r>
      <w:proofErr w:type="spellStart"/>
      <w:proofErr w:type="gram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0FBE" w:rsidRPr="00C27E86" w:rsidRDefault="00630FBE" w:rsidP="00630F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Tuti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F</w:t>
      </w:r>
      <w:proofErr w:type="gramStart"/>
      <w:r w:rsidRPr="00C27E86">
        <w:rPr>
          <w:rFonts w:ascii="Times New Roman" w:hAnsi="Times New Roman" w:cs="Times New Roman"/>
          <w:sz w:val="24"/>
          <w:szCs w:val="24"/>
        </w:rPr>
        <w:t>,Dkk.2020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Mus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Musculus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Mandala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Waluya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1(3), 2022; Hal 127-132.</w:t>
      </w:r>
    </w:p>
    <w:p w:rsidR="00630FBE" w:rsidRPr="00C27E86" w:rsidRDefault="00630FBE" w:rsidP="00630FB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FBE" w:rsidRPr="00C27E86" w:rsidRDefault="00630FBE" w:rsidP="00630F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2C" w:rsidRDefault="00AB0F2C"/>
    <w:sectPr w:rsidR="00AB0F2C" w:rsidSect="00630FBE">
      <w:footerReference w:type="default" r:id="rId7"/>
      <w:pgSz w:w="11906" w:h="16838"/>
      <w:pgMar w:top="1701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B1" w:rsidRDefault="00E65BB1" w:rsidP="00630FBE">
      <w:pPr>
        <w:spacing w:after="0" w:line="240" w:lineRule="auto"/>
      </w:pPr>
      <w:r>
        <w:separator/>
      </w:r>
    </w:p>
  </w:endnote>
  <w:endnote w:type="continuationSeparator" w:id="0">
    <w:p w:rsidR="00E65BB1" w:rsidRDefault="00E65BB1" w:rsidP="0063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739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FBE" w:rsidRDefault="00630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B1" w:rsidRDefault="00E65BB1" w:rsidP="00630FBE">
      <w:pPr>
        <w:spacing w:after="0" w:line="240" w:lineRule="auto"/>
      </w:pPr>
      <w:r>
        <w:separator/>
      </w:r>
    </w:p>
  </w:footnote>
  <w:footnote w:type="continuationSeparator" w:id="0">
    <w:p w:rsidR="00E65BB1" w:rsidRDefault="00E65BB1" w:rsidP="00630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BE"/>
    <w:rsid w:val="00630FBE"/>
    <w:rsid w:val="00AB0F2C"/>
    <w:rsid w:val="00E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B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FB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FBE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0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B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FB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FBE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0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2023-09-01T09:26:00Z</dcterms:created>
  <dcterms:modified xsi:type="dcterms:W3CDTF">2023-09-01T09:27:00Z</dcterms:modified>
</cp:coreProperties>
</file>