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B2" w:rsidRDefault="005D13B2" w:rsidP="005D13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KATA PENGANTAR</w:t>
      </w:r>
    </w:p>
    <w:p w:rsidR="005D13B2" w:rsidRDefault="005D13B2" w:rsidP="005D13B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rtl/>
        </w:rPr>
        <w:t>بِسْــــــــــــــــــمِ اللهِ الرَّحْمَنِ الرَّحِيْم</w:t>
      </w:r>
    </w:p>
    <w:p w:rsidR="005D13B2" w:rsidRDefault="005D13B2" w:rsidP="005D13B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13B2" w:rsidRDefault="005D13B2" w:rsidP="005D13B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13B2" w:rsidRDefault="005D13B2" w:rsidP="005D13B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Assalamu’alaikum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Warahmatullahi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Wabarakatuh</w:t>
      </w:r>
      <w:proofErr w:type="spellEnd"/>
    </w:p>
    <w:p w:rsidR="005D13B2" w:rsidRDefault="005D13B2" w:rsidP="005D13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berfirman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(10-11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</w:p>
    <w:p w:rsidR="005D13B2" w:rsidRDefault="005D13B2" w:rsidP="005D13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561665D" wp14:editId="64A0E316">
            <wp:simplePos x="0" y="0"/>
            <wp:positionH relativeFrom="column">
              <wp:posOffset>1494008</wp:posOffset>
            </wp:positionH>
            <wp:positionV relativeFrom="paragraph">
              <wp:posOffset>188117</wp:posOffset>
            </wp:positionV>
            <wp:extent cx="3550926" cy="837543"/>
            <wp:effectExtent l="0" t="0" r="0" b="0"/>
            <wp:wrapNone/>
            <wp:docPr id="70" name="image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/>
                    <pic:cNvPicPr preferRelativeResize="0"/>
                  </pic:nvPicPr>
                  <pic:blipFill>
                    <a:blip r:embed="rId6"/>
                    <a:srcRect r="9504"/>
                    <a:stretch>
                      <a:fillRect/>
                    </a:stretch>
                  </pic:blipFill>
                  <pic:spPr>
                    <a:xfrm>
                      <a:off x="0" y="0"/>
                      <a:ext cx="3550926" cy="8375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13B2" w:rsidRDefault="005D13B2" w:rsidP="005D13B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B34B303" wp14:editId="7FC442C4">
            <wp:simplePos x="0" y="0"/>
            <wp:positionH relativeFrom="column">
              <wp:posOffset>-162559</wp:posOffset>
            </wp:positionH>
            <wp:positionV relativeFrom="paragraph">
              <wp:posOffset>254190</wp:posOffset>
            </wp:positionV>
            <wp:extent cx="4001770" cy="427990"/>
            <wp:effectExtent l="0" t="0" r="0" b="0"/>
            <wp:wrapNone/>
            <wp:docPr id="68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7"/>
                    <a:srcRect r="9688" b="58573"/>
                    <a:stretch>
                      <a:fillRect/>
                    </a:stretch>
                  </pic:blipFill>
                  <pic:spPr>
                    <a:xfrm>
                      <a:off x="0" y="0"/>
                      <a:ext cx="4001770" cy="427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:rsidR="005D13B2" w:rsidRDefault="005D13B2" w:rsidP="005D13B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13B2" w:rsidRDefault="005D13B2" w:rsidP="005D13B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274260C0" wp14:editId="38866FDB">
            <wp:simplePos x="0" y="0"/>
            <wp:positionH relativeFrom="column">
              <wp:posOffset>1031875</wp:posOffset>
            </wp:positionH>
            <wp:positionV relativeFrom="paragraph">
              <wp:posOffset>109270</wp:posOffset>
            </wp:positionV>
            <wp:extent cx="4000500" cy="439420"/>
            <wp:effectExtent l="0" t="0" r="0" b="0"/>
            <wp:wrapNone/>
            <wp:docPr id="69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7"/>
                    <a:srcRect t="42547" r="9688" b="14892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39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13B2" w:rsidRDefault="005D13B2" w:rsidP="005D13B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3B2" w:rsidRDefault="005D13B2" w:rsidP="005D13B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3B2" w:rsidRDefault="005D13B2" w:rsidP="005D13B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13B2" w:rsidRDefault="005D13B2" w:rsidP="005D13B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orang-orang yang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beriman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sukakah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Aku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tunjukkan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perniagaan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menyelamatkan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azab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pedih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?(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 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beriman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Allah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Rasul-Nya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berjihad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jalan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Allah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harta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jiwamu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Itulah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bagimu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mengetahuinya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 (Ash-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Shaff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 10-11).</w:t>
      </w:r>
    </w:p>
    <w:p w:rsidR="005D13B2" w:rsidRDefault="005D13B2" w:rsidP="005D13B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13B2" w:rsidRDefault="005D13B2" w:rsidP="005D13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Alhamdulillah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Allah SWT,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karunianya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“IMPLEMENTASI REHABILITASI VERSUS PENJARA TERHADAP KORBAN PENYALAHGUNA NARKOTIKA SESUAI UU NOMOR 35 TAHUN 2009 OLEH PENEGAK HUKUM KOTA LANGSA”.</w:t>
      </w:r>
    </w:p>
    <w:p w:rsidR="005D13B2" w:rsidRDefault="005D13B2" w:rsidP="005D13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tugas-tugas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D13B2" w:rsidRDefault="005D13B2" w:rsidP="005D13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D13B2" w:rsidRDefault="005D13B2" w:rsidP="005D13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D13B2" w:rsidRDefault="005D13B2" w:rsidP="005D13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tercinta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banggakan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Khoiruddin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Tambunan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Idawati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mendoakan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mencapai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yakni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Strata-1 (S1)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</w:p>
    <w:p w:rsidR="005D13B2" w:rsidRDefault="005D13B2" w:rsidP="005D13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Dr. KRT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Hardi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Mulyono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SE, M.AP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Muslim Nusantara Al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Medan;</w:t>
      </w:r>
    </w:p>
    <w:p w:rsidR="005D13B2" w:rsidRDefault="005D13B2" w:rsidP="005D13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Dr. H.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Firmansyah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M.Si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Wakil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Muslim Nusantara Al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Medan;</w:t>
      </w:r>
    </w:p>
    <w:p w:rsidR="005D13B2" w:rsidRDefault="005D13B2" w:rsidP="005D13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Ridwanto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M.Si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Wakil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Muslim Nusantara Al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Medan;</w:t>
      </w:r>
    </w:p>
    <w:p w:rsidR="005D13B2" w:rsidRDefault="005D13B2" w:rsidP="005D13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Dr. Anwar Sadat, A.Ag.,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M.Hum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Wakil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Muslim Nusantara Al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Medan;</w:t>
      </w:r>
    </w:p>
    <w:p w:rsidR="005D13B2" w:rsidRDefault="005D13B2" w:rsidP="005D13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Dani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Sintara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SH.,MH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Muslim Nusantara Al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Medan;</w:t>
      </w:r>
    </w:p>
    <w:p w:rsidR="005D13B2" w:rsidRDefault="005D13B2" w:rsidP="005D13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Adawiyah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Nasution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SH.,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Sp.N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M.Kn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Wakil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Muslim Nusantara Al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2023;</w:t>
      </w:r>
    </w:p>
    <w:p w:rsidR="005D13B2" w:rsidRDefault="005D13B2" w:rsidP="005D13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Halimatul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Maryani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SH.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,MH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Wakil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Muslim Nusantara Al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Medan.</w:t>
      </w:r>
    </w:p>
    <w:p w:rsidR="005D13B2" w:rsidRPr="006302B5" w:rsidRDefault="005D13B2" w:rsidP="005D13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Tri Reni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Novita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Muslim Nusantara Al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13B2" w:rsidRDefault="005D13B2" w:rsidP="005D13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Abdul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Rahman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Lubis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S.Pd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Erni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….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staff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pegawai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Muslim Nusantara Al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Medan;</w:t>
      </w:r>
    </w:p>
    <w:p w:rsidR="005D13B2" w:rsidRDefault="005D13B2" w:rsidP="005D13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Mahzaniar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SH.,MH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petunjuk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13B2" w:rsidRDefault="005D13B2" w:rsidP="005D13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Pengadilan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Langsa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II;</w:t>
      </w:r>
    </w:p>
    <w:p w:rsidR="005D13B2" w:rsidRDefault="005D13B2" w:rsidP="005D13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terlibat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dibalik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layar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13B2" w:rsidRDefault="005D13B2" w:rsidP="005D13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Last but not least. 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wanna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thank me, 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wanna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thank me for believing in me, 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wanna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thank me for doing all this hard work, 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wanna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thank me for having no days off, 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wanna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thank me for never quitting, for just being me at all times.</w:t>
      </w:r>
    </w:p>
    <w:p w:rsidR="005D13B2" w:rsidRDefault="005D13B2" w:rsidP="005D13B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3B2" w:rsidRDefault="005D13B2" w:rsidP="005D13B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disekeliling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berlipat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Aammiinn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D13B2" w:rsidRDefault="005D13B2" w:rsidP="005D13B2">
      <w:pPr>
        <w:tabs>
          <w:tab w:val="left" w:pos="567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3B2" w:rsidRDefault="005D13B2" w:rsidP="005D13B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3B2" w:rsidRDefault="005D13B2" w:rsidP="005D13B2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Medan, 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</w:p>
    <w:p w:rsidR="005D13B2" w:rsidRDefault="005D13B2" w:rsidP="005D13B2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13B2" w:rsidRDefault="005D13B2" w:rsidP="005D13B2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13B2" w:rsidRDefault="005D13B2" w:rsidP="005D13B2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Sri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Revianti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NPM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195114019</w:t>
      </w:r>
    </w:p>
    <w:sectPr w:rsidR="005D13B2" w:rsidSect="005D13B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A0C"/>
    <w:multiLevelType w:val="multilevel"/>
    <w:tmpl w:val="5132688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B2"/>
    <w:rsid w:val="005D13B2"/>
    <w:rsid w:val="00F6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B2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B2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2023-09-03T11:37:00Z</dcterms:created>
  <dcterms:modified xsi:type="dcterms:W3CDTF">2023-09-03T11:42:00Z</dcterms:modified>
</cp:coreProperties>
</file>