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8F" w:rsidRDefault="009C288F" w:rsidP="009C288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3478C">
        <w:rPr>
          <w:rFonts w:ascii="Times New Roman" w:eastAsiaTheme="minorEastAsia" w:hAnsi="Times New Roman" w:cs="Times New Roman"/>
          <w:b/>
          <w:sz w:val="24"/>
          <w:szCs w:val="24"/>
        </w:rPr>
        <w:t>DAFTAR PUSTAKA</w:t>
      </w: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eastAsiaTheme="minorEastAsia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eastAsiaTheme="minorEastAsia" w:hAnsi="Times New Roman" w:cs="Times New Roman"/>
          <w:b/>
          <w:sz w:val="24"/>
          <w:szCs w:val="24"/>
        </w:rPr>
        <w:fldChar w:fldCharType="separate"/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Aimah, S., &amp; Ifadah, M. (2013). Pengaruh self-regulated learning terhadap motivasi belajar siswa.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Universitas Muhammadiyah Semarang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2001</w:t>
      </w:r>
      <w:r w:rsidRPr="007B6164">
        <w:rPr>
          <w:rFonts w:ascii="Times New Roman" w:hAnsi="Times New Roman" w:cs="Times New Roman"/>
          <w:noProof/>
          <w:sz w:val="24"/>
          <w:szCs w:val="24"/>
        </w:rPr>
        <w:t>, 1–4. https://jurnal.unimus.ac.id/index.php/psn12012010/article/view/1187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Anggriyani, A., Zulkarnaen, R., Matematika, P., Karawang, U. S., Anggriyani, A., Zulkarnaen, R., &amp; Karawang, U. S. (2021).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Analisis Kemampuan Self-Regulated Learning Siswa Self-Regulated Learning Ability Analysis Of Xi Grade</w:t>
      </w:r>
      <w:r w:rsidRPr="007B6164">
        <w:rPr>
          <w:rFonts w:ascii="Times New Roman" w:hAnsi="Times New Roman" w:cs="Times New Roman"/>
          <w:noProof/>
          <w:sz w:val="24"/>
          <w:szCs w:val="24"/>
        </w:rPr>
        <w:t>. 1117–1124.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Anita, I. W. (2014). Pengaruh Kecemasan Matematika (Mathematics Anxiety) Terhadap Kemampuan Koneksi Matematis Siswa Smp.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Infinity Journal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125. https://doi.org/10.22460/infinity.v3i1.43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Aulia, A. R., &amp; Yulianti, A. L. (2019). Pengaruh City Branding “a Land of Harmony” Terhadap Minat Berkunjung Dan Keputusan Berkunjung Ke Puncak, Kabupaten Bogor.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MEA (Manajemen, Ekonomi, &amp; Akuntansi) 1,2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(3), 71. https://doi.org/10.31955/mea.vol4.iss1.pp67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Dana Ratifi Suwardi. (2012). Faktor-Faktor Yang Mempengaruhi Hasil Belajar Siswa Kompetensi Dasar Ayat Jurnal Penyesuaian Mata Pelajaran Akuntansi Kelas Xi Ips Di Sma Negeri 1 Bae Kudus.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Economic Education Analysis Journal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7.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Ekowati, C. K., Samo, D. D., &amp; Njuka, K. T. N. (2021). Pengaruh Kecemasan, Kesulitan Belajar, dan Motivasi Belajar Terhadap Hasil Matematika Siswa Kelas VII SMP Negeri 8 Kupang.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31–33.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Fadilah, N. N., &amp; Dadang Rahman Munandar. (2020). Analisis Tingkat Kecemasan Matematis Siswa SMP.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Journal Unsika Sesiomadika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(1b), 459–467.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Faruq, &amp; Daliman. (2021). Pelatihan Self Regulated Learning Untuk Meningkatkan Prestasi Matematika Siswa SMP.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Abdimas Dewantara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38–49.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Fauhah, H., &amp; Rosy, B. (2021). Analisis Model Pembelajaran Make A Match terhadap Hasil Belajar Siswa.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Administrasi Perkantoran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321–334. https://journal.unesa.ac.id/index.php/jpap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Febriyanti, F., &amp; Imami, A. I. (2021). Analisis Self-Regulated Learning dalam Pembelajaran Matematika Pada Siswa SMP.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Soulmath : Jurnal Edukasi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1–10. https://doi.org/10.25139/smj.v9i1.3300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Febryliani, I. (2021). Hubungan Kecemasan Matematika dan Self-Regulated Learning terhadap Motivasi Siswa Sekolah Menengah Atas dalam Pembelajaran Matematika pada Kelas Virtual.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Cendekia : Jurnal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(3), 2302–2312. https://doi.org/10.31004/cendekia.v5i3.768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Handayani, E. S., &amp; Subakti, H. (2020). Pengaruh Disiplin Belajar terhadap Hasil Belajar Bahasa Indonesia di Sekolah Dasar.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151–164. https://doi.org/10.31004/basicedu.v5i1.633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Hastuti, W. H., &amp; Yoenanto, N. H. (2019). Pengaruh Self-Regulated Learning, Kecemasan Matematika, Dukungan Sosial Guru Matematika, dan Dukungan Sosial Teman Sebaya terhadap Prestasi Belajar Matematika Siswa SMP Negeri “X” Surabaya.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Psikologi Integratif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116. https://doi.org/10.14421/jpsi.v6i2.1524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Ikhsan, M. (2019). Pengaruh Kecemasan Matematis Terhadap Hasil Belajar Matematika.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De Fermat : Jurnal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1–6. https://doi.org/10.36277/defermat.v2i1.28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Imro’ah, S., Winarso, W., &amp; Baskoro, E. P. (2019). Analisis Gender Terhadap Kecemasan Matematika Dan Self Efficacy Siswa.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KALAMATIKA Jurnal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23–36. https://doi.org/10.22236/kalamatika.vol4no1.2019pp23-36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Indonesia, J. P. (2016). Self Regulated Learning Siswa Dilihat dari Hasil Belajar.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EDUCATIO: Jurnal Pendidikan Indonesia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(April), 98–102.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Pr="00636830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>Jasmalinda. (2021). Pengaruh Citra Merek Dan Kualitas Produk Terhadap Kep</w:t>
      </w:r>
      <w:r w:rsidRPr="00636830">
        <w:rPr>
          <w:rFonts w:ascii="Times New Roman" w:hAnsi="Times New Roman" w:cs="Times New Roman"/>
          <w:noProof/>
          <w:sz w:val="24"/>
          <w:szCs w:val="24"/>
        </w:rPr>
        <w:t xml:space="preserve">utusan Pembelian Konsumen Motor Yahama Di Kabupaten Padang Pariaman. </w:t>
      </w:r>
      <w:r w:rsidRPr="00636830">
        <w:rPr>
          <w:rFonts w:ascii="Times New Roman" w:hAnsi="Times New Roman" w:cs="Times New Roman"/>
          <w:i/>
          <w:iCs/>
          <w:noProof/>
          <w:sz w:val="24"/>
          <w:szCs w:val="24"/>
        </w:rPr>
        <w:t>Jurnal Inovasi Penelitian</w:t>
      </w:r>
      <w:r w:rsidRPr="006368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36830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36830">
        <w:rPr>
          <w:rFonts w:ascii="Times New Roman" w:hAnsi="Times New Roman" w:cs="Times New Roman"/>
          <w:noProof/>
          <w:sz w:val="24"/>
          <w:szCs w:val="24"/>
        </w:rPr>
        <w:t>(10), 5.</w:t>
      </w:r>
    </w:p>
    <w:p w:rsidR="009C288F" w:rsidRPr="00636830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Pr="00636830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6830">
        <w:rPr>
          <w:rFonts w:ascii="Times New Roman" w:hAnsi="Times New Roman" w:cs="Times New Roman"/>
          <w:noProof/>
          <w:sz w:val="24"/>
          <w:szCs w:val="24"/>
        </w:rPr>
        <w:t xml:space="preserve">Juri, J., Mardawani, M., &amp; Samudeh, S. (2021). Analisis Hasil Belajar Siswa Pada Mata Pelajaran Pkn Melalui Metode Pembelajaran Diskusi Di Smp Negeri 3 Dedai Tahun Pelajaran 2019/2020. </w:t>
      </w:r>
      <w:r w:rsidRPr="00636830">
        <w:rPr>
          <w:rFonts w:ascii="Times New Roman" w:hAnsi="Times New Roman" w:cs="Times New Roman"/>
          <w:i/>
          <w:iCs/>
          <w:noProof/>
          <w:sz w:val="24"/>
          <w:szCs w:val="24"/>
        </w:rPr>
        <w:t>JURNAL PEKAN : Jurnal Pendidikan Kewarganegaraan</w:t>
      </w:r>
      <w:r w:rsidRPr="0063683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36830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36830">
        <w:rPr>
          <w:rFonts w:ascii="Times New Roman" w:hAnsi="Times New Roman" w:cs="Times New Roman"/>
          <w:noProof/>
          <w:sz w:val="24"/>
          <w:szCs w:val="24"/>
        </w:rPr>
        <w:t>(1), 24–34. https://doi.org/10.31932/jpk.v6i1.1164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Khaatimah, H., &amp; Wibawa, R. (2017). Efektivitas Model Pembelajaran Cooperative Integrated Reading and Composition Terhadap Hasil Belajar.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Teknologi Pendidikan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76–87. https://media.neliti.com/media/publications/274210-efektivitas-model-pembelajaran-cooperati-c33542b3.pdf&amp;ved=2ahUKEwi_rd291avyAhUVYysKHe0AAiAQFnoECAQQAQ&amp;usg=AOvVaw1e_v2HM8F6poPIic7ojcpm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Khoirunnisa, K., &amp; Ulfah, S. (2021). Profil Kecemasan Matematika dan Motivasi </w:t>
      </w:r>
      <w:r w:rsidRPr="007B616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Belajar Matematika Siswa pada Pembelajaran Daring.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Cendekia : Jurnal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(3), 2238–2245. https://doi.org/10.31004/cendekia.v5i3.831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Kurnia, D., &amp; Warmi, A. (2019). Analisis Self-Regulated Learning dalam Pembelajaran Matematika Pada Siswa SMP Kelas VIII Ditinjau dari Fase-Fase Self-Regulated Learning.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Soulmath : Jurnal Edukasi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1.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Kurnianingtyas, L. Y., &amp; Nugroho, M. A. (2012). Implementasi Strategi Pembelajaran Kooperatif Teknik Jigsaw Untuk Meningkatkan Keaktifan Belajar Akuntansi Pada Siswa Kelas X Akuntansi 3 Smk Negeri 7 Yogyakarta Tahun Ajaran 2011/2012.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Akuntansi Indonesia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66–77. https://doi.org/10.21831/jpai.v10i1.922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Machromah, I. U., Riyadi, &amp; Usodo, B. (2015). Analisis Proses Dan Tingkat Berpikir Kreatif Siswa Smp Dalam Pemecahan Masalah Bentuk Soal Cerita Materi Lingkaran Ditinjau Dari Kecemasan Matematika.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Elektronik Pembelajaran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(6), 613–624.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Meiliati, R., Darwis, M., &amp; Asdar. (2018). Pengaruh motivasi belajar, self efficacy, dan self regulated learning terhadap hasil belajar matematika.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Issues in Mathematics Education 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83–91. http://www.ojs.unm.ac.id/imed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Nurdalilah. (2019).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Vol III. No.2, Maret 2019, hlm. 117 - 124 Available online at www.jurnal.una.ac.id/indeks/jmp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III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Nurdalilah, &amp; Desniarti. (2020).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DOI: https://doi.org/10.36294/jmp.vxix.xxx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B616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Nurfa, R. (2021). </w:t>
      </w:r>
      <w:r w:rsidRPr="00BD2EB8">
        <w:rPr>
          <w:rFonts w:ascii="Times New Roman" w:hAnsi="Times New Roman" w:cs="Times New Roman"/>
          <w:noProof/>
          <w:sz w:val="24"/>
          <w:szCs w:val="24"/>
        </w:rPr>
        <w:t>Pengaruh Self-Regulated Learning, Kecemasan Matematis Dan Prokastinasi Terhadap Hasil Belajar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2EB8">
        <w:rPr>
          <w:rFonts w:ascii="Times New Roman" w:hAnsi="Times New Roman" w:cs="Times New Roman"/>
          <w:noProof/>
          <w:sz w:val="24"/>
          <w:szCs w:val="24"/>
        </w:rPr>
        <w:t>Matematika Siswa Kelas Viii Smpn 5 Takalar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0F3A15">
        <w:rPr>
          <w:rFonts w:ascii="Times New Roman" w:hAnsi="Times New Roman" w:cs="Times New Roman"/>
          <w:i/>
          <w:noProof/>
          <w:sz w:val="24"/>
          <w:szCs w:val="24"/>
        </w:rPr>
        <w:t xml:space="preserve"> Skripsi, Program Studi Pendidikan Matematika.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2EB8">
        <w:rPr>
          <w:rFonts w:ascii="Times New Roman" w:hAnsi="Times New Roman" w:cs="Times New Roman"/>
          <w:noProof/>
          <w:sz w:val="24"/>
          <w:szCs w:val="24"/>
        </w:rPr>
        <w:t>Universitas Muhammadiyah Makassa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Nurhasanah, I., &amp; Hidayati, N. (2021). Analisis Hasil Belajar Matematika Siswa SMPN Kelas VIII pada Materi Persegi Panjang.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MAJU: Jurnal Ilmiah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91–100.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Ranti, M. G., Budiarti, I., &amp; Trisna, B. N. (2017). Pengaruh kemandirian belajar (self regulated learning) terhadap hasil belajar mahasiswa pada mata kuliah struktur aljabar.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Math Didactic: Jurnal Pendidikan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75–83. https://doi.org/10.33654/math.v3i1.57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Rianatha, L., &amp; Sawitri, D. R. (2015). Hubungan Antara Komunikasi Interpersonal Guru-Siswa Dengan Self-Regulated Learning Pada Siswa Sman 9 Semarang.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Empati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209–213.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Ricardo, R., &amp; Meilani, R. I. (2017). Impak Minat dan Motivasi Belajar terhadap Hasil Belajar Siswa (The impacts of students’ learning interest and motivation on their learning outcomes).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Manajemen Perkantoran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188–201.</w:t>
      </w: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Sanusi, M. R. M. (2019).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Pemahaman Konsep dan Analisis Kesalahan Mengenai Materi Operasi Bilangan Bulat pada Mahasiswa dari Kabupaten Mappi Papua Program Matrikulasi Kelas B. </w:t>
      </w:r>
      <w:r w:rsidRPr="00CA05BD">
        <w:rPr>
          <w:rFonts w:ascii="Times New Roman" w:hAnsi="Times New Roman" w:cs="Times New Roman"/>
          <w:i/>
          <w:sz w:val="24"/>
          <w:szCs w:val="24"/>
          <w:lang w:val="en-GB"/>
        </w:rPr>
        <w:t>Skripsi, Program Studi Pendidikan Matematika.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Universitas Sanata Dharma Yogyakarta.</w:t>
      </w:r>
      <w:proofErr w:type="gramEnd"/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Sugiyono. (2013). </w:t>
      </w:r>
      <w:r w:rsidRPr="000F3A15">
        <w:rPr>
          <w:rFonts w:ascii="Times New Roman" w:hAnsi="Times New Roman" w:cs="Times New Roman"/>
          <w:i/>
          <w:noProof/>
          <w:sz w:val="24"/>
          <w:szCs w:val="24"/>
        </w:rPr>
        <w:t>Metode Penelitian kualitatif, kuantitatif, dan R&amp;D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Bandung: </w:t>
      </w:r>
      <w:r w:rsidRPr="000F3A15">
        <w:rPr>
          <w:rFonts w:ascii="Times New Roman" w:hAnsi="Times New Roman" w:cs="Times New Roman"/>
          <w:noProof/>
          <w:sz w:val="24"/>
          <w:szCs w:val="24"/>
        </w:rPr>
        <w:t>Alfabeta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Susanto, H. P. (2016). Analisis Hubungan Kecemasan, Aktivitas, dan Motivasi Berprestasi dengan Hasil Belajar Matematika Siswa.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Beta Jurnal Tadris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(2), 134. https://doi.org/10.20414/betajtm.v9i2.10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Susilo, B. E., Kurniasih, A. W., Purwinarko, A., &amp; Fianti, F. (2018). Analisis Kompetensi Mahasiswa S1 FMIPA Melalui Pengembangan Model Evaluasi Berwawasan Konservasi Inovatif Tes Komprehensif Online.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PRISMA, Prosiding Seminar Nasional Matematika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B6164">
        <w:rPr>
          <w:rFonts w:ascii="Times New Roman" w:hAnsi="Times New Roman" w:cs="Times New Roman"/>
          <w:noProof/>
          <w:sz w:val="24"/>
          <w:szCs w:val="24"/>
        </w:rPr>
        <w:t>, 49–58.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Sutrisno, V. L. P., &amp; Siswanto, B. T. (2016). Faktor-Faktor Yang Mempengaruhi Hasil Belajar Siswa Pada Pembelajaran Praktik Kelistrikan Otomotif Smk Di Kota Yogyakarta.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Vokasi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111. https://doi.org/10.21831/jpv.v6i1.8118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Tora, S. (2022). Peningkatan Hasil Belajar Matematika Siswa SMA Negeri 1 Marisa Melalui Model Pembelajaran Kooperatif Tipe Team Games Tournament (TGT).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Aksara: Jurnal Ilmu Pendidikan Nonformal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375. https://doi.org/10.37905/aksara.8.1.375-380.2022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Utami, S. R., Saputra, W. N. E., Suardiman, S. P., &amp; Kumara, A. R. (2020). Peningkatan Self-Regulated Learning Siswa melalui Konseling Ringkas Berfokus Solusi.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Counsellia: Jurnal Bimbingan Dan Konseling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(1), 1. https://doi.org/10.25273/counsellia.v10i1.4730</w:t>
      </w: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C288F" w:rsidRPr="007B6164" w:rsidRDefault="009C288F" w:rsidP="009C288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Zahro, M., &amp; Surjanti, J. (2021). Pengaruh self regulated learning dan self efficacy terhadap hasil belajar ekonomi peserta didik dalam pembelajaran daring di era covid-19.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Edukatif : Jurnal Ilmu Pendidikan</w:t>
      </w:r>
      <w:r w:rsidRPr="007B616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B616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B6164">
        <w:rPr>
          <w:rFonts w:ascii="Times New Roman" w:hAnsi="Times New Roman" w:cs="Times New Roman"/>
          <w:noProof/>
          <w:sz w:val="24"/>
          <w:szCs w:val="24"/>
        </w:rPr>
        <w:t>(4), 1470–1479. https://edukatif.org/index.php/edukatif/article/view/560</w:t>
      </w:r>
    </w:p>
    <w:p w:rsidR="000E09E1" w:rsidRPr="00246E08" w:rsidRDefault="009C288F" w:rsidP="009C288F">
      <w:r>
        <w:rPr>
          <w:rFonts w:ascii="Times New Roman" w:eastAsiaTheme="minorEastAsia" w:hAnsi="Times New Roman" w:cs="Times New Roman"/>
          <w:b/>
          <w:sz w:val="24"/>
          <w:szCs w:val="24"/>
        </w:rPr>
        <w:fldChar w:fldCharType="end"/>
      </w:r>
      <w:bookmarkStart w:id="0" w:name="_GoBack"/>
      <w:bookmarkEnd w:id="0"/>
    </w:p>
    <w:sectPr w:rsidR="000E09E1" w:rsidRPr="00246E08" w:rsidSect="00547F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E"/>
    <w:rsid w:val="000E09E1"/>
    <w:rsid w:val="00246E08"/>
    <w:rsid w:val="002F567C"/>
    <w:rsid w:val="00547F6E"/>
    <w:rsid w:val="0056361D"/>
    <w:rsid w:val="00737310"/>
    <w:rsid w:val="009C288F"/>
    <w:rsid w:val="00A118FF"/>
    <w:rsid w:val="00A52537"/>
    <w:rsid w:val="00F625F3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05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0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link w:val="NoSpacingChar"/>
    <w:uiPriority w:val="1"/>
    <w:qFormat/>
    <w:rsid w:val="00FD05FA"/>
    <w:pPr>
      <w:spacing w:after="0" w:line="240" w:lineRule="auto"/>
      <w:ind w:left="357" w:hanging="357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05FA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5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05FA"/>
  </w:style>
  <w:style w:type="table" w:styleId="TableGrid">
    <w:name w:val="Table Grid"/>
    <w:basedOn w:val="TableNormal"/>
    <w:uiPriority w:val="59"/>
    <w:rsid w:val="00FD05FA"/>
    <w:pPr>
      <w:spacing w:after="0" w:line="240" w:lineRule="auto"/>
      <w:ind w:left="35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D05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0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FA"/>
  </w:style>
  <w:style w:type="paragraph" w:styleId="Footer">
    <w:name w:val="footer"/>
    <w:basedOn w:val="Normal"/>
    <w:link w:val="FooterChar"/>
    <w:uiPriority w:val="99"/>
    <w:unhideWhenUsed/>
    <w:rsid w:val="00FD0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FA"/>
  </w:style>
  <w:style w:type="character" w:styleId="Hyperlink">
    <w:name w:val="Hyperlink"/>
    <w:basedOn w:val="DefaultParagraphFont"/>
    <w:uiPriority w:val="99"/>
    <w:semiHidden/>
    <w:unhideWhenUsed/>
    <w:rsid w:val="00FD05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5FA"/>
    <w:rPr>
      <w:color w:val="800080"/>
      <w:u w:val="single"/>
    </w:rPr>
  </w:style>
  <w:style w:type="paragraph" w:customStyle="1" w:styleId="font5">
    <w:name w:val="font5"/>
    <w:basedOn w:val="Normal"/>
    <w:rsid w:val="00F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D0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05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0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link w:val="NoSpacingChar"/>
    <w:uiPriority w:val="1"/>
    <w:qFormat/>
    <w:rsid w:val="00FD05FA"/>
    <w:pPr>
      <w:spacing w:after="0" w:line="240" w:lineRule="auto"/>
      <w:ind w:left="357" w:hanging="357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05FA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5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05FA"/>
  </w:style>
  <w:style w:type="table" w:styleId="TableGrid">
    <w:name w:val="Table Grid"/>
    <w:basedOn w:val="TableNormal"/>
    <w:uiPriority w:val="59"/>
    <w:rsid w:val="00FD05FA"/>
    <w:pPr>
      <w:spacing w:after="0" w:line="240" w:lineRule="auto"/>
      <w:ind w:left="35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D05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0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FA"/>
  </w:style>
  <w:style w:type="paragraph" w:styleId="Footer">
    <w:name w:val="footer"/>
    <w:basedOn w:val="Normal"/>
    <w:link w:val="FooterChar"/>
    <w:uiPriority w:val="99"/>
    <w:unhideWhenUsed/>
    <w:rsid w:val="00FD0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FA"/>
  </w:style>
  <w:style w:type="character" w:styleId="Hyperlink">
    <w:name w:val="Hyperlink"/>
    <w:basedOn w:val="DefaultParagraphFont"/>
    <w:uiPriority w:val="99"/>
    <w:semiHidden/>
    <w:unhideWhenUsed/>
    <w:rsid w:val="00FD05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5FA"/>
    <w:rPr>
      <w:color w:val="800080"/>
      <w:u w:val="single"/>
    </w:rPr>
  </w:style>
  <w:style w:type="paragraph" w:customStyle="1" w:styleId="font5">
    <w:name w:val="font5"/>
    <w:basedOn w:val="Normal"/>
    <w:rsid w:val="00F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FD0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D0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2023-09-27T06:23:00Z</dcterms:created>
  <dcterms:modified xsi:type="dcterms:W3CDTF">2023-09-27T06:23:00Z</dcterms:modified>
</cp:coreProperties>
</file>