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CE" w:rsidRDefault="00154DCE">
      <w:pPr>
        <w:pStyle w:val="BodyText"/>
        <w:rPr>
          <w:sz w:val="20"/>
        </w:rPr>
      </w:pPr>
      <w:bookmarkStart w:id="0" w:name="_GoBack"/>
      <w:bookmarkEnd w:id="0"/>
    </w:p>
    <w:p w:rsidR="00154DCE" w:rsidRDefault="00154DCE">
      <w:pPr>
        <w:pStyle w:val="BodyText"/>
        <w:rPr>
          <w:sz w:val="20"/>
        </w:rPr>
      </w:pPr>
    </w:p>
    <w:p w:rsidR="00154DCE" w:rsidRDefault="00B541A4">
      <w:pPr>
        <w:pStyle w:val="Heading1"/>
        <w:spacing w:before="209" w:line="480" w:lineRule="auto"/>
        <w:ind w:left="3011" w:right="2538" w:firstLine="1181"/>
        <w:jc w:val="left"/>
      </w:pPr>
      <w:r>
        <w:t>BAB V</w:t>
      </w:r>
      <w:r>
        <w:rPr>
          <w:spacing w:val="1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SARAN</w:t>
      </w:r>
    </w:p>
    <w:p w:rsidR="00154DCE" w:rsidRDefault="00154DCE">
      <w:pPr>
        <w:pStyle w:val="BodyText"/>
        <w:rPr>
          <w:b/>
          <w:sz w:val="20"/>
        </w:rPr>
      </w:pPr>
    </w:p>
    <w:p w:rsidR="00154DCE" w:rsidRDefault="00154DCE">
      <w:pPr>
        <w:pStyle w:val="BodyText"/>
        <w:spacing w:before="3"/>
        <w:rPr>
          <w:b/>
          <w:sz w:val="20"/>
        </w:rPr>
      </w:pPr>
    </w:p>
    <w:p w:rsidR="00154DCE" w:rsidRDefault="00B541A4">
      <w:pPr>
        <w:pStyle w:val="ListParagraph"/>
        <w:numPr>
          <w:ilvl w:val="0"/>
          <w:numId w:val="1"/>
        </w:numPr>
        <w:tabs>
          <w:tab w:val="left" w:pos="1153"/>
        </w:tabs>
        <w:spacing w:before="90"/>
        <w:ind w:right="0"/>
        <w:jc w:val="both"/>
        <w:rPr>
          <w:b/>
          <w:sz w:val="24"/>
        </w:rPr>
      </w:pPr>
      <w:r>
        <w:rPr>
          <w:b/>
          <w:sz w:val="24"/>
        </w:rPr>
        <w:t>Kesimpulan</w:t>
      </w:r>
    </w:p>
    <w:p w:rsidR="00154DCE" w:rsidRDefault="00154DCE">
      <w:pPr>
        <w:pStyle w:val="BodyText"/>
        <w:spacing w:before="7"/>
        <w:rPr>
          <w:b/>
          <w:sz w:val="23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81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Perlindungan hukum terkait data nasabah yang terdampak </w:t>
      </w:r>
      <w:r>
        <w:rPr>
          <w:i/>
          <w:sz w:val="24"/>
        </w:rPr>
        <w:t>cyber crime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hacking </w:t>
      </w:r>
      <w:r>
        <w:rPr>
          <w:sz w:val="24"/>
        </w:rPr>
        <w:t>diatur dalam Undang-Undang Nomor 8 Tahun 1999 tentang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tersebut,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beberapa peraturan perundang-undangan yang bisa menjadi pendukung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Kitab 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Hukum Perdata, Kitab 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Pidana,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Perbankan,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Elektronik,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Dokumen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Perusahaan,</w:t>
      </w:r>
      <w:r>
        <w:rPr>
          <w:spacing w:val="1"/>
          <w:sz w:val="24"/>
        </w:rPr>
        <w:t xml:space="preserve"> </w:t>
      </w:r>
      <w:r>
        <w:rPr>
          <w:sz w:val="24"/>
        </w:rPr>
        <w:t>Pera</w:t>
      </w:r>
      <w:r>
        <w:rPr>
          <w:sz w:val="24"/>
        </w:rPr>
        <w:t>turan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Otoritas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Keuangan tentang Perlindungan Konsumen, serta peraturan perundang-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undangan lainnya yang terkait lebih spesifik tentang permasalah 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disektor</w:t>
      </w:r>
      <w:r>
        <w:rPr>
          <w:spacing w:val="1"/>
          <w:sz w:val="24"/>
        </w:rPr>
        <w:t xml:space="preserve"> </w:t>
      </w:r>
      <w:r>
        <w:rPr>
          <w:sz w:val="24"/>
        </w:rPr>
        <w:t>tertentu.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peundang-</w:t>
      </w:r>
      <w:r>
        <w:rPr>
          <w:spacing w:val="1"/>
          <w:sz w:val="24"/>
        </w:rPr>
        <w:t xml:space="preserve"> </w:t>
      </w:r>
      <w:r>
        <w:rPr>
          <w:sz w:val="24"/>
        </w:rPr>
        <w:t>undangan yang ada serta melakukan koordinasi dengan aparat penegak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mencegah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hukuman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berat</w:t>
      </w:r>
      <w:r>
        <w:rPr>
          <w:spacing w:val="6"/>
          <w:sz w:val="24"/>
        </w:rPr>
        <w:t xml:space="preserve"> </w:t>
      </w: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para pelaku</w:t>
      </w:r>
      <w:r>
        <w:rPr>
          <w:spacing w:val="1"/>
          <w:sz w:val="24"/>
        </w:rPr>
        <w:t xml:space="preserve"> </w:t>
      </w:r>
      <w:r>
        <w:rPr>
          <w:sz w:val="24"/>
        </w:rPr>
        <w:t>kejahatan</w:t>
      </w:r>
      <w:r>
        <w:rPr>
          <w:spacing w:val="-3"/>
          <w:sz w:val="24"/>
        </w:rPr>
        <w:t xml:space="preserve"> </w:t>
      </w:r>
      <w:r>
        <w:rPr>
          <w:sz w:val="24"/>
        </w:rPr>
        <w:t>tersebut.</w:t>
      </w:r>
    </w:p>
    <w:p w:rsidR="00154DCE" w:rsidRDefault="00154DCE">
      <w:pPr>
        <w:pStyle w:val="BodyText"/>
        <w:rPr>
          <w:sz w:val="26"/>
        </w:rPr>
      </w:pPr>
    </w:p>
    <w:p w:rsidR="00154DCE" w:rsidRDefault="00154DCE">
      <w:pPr>
        <w:pStyle w:val="BodyText"/>
        <w:spacing w:before="3"/>
        <w:rPr>
          <w:sz w:val="22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14"/>
        </w:tabs>
        <w:spacing w:line="480" w:lineRule="auto"/>
        <w:ind w:left="1513" w:right="119" w:hanging="361"/>
        <w:jc w:val="both"/>
        <w:rPr>
          <w:sz w:val="24"/>
        </w:rPr>
      </w:pPr>
      <w:r>
        <w:rPr>
          <w:sz w:val="24"/>
        </w:rPr>
        <w:t>Pihak BPRS Al Washliyah Medan akan bertanggungjawab jika ter</w:t>
      </w:r>
      <w:r>
        <w:rPr>
          <w:sz w:val="24"/>
        </w:rPr>
        <w:t>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hacking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dialami</w:t>
      </w:r>
      <w:r>
        <w:rPr>
          <w:spacing w:val="1"/>
          <w:sz w:val="24"/>
        </w:rPr>
        <w:t xml:space="preserve"> </w:t>
      </w:r>
      <w:r>
        <w:rPr>
          <w:sz w:val="24"/>
        </w:rPr>
        <w:t>oleh para</w:t>
      </w:r>
      <w:r>
        <w:rPr>
          <w:spacing w:val="1"/>
          <w:sz w:val="24"/>
        </w:rPr>
        <w:t xml:space="preserve"> </w:t>
      </w:r>
      <w:r>
        <w:rPr>
          <w:sz w:val="24"/>
        </w:rPr>
        <w:t>nasabahnya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mengalami kerugian secara materiil pastinya. Setelah permasalahn 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6"/>
          <w:sz w:val="24"/>
        </w:rPr>
        <w:t xml:space="preserve"> </w:t>
      </w:r>
      <w:r>
        <w:rPr>
          <w:sz w:val="24"/>
        </w:rPr>
        <w:t>didiskusikan</w:t>
      </w:r>
      <w:r>
        <w:rPr>
          <w:spacing w:val="11"/>
          <w:sz w:val="24"/>
        </w:rPr>
        <w:t xml:space="preserve"> </w:t>
      </w:r>
      <w:r>
        <w:rPr>
          <w:sz w:val="24"/>
        </w:rPr>
        <w:t>dengan</w:t>
      </w:r>
      <w:r>
        <w:rPr>
          <w:spacing w:val="11"/>
          <w:sz w:val="24"/>
        </w:rPr>
        <w:t xml:space="preserve"> </w:t>
      </w:r>
      <w:r>
        <w:rPr>
          <w:sz w:val="24"/>
        </w:rPr>
        <w:t>pihak</w:t>
      </w:r>
      <w:r>
        <w:rPr>
          <w:spacing w:val="19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BPR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1"/>
          <w:sz w:val="24"/>
        </w:rPr>
        <w:t xml:space="preserve"> </w:t>
      </w:r>
      <w:r>
        <w:rPr>
          <w:sz w:val="24"/>
        </w:rPr>
        <w:t>Washliyah,</w:t>
      </w:r>
      <w:r>
        <w:rPr>
          <w:spacing w:val="21"/>
          <w:sz w:val="24"/>
        </w:rPr>
        <w:t xml:space="preserve"> </w:t>
      </w:r>
      <w:r>
        <w:rPr>
          <w:sz w:val="24"/>
        </w:rPr>
        <w:t>lalu</w:t>
      </w:r>
    </w:p>
    <w:p w:rsidR="00154DCE" w:rsidRDefault="00154DCE">
      <w:pPr>
        <w:spacing w:line="480" w:lineRule="auto"/>
        <w:jc w:val="both"/>
        <w:rPr>
          <w:sz w:val="24"/>
        </w:rPr>
        <w:sectPr w:rsidR="00154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154DCE" w:rsidRDefault="00154DCE">
      <w:pPr>
        <w:pStyle w:val="BodyText"/>
        <w:rPr>
          <w:sz w:val="20"/>
        </w:rPr>
      </w:pPr>
    </w:p>
    <w:p w:rsidR="00154DCE" w:rsidRDefault="00154DCE">
      <w:pPr>
        <w:pStyle w:val="BodyText"/>
        <w:rPr>
          <w:sz w:val="20"/>
        </w:rPr>
      </w:pPr>
    </w:p>
    <w:p w:rsidR="00154DCE" w:rsidRDefault="00B541A4">
      <w:pPr>
        <w:pStyle w:val="BodyText"/>
        <w:spacing w:before="205" w:line="480" w:lineRule="auto"/>
        <w:ind w:left="1513" w:right="117"/>
        <w:jc w:val="both"/>
      </w:pPr>
      <w:r>
        <w:t>dengan pihak</w:t>
      </w:r>
      <w:r>
        <w:rPr>
          <w:spacing w:val="1"/>
        </w:rPr>
        <w:t xml:space="preserve"> </w:t>
      </w:r>
      <w:r>
        <w:t>dari OJK,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 dan dilakukan</w:t>
      </w:r>
      <w:r>
        <w:rPr>
          <w:spacing w:val="1"/>
        </w:rPr>
        <w:t xml:space="preserve"> </w:t>
      </w:r>
      <w:r>
        <w:t>selanjutnya adalah memberikan pengawalan kepada para nasabah untuk</w:t>
      </w:r>
      <w:r>
        <w:rPr>
          <w:spacing w:val="1"/>
        </w:rPr>
        <w:t xml:space="preserve"> </w:t>
      </w:r>
      <w:r>
        <w:t>melakukan pelaporan ke pejabatan hukum berwenang yang lebih 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pihak</w:t>
      </w:r>
      <w:r>
        <w:rPr>
          <w:spacing w:val="2"/>
        </w:rPr>
        <w:t xml:space="preserve"> </w:t>
      </w:r>
      <w:r>
        <w:t>kepolisian.</w:t>
      </w:r>
    </w:p>
    <w:p w:rsidR="00154DCE" w:rsidRDefault="00154DCE">
      <w:pPr>
        <w:pStyle w:val="BodyText"/>
        <w:rPr>
          <w:sz w:val="26"/>
        </w:rPr>
      </w:pPr>
    </w:p>
    <w:p w:rsidR="00154DCE" w:rsidRDefault="00154DCE">
      <w:pPr>
        <w:pStyle w:val="BodyText"/>
        <w:rPr>
          <w:sz w:val="22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14"/>
        </w:tabs>
        <w:spacing w:line="480" w:lineRule="auto"/>
        <w:ind w:left="1513" w:hanging="361"/>
        <w:jc w:val="both"/>
        <w:rPr>
          <w:sz w:val="24"/>
        </w:rPr>
      </w:pPr>
      <w:r>
        <w:rPr>
          <w:sz w:val="24"/>
        </w:rPr>
        <w:t>Perlindungan hukum yang diberikan kepada nasabah merupakan suatu</w:t>
      </w:r>
      <w:r>
        <w:rPr>
          <w:spacing w:val="1"/>
          <w:sz w:val="24"/>
        </w:rPr>
        <w:t xml:space="preserve"> </w:t>
      </w:r>
      <w:r>
        <w:rPr>
          <w:sz w:val="24"/>
        </w:rPr>
        <w:t>upaya dan tindakan pencegahan yang bersifat</w:t>
      </w:r>
      <w:r>
        <w:rPr>
          <w:spacing w:val="1"/>
          <w:sz w:val="24"/>
        </w:rPr>
        <w:t xml:space="preserve"> </w:t>
      </w:r>
      <w:r>
        <w:rPr>
          <w:sz w:val="24"/>
        </w:rPr>
        <w:t>internal oleh BPRS 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bersangkutan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kehati-hatian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prudential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kehati-hatian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asa</w:t>
      </w:r>
      <w:r>
        <w:rPr>
          <w:spacing w:val="1"/>
          <w:sz w:val="24"/>
        </w:rPr>
        <w:t xml:space="preserve"> </w:t>
      </w:r>
      <w:r>
        <w:rPr>
          <w:sz w:val="24"/>
        </w:rPr>
        <w:t>terpenting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diterapkan</w:t>
      </w:r>
      <w:r>
        <w:rPr>
          <w:spacing w:val="1"/>
          <w:sz w:val="24"/>
        </w:rPr>
        <w:t xml:space="preserve"> </w:t>
      </w:r>
      <w:r>
        <w:rPr>
          <w:sz w:val="24"/>
        </w:rPr>
        <w:t>ataupun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 oleh bank dalam melaksanakan aktivitas usahanya. Prinsip</w:t>
      </w:r>
      <w:r>
        <w:rPr>
          <w:spacing w:val="1"/>
          <w:sz w:val="24"/>
        </w:rPr>
        <w:t xml:space="preserve"> </w:t>
      </w:r>
      <w:r>
        <w:rPr>
          <w:sz w:val="24"/>
        </w:rPr>
        <w:t>kehati-hatian tersebut mewajibkan pihak bank untuk senantiasa berhati-</w:t>
      </w:r>
      <w:r>
        <w:rPr>
          <w:spacing w:val="1"/>
          <w:sz w:val="24"/>
        </w:rPr>
        <w:t xml:space="preserve"> </w:t>
      </w:r>
      <w:r>
        <w:rPr>
          <w:sz w:val="24"/>
        </w:rPr>
        <w:t>hati dalam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 aktivitas u</w:t>
      </w:r>
      <w:r>
        <w:rPr>
          <w:sz w:val="24"/>
        </w:rPr>
        <w:t>sahanya,</w:t>
      </w:r>
      <w:r>
        <w:rPr>
          <w:spacing w:val="1"/>
          <w:sz w:val="24"/>
        </w:rPr>
        <w:t xml:space="preserve"> </w:t>
      </w:r>
      <w:r>
        <w:rPr>
          <w:sz w:val="24"/>
        </w:rPr>
        <w:t>dalam arti selalu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konsisten dalam melakukan peraturan perundang-undangan di bidang</w:t>
      </w:r>
      <w:r>
        <w:rPr>
          <w:spacing w:val="1"/>
          <w:sz w:val="24"/>
        </w:rPr>
        <w:t xml:space="preserve"> </w:t>
      </w:r>
      <w:r>
        <w:rPr>
          <w:sz w:val="24"/>
        </w:rPr>
        <w:t>perbankan bersumber</w:t>
      </w:r>
      <w:r>
        <w:rPr>
          <w:spacing w:val="2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profesionalisme serta</w:t>
      </w:r>
      <w:r>
        <w:rPr>
          <w:spacing w:val="-1"/>
          <w:sz w:val="24"/>
        </w:rPr>
        <w:t xml:space="preserve"> </w:t>
      </w:r>
      <w:r>
        <w:rPr>
          <w:sz w:val="24"/>
        </w:rPr>
        <w:t>itikad</w:t>
      </w:r>
      <w:r>
        <w:rPr>
          <w:spacing w:val="5"/>
          <w:sz w:val="24"/>
        </w:rPr>
        <w:t xml:space="preserve"> </w:t>
      </w:r>
      <w:r>
        <w:rPr>
          <w:sz w:val="24"/>
        </w:rPr>
        <w:t>baik.</w:t>
      </w:r>
    </w:p>
    <w:p w:rsidR="00154DCE" w:rsidRDefault="00154DCE">
      <w:pPr>
        <w:pStyle w:val="BodyText"/>
        <w:rPr>
          <w:sz w:val="26"/>
        </w:rPr>
      </w:pPr>
    </w:p>
    <w:p w:rsidR="00154DCE" w:rsidRDefault="00154DCE">
      <w:pPr>
        <w:pStyle w:val="BodyText"/>
        <w:spacing w:before="7"/>
        <w:rPr>
          <w:sz w:val="22"/>
        </w:rPr>
      </w:pPr>
    </w:p>
    <w:p w:rsidR="00154DCE" w:rsidRDefault="00B541A4">
      <w:pPr>
        <w:pStyle w:val="Heading1"/>
        <w:numPr>
          <w:ilvl w:val="0"/>
          <w:numId w:val="1"/>
        </w:numPr>
        <w:tabs>
          <w:tab w:val="left" w:pos="1153"/>
        </w:tabs>
        <w:jc w:val="both"/>
      </w:pPr>
      <w:r>
        <w:t>Saran</w:t>
      </w:r>
    </w:p>
    <w:p w:rsidR="00154DCE" w:rsidRDefault="00154DCE">
      <w:pPr>
        <w:pStyle w:val="BodyText"/>
        <w:spacing w:before="6"/>
        <w:rPr>
          <w:b/>
          <w:sz w:val="23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14"/>
        </w:tabs>
        <w:spacing w:line="480" w:lineRule="auto"/>
        <w:ind w:left="1513" w:right="119" w:hanging="361"/>
        <w:jc w:val="both"/>
        <w:rPr>
          <w:sz w:val="24"/>
        </w:rPr>
      </w:pPr>
      <w:r>
        <w:rPr>
          <w:sz w:val="24"/>
        </w:rPr>
        <w:t>Sejauh ini peraturan perundang-undangan di Indonesia terkait dengan</w:t>
      </w:r>
      <w:r>
        <w:rPr>
          <w:spacing w:val="1"/>
          <w:sz w:val="24"/>
        </w:rPr>
        <w:t xml:space="preserve"> </w:t>
      </w:r>
      <w:r>
        <w:rPr>
          <w:sz w:val="24"/>
        </w:rPr>
        <w:t>permasalah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udah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mumpun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payung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hukum.</w:t>
      </w:r>
      <w:r>
        <w:rPr>
          <w:spacing w:val="-7"/>
          <w:sz w:val="24"/>
        </w:rPr>
        <w:t xml:space="preserve"> </w:t>
      </w:r>
      <w:r>
        <w:rPr>
          <w:sz w:val="24"/>
        </w:rPr>
        <w:t>Tetapi,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berkembangnya</w:t>
      </w:r>
      <w:r>
        <w:rPr>
          <w:spacing w:val="-12"/>
          <w:sz w:val="24"/>
        </w:rPr>
        <w:t xml:space="preserve"> </w:t>
      </w:r>
      <w:r>
        <w:rPr>
          <w:sz w:val="24"/>
        </w:rPr>
        <w:t>zaman</w:t>
      </w:r>
      <w:r>
        <w:rPr>
          <w:spacing w:val="-15"/>
          <w:sz w:val="24"/>
        </w:rPr>
        <w:t xml:space="preserve"> </w:t>
      </w:r>
      <w:r>
        <w:rPr>
          <w:sz w:val="24"/>
        </w:rPr>
        <w:t>pastinya</w:t>
      </w:r>
      <w:r>
        <w:rPr>
          <w:spacing w:val="-11"/>
          <w:sz w:val="24"/>
        </w:rPr>
        <w:t xml:space="preserve"> </w:t>
      </w:r>
      <w:r>
        <w:rPr>
          <w:sz w:val="24"/>
        </w:rPr>
        <w:t>teknologi</w:t>
      </w:r>
      <w:r>
        <w:rPr>
          <w:spacing w:val="-58"/>
          <w:sz w:val="24"/>
        </w:rPr>
        <w:t xml:space="preserve"> </w:t>
      </w:r>
      <w:r>
        <w:rPr>
          <w:sz w:val="24"/>
        </w:rPr>
        <w:t>juga semakin maju, oleh karena itu mungkin saja bagi pemerintah untuk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2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mematangkan</w:t>
      </w:r>
      <w:r>
        <w:rPr>
          <w:spacing w:val="-6"/>
          <w:sz w:val="24"/>
        </w:rPr>
        <w:t xml:space="preserve"> </w:t>
      </w:r>
      <w:r>
        <w:rPr>
          <w:sz w:val="24"/>
        </w:rPr>
        <w:t>peraturan</w:t>
      </w:r>
      <w:r>
        <w:rPr>
          <w:spacing w:val="-6"/>
          <w:sz w:val="24"/>
        </w:rPr>
        <w:t xml:space="preserve"> </w:t>
      </w:r>
      <w:r>
        <w:rPr>
          <w:sz w:val="24"/>
        </w:rPr>
        <w:t>perundang-undangan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sudah</w:t>
      </w:r>
      <w:r>
        <w:rPr>
          <w:spacing w:val="-6"/>
          <w:sz w:val="24"/>
        </w:rPr>
        <w:t xml:space="preserve"> </w:t>
      </w:r>
      <w:r>
        <w:rPr>
          <w:sz w:val="24"/>
        </w:rPr>
        <w:t>ada.</w:t>
      </w:r>
    </w:p>
    <w:p w:rsidR="00154DCE" w:rsidRDefault="00154DCE">
      <w:pPr>
        <w:spacing w:line="480" w:lineRule="auto"/>
        <w:jc w:val="both"/>
        <w:rPr>
          <w:sz w:val="24"/>
        </w:rPr>
        <w:sectPr w:rsidR="00154DCE">
          <w:pgSz w:w="11910" w:h="16840"/>
          <w:pgMar w:top="1580" w:right="1580" w:bottom="280" w:left="1680" w:header="720" w:footer="720" w:gutter="0"/>
          <w:cols w:space="720"/>
        </w:sectPr>
      </w:pPr>
    </w:p>
    <w:p w:rsidR="00154DCE" w:rsidRDefault="00154DCE">
      <w:pPr>
        <w:pStyle w:val="BodyText"/>
        <w:rPr>
          <w:sz w:val="20"/>
        </w:rPr>
      </w:pPr>
    </w:p>
    <w:p w:rsidR="00154DCE" w:rsidRDefault="00154DCE">
      <w:pPr>
        <w:pStyle w:val="BodyText"/>
        <w:rPr>
          <w:sz w:val="20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14"/>
        </w:tabs>
        <w:spacing w:before="205" w:line="480" w:lineRule="auto"/>
        <w:ind w:left="1513" w:right="119" w:hanging="361"/>
        <w:jc w:val="both"/>
        <w:rPr>
          <w:sz w:val="24"/>
        </w:rPr>
      </w:pPr>
      <w:r>
        <w:rPr>
          <w:sz w:val="24"/>
        </w:rPr>
        <w:t>Pihak BPRS Al Washliyah sendiri sudah memiliki cara yang baik dalam</w:t>
      </w:r>
      <w:r>
        <w:rPr>
          <w:spacing w:val="1"/>
          <w:sz w:val="24"/>
        </w:rPr>
        <w:t xml:space="preserve"> </w:t>
      </w:r>
      <w:r>
        <w:rPr>
          <w:sz w:val="24"/>
        </w:rPr>
        <w:t>pertanggungjawaban,</w:t>
      </w:r>
      <w:r>
        <w:rPr>
          <w:spacing w:val="1"/>
          <w:sz w:val="24"/>
        </w:rPr>
        <w:t xml:space="preserve"> </w:t>
      </w:r>
      <w:r>
        <w:rPr>
          <w:sz w:val="24"/>
        </w:rPr>
        <w:t>mungkin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BPRS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nasabah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memperkuat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nasabah.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57"/>
          <w:sz w:val="24"/>
        </w:rPr>
        <w:t xml:space="preserve"> </w:t>
      </w:r>
      <w:r>
        <w:rPr>
          <w:sz w:val="24"/>
        </w:rPr>
        <w:t>dengan menyusun mekanisme pengaduan nasabah, membentuk lembaga</w:t>
      </w:r>
      <w:r>
        <w:rPr>
          <w:spacing w:val="1"/>
          <w:sz w:val="24"/>
        </w:rPr>
        <w:t xml:space="preserve"> </w:t>
      </w:r>
      <w:r>
        <w:rPr>
          <w:sz w:val="24"/>
        </w:rPr>
        <w:t>mediasi,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 transparansi informasi produk dan melakukan</w:t>
      </w:r>
      <w:r>
        <w:rPr>
          <w:spacing w:val="1"/>
          <w:sz w:val="24"/>
        </w:rPr>
        <w:t xml:space="preserve"> </w:t>
      </w:r>
      <w:r>
        <w:rPr>
          <w:sz w:val="24"/>
        </w:rPr>
        <w:t>edukasi</w:t>
      </w:r>
      <w:r>
        <w:rPr>
          <w:spacing w:val="1"/>
          <w:sz w:val="24"/>
        </w:rPr>
        <w:t xml:space="preserve"> </w:t>
      </w:r>
      <w:r>
        <w:rPr>
          <w:sz w:val="24"/>
        </w:rPr>
        <w:t>produk-produk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BPRS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Washliyah</w:t>
      </w:r>
      <w:r>
        <w:rPr>
          <w:spacing w:val="1"/>
          <w:sz w:val="24"/>
        </w:rPr>
        <w:t xml:space="preserve"> </w:t>
      </w:r>
      <w:r>
        <w:rPr>
          <w:sz w:val="24"/>
        </w:rPr>
        <w:t>nk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6"/>
          <w:sz w:val="24"/>
        </w:rPr>
        <w:t xml:space="preserve"> </w:t>
      </w:r>
      <w:r>
        <w:rPr>
          <w:sz w:val="24"/>
        </w:rPr>
        <w:t>luas.</w:t>
      </w:r>
    </w:p>
    <w:p w:rsidR="00154DCE" w:rsidRDefault="00154DCE">
      <w:pPr>
        <w:pStyle w:val="BodyText"/>
        <w:rPr>
          <w:sz w:val="28"/>
        </w:rPr>
      </w:pPr>
    </w:p>
    <w:p w:rsidR="00154DCE" w:rsidRDefault="00B541A4">
      <w:pPr>
        <w:pStyle w:val="ListParagraph"/>
        <w:numPr>
          <w:ilvl w:val="1"/>
          <w:numId w:val="1"/>
        </w:numPr>
        <w:tabs>
          <w:tab w:val="left" w:pos="1514"/>
        </w:tabs>
        <w:spacing w:before="1" w:line="480" w:lineRule="auto"/>
        <w:ind w:left="1513" w:hanging="361"/>
        <w:jc w:val="both"/>
        <w:rPr>
          <w:sz w:val="24"/>
        </w:rPr>
      </w:pPr>
      <w:r>
        <w:rPr>
          <w:sz w:val="24"/>
        </w:rPr>
        <w:t>Untuk BPRS Al Washliyah mun</w:t>
      </w:r>
      <w:r>
        <w:rPr>
          <w:sz w:val="24"/>
        </w:rPr>
        <w:t>gkin bisa lebih memaksimalkan lagi</w:t>
      </w:r>
      <w:r>
        <w:rPr>
          <w:spacing w:val="1"/>
          <w:sz w:val="24"/>
        </w:rPr>
        <w:t xml:space="preserve"> </w:t>
      </w:r>
      <w:r>
        <w:rPr>
          <w:sz w:val="24"/>
        </w:rPr>
        <w:t>upaya-upaya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nasabahnya,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pengamanan</w:t>
      </w:r>
      <w:r>
        <w:rPr>
          <w:spacing w:val="1"/>
          <w:sz w:val="24"/>
        </w:rPr>
        <w:t xml:space="preserve"> </w:t>
      </w:r>
      <w:r>
        <w:rPr>
          <w:sz w:val="24"/>
        </w:rPr>
        <w:t>berlapis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kuat</w:t>
      </w:r>
      <w:r>
        <w:rPr>
          <w:spacing w:val="1"/>
          <w:sz w:val="24"/>
        </w:rPr>
        <w:t xml:space="preserve"> </w:t>
      </w:r>
      <w:r>
        <w:rPr>
          <w:sz w:val="24"/>
        </w:rPr>
        <w:t>lagi.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 juga bisa lebih berhati-hati dalam peggunaan ponsel, lebih</w:t>
      </w:r>
      <w:r>
        <w:rPr>
          <w:spacing w:val="1"/>
          <w:sz w:val="24"/>
        </w:rPr>
        <w:t xml:space="preserve"> </w:t>
      </w:r>
      <w:r>
        <w:rPr>
          <w:sz w:val="24"/>
        </w:rPr>
        <w:t>bisa memahami tentang perizin</w:t>
      </w:r>
      <w:r>
        <w:rPr>
          <w:sz w:val="24"/>
        </w:rPr>
        <w:t>an aplikasi dan relevansinya, serta lebih</w:t>
      </w:r>
      <w:r>
        <w:rPr>
          <w:spacing w:val="1"/>
          <w:sz w:val="24"/>
        </w:rPr>
        <w:t xml:space="preserve"> </w:t>
      </w:r>
      <w:r>
        <w:rPr>
          <w:sz w:val="24"/>
        </w:rPr>
        <w:t>berhati-hati dalam mengakses link yang didapat dari nomor yang tidak</w:t>
      </w:r>
      <w:r>
        <w:rPr>
          <w:spacing w:val="1"/>
          <w:sz w:val="24"/>
        </w:rPr>
        <w:t xml:space="preserve"> </w:t>
      </w:r>
      <w:r>
        <w:rPr>
          <w:sz w:val="24"/>
        </w:rPr>
        <w:t>dikenal.</w:t>
      </w:r>
    </w:p>
    <w:sectPr w:rsidR="00154DCE"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A4" w:rsidRDefault="00B541A4" w:rsidP="00EB5FC0">
      <w:r>
        <w:separator/>
      </w:r>
    </w:p>
  </w:endnote>
  <w:endnote w:type="continuationSeparator" w:id="0">
    <w:p w:rsidR="00B541A4" w:rsidRDefault="00B541A4" w:rsidP="00EB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A4" w:rsidRDefault="00B541A4" w:rsidP="00EB5FC0">
      <w:r>
        <w:separator/>
      </w:r>
    </w:p>
  </w:footnote>
  <w:footnote w:type="continuationSeparator" w:id="0">
    <w:p w:rsidR="00B541A4" w:rsidRDefault="00B541A4" w:rsidP="00EB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6616" o:spid="_x0000_s2050" type="#_x0000_t75" style="position:absolute;margin-left:0;margin-top:0;width:432.3pt;height:426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6617" o:spid="_x0000_s2051" type="#_x0000_t75" style="position:absolute;margin-left:0;margin-top:0;width:432.3pt;height:426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C0" w:rsidRDefault="00EB5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6615" o:spid="_x0000_s2049" type="#_x0000_t75" style="position:absolute;margin-left:0;margin-top:0;width:432.3pt;height:426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E45"/>
    <w:multiLevelType w:val="hybridMultilevel"/>
    <w:tmpl w:val="ADBC825E"/>
    <w:lvl w:ilvl="0" w:tplc="EFECE6E2">
      <w:start w:val="1"/>
      <w:numFmt w:val="upperLetter"/>
      <w:lvlText w:val="%1."/>
      <w:lvlJc w:val="left"/>
      <w:pPr>
        <w:ind w:left="1153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F1E3944">
      <w:start w:val="1"/>
      <w:numFmt w:val="decimal"/>
      <w:lvlText w:val="%2."/>
      <w:lvlJc w:val="left"/>
      <w:pPr>
        <w:ind w:left="15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2080A82">
      <w:numFmt w:val="bullet"/>
      <w:lvlText w:val="•"/>
      <w:lvlJc w:val="left"/>
      <w:pPr>
        <w:ind w:left="1580" w:hanging="428"/>
      </w:pPr>
      <w:rPr>
        <w:rFonts w:hint="default"/>
        <w:lang w:val="id" w:eastAsia="en-US" w:bidi="ar-SA"/>
      </w:rPr>
    </w:lvl>
    <w:lvl w:ilvl="3" w:tplc="876A813A">
      <w:numFmt w:val="bullet"/>
      <w:lvlText w:val="•"/>
      <w:lvlJc w:val="left"/>
      <w:pPr>
        <w:ind w:left="2463" w:hanging="428"/>
      </w:pPr>
      <w:rPr>
        <w:rFonts w:hint="default"/>
        <w:lang w:val="id" w:eastAsia="en-US" w:bidi="ar-SA"/>
      </w:rPr>
    </w:lvl>
    <w:lvl w:ilvl="4" w:tplc="1E02B4C6">
      <w:numFmt w:val="bullet"/>
      <w:lvlText w:val="•"/>
      <w:lvlJc w:val="left"/>
      <w:pPr>
        <w:ind w:left="3347" w:hanging="428"/>
      </w:pPr>
      <w:rPr>
        <w:rFonts w:hint="default"/>
        <w:lang w:val="id" w:eastAsia="en-US" w:bidi="ar-SA"/>
      </w:rPr>
    </w:lvl>
    <w:lvl w:ilvl="5" w:tplc="AA7829A0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6" w:tplc="324ABD0C">
      <w:numFmt w:val="bullet"/>
      <w:lvlText w:val="•"/>
      <w:lvlJc w:val="left"/>
      <w:pPr>
        <w:ind w:left="5114" w:hanging="428"/>
      </w:pPr>
      <w:rPr>
        <w:rFonts w:hint="default"/>
        <w:lang w:val="id" w:eastAsia="en-US" w:bidi="ar-SA"/>
      </w:rPr>
    </w:lvl>
    <w:lvl w:ilvl="7" w:tplc="1B667D9E">
      <w:numFmt w:val="bullet"/>
      <w:lvlText w:val="•"/>
      <w:lvlJc w:val="left"/>
      <w:pPr>
        <w:ind w:left="5998" w:hanging="428"/>
      </w:pPr>
      <w:rPr>
        <w:rFonts w:hint="default"/>
        <w:lang w:val="id" w:eastAsia="en-US" w:bidi="ar-SA"/>
      </w:rPr>
    </w:lvl>
    <w:lvl w:ilvl="8" w:tplc="B4C686E6">
      <w:numFmt w:val="bullet"/>
      <w:lvlText w:val="•"/>
      <w:lvlJc w:val="left"/>
      <w:pPr>
        <w:ind w:left="6881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wT61D5o1wrH20EQic5N6q/el/KaqfcD4RoL7pstim9Ig7V7HwiTBZfLFiLoP0jF3vYfUZepiIWBrUQt8quqwQ==" w:salt="pxV0a6f70/QM4lFwSTP/GQ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DCE"/>
    <w:rsid w:val="00154DCE"/>
    <w:rsid w:val="00B541A4"/>
    <w:rsid w:val="00E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CAF0FC-F6BB-42A0-A2B3-96A8542C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3" w:right="11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FC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B5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FC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2023-09-19T05:03:00Z</dcterms:created>
  <dcterms:modified xsi:type="dcterms:W3CDTF">2024-11-25T02:56:00Z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