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F" w:rsidRDefault="00BC26BF" w:rsidP="00BC2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PENETAPAN KADAR FENOLIK TOTAL EKSTRAK </w:t>
      </w:r>
      <w:proofErr w:type="gramStart"/>
      <w:r>
        <w:rPr>
          <w:rFonts w:cs="Times New Roman"/>
          <w:b/>
          <w:bCs/>
          <w:sz w:val="28"/>
          <w:szCs w:val="28"/>
        </w:rPr>
        <w:t>KAYU  RARU</w:t>
      </w:r>
      <w:proofErr w:type="gramEnd"/>
      <w:r>
        <w:rPr>
          <w:rFonts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/>
          <w:bCs/>
          <w:i/>
          <w:sz w:val="28"/>
          <w:szCs w:val="28"/>
        </w:rPr>
        <w:t>C</w:t>
      </w:r>
      <w:r w:rsidRPr="00D57ADB">
        <w:rPr>
          <w:rFonts w:cs="Times New Roman"/>
          <w:b/>
          <w:bCs/>
          <w:i/>
          <w:sz w:val="28"/>
          <w:szCs w:val="28"/>
        </w:rPr>
        <w:t>otylelobium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/>
          <w:sz w:val="28"/>
          <w:szCs w:val="28"/>
        </w:rPr>
        <w:t>lanceolatum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Craib</w:t>
      </w:r>
      <w:proofErr w:type="spellEnd"/>
      <w:r>
        <w:rPr>
          <w:rFonts w:cs="Times New Roman"/>
          <w:b/>
          <w:bCs/>
          <w:sz w:val="28"/>
          <w:szCs w:val="28"/>
        </w:rPr>
        <w:t xml:space="preserve">) BERDASARKAN PERBEDAAN KONSENTRASI ETANOL DENGAN METODE  SPEKTROFOTOMETRI </w:t>
      </w:r>
      <w:r w:rsidRPr="00005021">
        <w:rPr>
          <w:rFonts w:cs="Times New Roman"/>
          <w:b/>
          <w:bCs/>
          <w:sz w:val="28"/>
          <w:szCs w:val="28"/>
        </w:rPr>
        <w:t xml:space="preserve"> UV-Vis</w:t>
      </w:r>
    </w:p>
    <w:p w:rsidR="00BC26BF" w:rsidRDefault="00BC26BF" w:rsidP="00BC2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C26BF" w:rsidRDefault="00BC26BF" w:rsidP="00BC2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SKRIPSI</w:t>
      </w:r>
    </w:p>
    <w:p w:rsidR="00BC26BF" w:rsidRDefault="00BC26BF" w:rsidP="00BC26B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BC26BF" w:rsidRPr="000E3438" w:rsidRDefault="00BC26BF" w:rsidP="00BC26B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  <w:proofErr w:type="gramStart"/>
      <w:r w:rsidRPr="00212EF9">
        <w:rPr>
          <w:rFonts w:cs="Times New Roman"/>
          <w:b/>
          <w:u w:val="single"/>
        </w:rPr>
        <w:t>OLEH :</w:t>
      </w:r>
      <w:proofErr w:type="gramEnd"/>
    </w:p>
    <w:p w:rsidR="00BC26BF" w:rsidRPr="00212EF9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BC26BF" w:rsidRPr="00212EF9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  <w:r w:rsidRPr="00212EF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LASTRI AFNI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192114009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line="240" w:lineRule="auto"/>
        <w:jc w:val="center"/>
        <w:rPr>
          <w:rFonts w:cs="Times New Roman"/>
          <w:b/>
        </w:rPr>
      </w:pPr>
      <w:r w:rsidRPr="00005021">
        <w:rPr>
          <w:rFonts w:cs="Times New Roman"/>
          <w:b/>
          <w:noProof/>
        </w:rPr>
        <w:drawing>
          <wp:inline distT="0" distB="0" distL="0" distR="0" wp14:anchorId="1DA8AF75" wp14:editId="6B5FE408">
            <wp:extent cx="1800000" cy="1620000"/>
            <wp:effectExtent l="57150" t="0" r="48260" b="132715"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8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6BF" w:rsidRDefault="00BC26BF" w:rsidP="00BC26BF">
      <w:pPr>
        <w:spacing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line="240" w:lineRule="auto"/>
        <w:jc w:val="center"/>
        <w:rPr>
          <w:rFonts w:cs="Times New Roman"/>
          <w:b/>
        </w:rPr>
      </w:pPr>
    </w:p>
    <w:p w:rsidR="00BC26BF" w:rsidRPr="00005021" w:rsidRDefault="00BC26BF" w:rsidP="00BC26BF">
      <w:pPr>
        <w:spacing w:line="240" w:lineRule="auto"/>
        <w:jc w:val="center"/>
        <w:rPr>
          <w:rFonts w:cs="Times New Roman"/>
          <w:b/>
        </w:rPr>
      </w:pP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PROGRAM STUDI SARJANA FARMASI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 xml:space="preserve">FAKULTAS FARMASI 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UNIVERSITAS MUSLIM NUSANTARA AL-WASHLIYAH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MEDAN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2023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BC26BF" w:rsidRDefault="00BC26BF" w:rsidP="00BC2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PENETAPAN KADAR FENOLIK TOTAL EKSTRAK </w:t>
      </w:r>
      <w:proofErr w:type="gramStart"/>
      <w:r>
        <w:rPr>
          <w:rFonts w:cs="Times New Roman"/>
          <w:b/>
          <w:bCs/>
          <w:sz w:val="28"/>
          <w:szCs w:val="28"/>
        </w:rPr>
        <w:t>KAYU  RARU</w:t>
      </w:r>
      <w:proofErr w:type="gramEnd"/>
      <w:r>
        <w:rPr>
          <w:rFonts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/>
          <w:bCs/>
          <w:i/>
          <w:sz w:val="28"/>
          <w:szCs w:val="28"/>
        </w:rPr>
        <w:t>C</w:t>
      </w:r>
      <w:r w:rsidRPr="00D57ADB">
        <w:rPr>
          <w:rFonts w:cs="Times New Roman"/>
          <w:b/>
          <w:bCs/>
          <w:i/>
          <w:sz w:val="28"/>
          <w:szCs w:val="28"/>
        </w:rPr>
        <w:t>otylelobium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/>
          <w:sz w:val="28"/>
          <w:szCs w:val="28"/>
        </w:rPr>
        <w:t>lanceolatum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Craib</w:t>
      </w:r>
      <w:proofErr w:type="spellEnd"/>
      <w:r>
        <w:rPr>
          <w:rFonts w:cs="Times New Roman"/>
          <w:b/>
          <w:bCs/>
          <w:sz w:val="28"/>
          <w:szCs w:val="28"/>
        </w:rPr>
        <w:t xml:space="preserve">) BERDASARKAN PERBEDAAN KONSENTRASI ETANOL DENGAN METODE  SPEKTROFOTOMETRI </w:t>
      </w:r>
      <w:r w:rsidRPr="00005021">
        <w:rPr>
          <w:rFonts w:cs="Times New Roman"/>
          <w:b/>
          <w:bCs/>
          <w:sz w:val="28"/>
          <w:szCs w:val="28"/>
        </w:rPr>
        <w:t xml:space="preserve"> UV-Vis</w:t>
      </w:r>
    </w:p>
    <w:p w:rsidR="00BC26BF" w:rsidRDefault="00BC26BF" w:rsidP="00BC2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C26BF" w:rsidRDefault="00BC26BF" w:rsidP="00BC26B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BC26BF" w:rsidRDefault="00BC26BF" w:rsidP="00BC26BF">
      <w:pPr>
        <w:spacing w:after="0"/>
        <w:jc w:val="center"/>
        <w:rPr>
          <w:b/>
        </w:rPr>
      </w:pPr>
      <w:r>
        <w:rPr>
          <w:b/>
          <w:sz w:val="28"/>
        </w:rPr>
        <w:t>SKRIPSI</w:t>
      </w:r>
    </w:p>
    <w:p w:rsidR="00BC26BF" w:rsidRPr="00114437" w:rsidRDefault="00BC26BF" w:rsidP="00BC26BF">
      <w:pPr>
        <w:spacing w:after="0"/>
        <w:jc w:val="center"/>
        <w:rPr>
          <w:rFonts w:ascii="Monotype Corsiva" w:hAnsi="Monotype Corsiva"/>
          <w:b/>
        </w:rPr>
      </w:pPr>
      <w:proofErr w:type="spellStart"/>
      <w:r w:rsidRPr="00114437">
        <w:rPr>
          <w:rFonts w:ascii="Monotype Corsiva" w:hAnsi="Monotype Corsiva"/>
          <w:b/>
        </w:rPr>
        <w:t>Diajukan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untuk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melengkapi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dan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memenuhi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syarat</w:t>
      </w:r>
      <w:proofErr w:type="spellEnd"/>
      <w:r w:rsidRPr="00114437">
        <w:rPr>
          <w:rFonts w:ascii="Monotype Corsiva" w:hAnsi="Monotype Corsiva"/>
          <w:b/>
        </w:rPr>
        <w:sym w:font="Symbol" w:char="F02D"/>
      </w:r>
      <w:proofErr w:type="spellStart"/>
      <w:r w:rsidRPr="00114437">
        <w:rPr>
          <w:rFonts w:ascii="Monotype Corsiva" w:hAnsi="Monotype Corsiva"/>
          <w:b/>
        </w:rPr>
        <w:t>syarat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untuk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memperoleh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Gelar</w:t>
      </w:r>
      <w:proofErr w:type="spellEnd"/>
    </w:p>
    <w:p w:rsidR="00BC26BF" w:rsidRPr="00114437" w:rsidRDefault="00BC26BF" w:rsidP="00BC26BF">
      <w:pPr>
        <w:spacing w:after="0"/>
        <w:jc w:val="center"/>
        <w:rPr>
          <w:rFonts w:ascii="Monotype Corsiva" w:hAnsi="Monotype Corsiva"/>
          <w:b/>
        </w:rPr>
      </w:pPr>
      <w:proofErr w:type="spellStart"/>
      <w:r w:rsidRPr="00114437">
        <w:rPr>
          <w:rFonts w:ascii="Monotype Corsiva" w:hAnsi="Monotype Corsiva"/>
          <w:b/>
        </w:rPr>
        <w:t>Sarjana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Farmasi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pada</w:t>
      </w:r>
      <w:proofErr w:type="spellEnd"/>
      <w:r w:rsidRPr="00114437">
        <w:rPr>
          <w:rFonts w:ascii="Monotype Corsiva" w:hAnsi="Monotype Corsiva"/>
          <w:b/>
        </w:rPr>
        <w:t xml:space="preserve"> Program </w:t>
      </w:r>
      <w:proofErr w:type="spellStart"/>
      <w:r w:rsidRPr="00114437">
        <w:rPr>
          <w:rFonts w:ascii="Monotype Corsiva" w:hAnsi="Monotype Corsiva"/>
          <w:b/>
        </w:rPr>
        <w:t>Studi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Sarjana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Farmasi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Fakultas</w:t>
      </w:r>
      <w:proofErr w:type="spellEnd"/>
      <w:r w:rsidRPr="00114437">
        <w:rPr>
          <w:rFonts w:ascii="Monotype Corsiva" w:hAnsi="Monotype Corsiva"/>
          <w:b/>
        </w:rPr>
        <w:t xml:space="preserve"> </w:t>
      </w:r>
      <w:proofErr w:type="spellStart"/>
      <w:r w:rsidRPr="00114437">
        <w:rPr>
          <w:rFonts w:ascii="Monotype Corsiva" w:hAnsi="Monotype Corsiva"/>
          <w:b/>
        </w:rPr>
        <w:t>Farmasi</w:t>
      </w:r>
      <w:proofErr w:type="spellEnd"/>
    </w:p>
    <w:p w:rsidR="00BC26BF" w:rsidRPr="00114437" w:rsidRDefault="00BC26BF" w:rsidP="00BC26BF">
      <w:pPr>
        <w:spacing w:after="0"/>
        <w:jc w:val="center"/>
        <w:rPr>
          <w:rFonts w:ascii="Monotype Corsiva" w:hAnsi="Monotype Corsiva"/>
          <w:b/>
        </w:rPr>
      </w:pPr>
      <w:proofErr w:type="spellStart"/>
      <w:r w:rsidRPr="00114437">
        <w:rPr>
          <w:rFonts w:ascii="Monotype Corsiva" w:hAnsi="Monotype Corsiva"/>
          <w:b/>
        </w:rPr>
        <w:t>Universitas</w:t>
      </w:r>
      <w:proofErr w:type="spellEnd"/>
      <w:r w:rsidRPr="00114437">
        <w:rPr>
          <w:rFonts w:ascii="Monotype Corsiva" w:hAnsi="Monotype Corsiva"/>
          <w:b/>
        </w:rPr>
        <w:t xml:space="preserve"> Muslim Nusantara Al</w:t>
      </w:r>
      <w:r w:rsidRPr="00114437">
        <w:rPr>
          <w:rFonts w:ascii="Monotype Corsiva" w:hAnsi="Monotype Corsiva"/>
          <w:b/>
        </w:rPr>
        <w:sym w:font="Symbol" w:char="F02D"/>
      </w:r>
      <w:proofErr w:type="spellStart"/>
      <w:r w:rsidRPr="00114437">
        <w:rPr>
          <w:rFonts w:ascii="Monotype Corsiva" w:hAnsi="Monotype Corsiva"/>
          <w:b/>
        </w:rPr>
        <w:t>Washliyah</w:t>
      </w:r>
      <w:proofErr w:type="spellEnd"/>
    </w:p>
    <w:p w:rsidR="00BC26BF" w:rsidRPr="00114437" w:rsidRDefault="00BC26BF" w:rsidP="00BC26BF">
      <w:pPr>
        <w:spacing w:after="0"/>
        <w:jc w:val="center"/>
        <w:rPr>
          <w:rFonts w:ascii="Monotype Corsiva" w:hAnsi="Monotype Corsiva"/>
          <w:b/>
        </w:rPr>
      </w:pPr>
    </w:p>
    <w:p w:rsidR="00BC26BF" w:rsidRDefault="00BC26BF" w:rsidP="00BC26BF">
      <w:pPr>
        <w:spacing w:after="0"/>
        <w:jc w:val="center"/>
        <w:rPr>
          <w:rFonts w:ascii="Monotype Corsiva" w:hAnsi="Monotype Corsiva"/>
        </w:rPr>
      </w:pPr>
    </w:p>
    <w:p w:rsidR="00BC26BF" w:rsidRDefault="00BC26BF" w:rsidP="00BC26BF">
      <w:pPr>
        <w:spacing w:after="0"/>
        <w:jc w:val="center"/>
        <w:rPr>
          <w:rFonts w:ascii="Monotype Corsiva" w:hAnsi="Monotype Corsiva"/>
        </w:rPr>
      </w:pPr>
    </w:p>
    <w:p w:rsidR="00BC26BF" w:rsidRDefault="00BC26BF" w:rsidP="00BC26BF">
      <w:pPr>
        <w:spacing w:after="0"/>
        <w:jc w:val="center"/>
        <w:rPr>
          <w:rFonts w:ascii="Monotype Corsiva" w:hAnsi="Monotype Corsiva"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  <w:proofErr w:type="gramStart"/>
      <w:r w:rsidRPr="00212EF9">
        <w:rPr>
          <w:rFonts w:cs="Times New Roman"/>
          <w:b/>
          <w:u w:val="single"/>
        </w:rPr>
        <w:t>OLEH :</w:t>
      </w:r>
      <w:proofErr w:type="gramEnd"/>
    </w:p>
    <w:p w:rsidR="00BC26BF" w:rsidRPr="00212EF9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BC26BF" w:rsidRPr="00212EF9" w:rsidRDefault="00BC26BF" w:rsidP="00BC26BF">
      <w:pPr>
        <w:spacing w:after="0" w:line="240" w:lineRule="auto"/>
        <w:jc w:val="center"/>
        <w:rPr>
          <w:rFonts w:cs="Times New Roman"/>
          <w:b/>
          <w:u w:val="single"/>
        </w:rPr>
      </w:pPr>
      <w:r w:rsidRPr="00212EF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LASTRI AFNI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192114009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  <w:r w:rsidRPr="00005021">
        <w:rPr>
          <w:rFonts w:cs="Times New Roman"/>
          <w:b/>
          <w:noProof/>
        </w:rPr>
        <w:drawing>
          <wp:inline distT="0" distB="0" distL="0" distR="0" wp14:anchorId="58BC0084" wp14:editId="3F6C9A4D">
            <wp:extent cx="1800000" cy="1620000"/>
            <wp:effectExtent l="57150" t="0" r="48260" b="132715"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8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</w:rPr>
      </w:pPr>
    </w:p>
    <w:p w:rsidR="00BC26BF" w:rsidRPr="00005021" w:rsidRDefault="00BC26BF" w:rsidP="00BC26BF">
      <w:pPr>
        <w:spacing w:line="240" w:lineRule="auto"/>
        <w:rPr>
          <w:rFonts w:cs="Times New Roman"/>
          <w:b/>
        </w:rPr>
      </w:pP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PROGRAM STUDI SARJANA FARMASI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 xml:space="preserve">FAKULTAS FARMASI </w:t>
      </w:r>
    </w:p>
    <w:p w:rsidR="00BC26BF" w:rsidRPr="00005021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UNIVERSITAS MUSLIM NUSANTARA AL-WASHLIYAH</w:t>
      </w:r>
    </w:p>
    <w:p w:rsidR="00BC26BF" w:rsidRDefault="00BC26BF" w:rsidP="00BC26BF">
      <w:pPr>
        <w:spacing w:after="0" w:line="240" w:lineRule="auto"/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MEDAN</w:t>
      </w:r>
    </w:p>
    <w:p w:rsidR="00BC26BF" w:rsidRDefault="00BC26BF" w:rsidP="00BC26BF">
      <w:pPr>
        <w:spacing w:after="0" w:line="240" w:lineRule="auto"/>
        <w:jc w:val="center"/>
      </w:pPr>
      <w:r>
        <w:rPr>
          <w:rFonts w:cs="Times New Roman"/>
          <w:b/>
          <w:sz w:val="28"/>
        </w:rPr>
        <w:t>2023</w:t>
      </w:r>
      <w:bookmarkStart w:id="0" w:name="_GoBack"/>
      <w:bookmarkEnd w:id="0"/>
    </w:p>
    <w:sectPr w:rsidR="00BC26BF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7B0881"/>
    <w:rsid w:val="00B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2023-10-16T13:41:00Z</dcterms:created>
  <dcterms:modified xsi:type="dcterms:W3CDTF">2023-10-16T13:41:00Z</dcterms:modified>
</cp:coreProperties>
</file>