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91" w:rsidRPr="006E3730" w:rsidRDefault="005E5391" w:rsidP="005E5391">
      <w:pPr>
        <w:pStyle w:val="Heading1"/>
      </w:pPr>
      <w:bookmarkStart w:id="0" w:name="_Toc136258560"/>
      <w:bookmarkStart w:id="1" w:name="_GoBack"/>
      <w:proofErr w:type="gramStart"/>
      <w:r>
        <w:t>DAFTAR  PUSTAKA</w:t>
      </w:r>
      <w:bookmarkEnd w:id="0"/>
      <w:proofErr w:type="gramEnd"/>
    </w:p>
    <w:bookmarkEnd w:id="1"/>
    <w:p w:rsidR="005E5391" w:rsidRDefault="005E5391" w:rsidP="005E5391">
      <w:pPr>
        <w:spacing w:line="240" w:lineRule="auto"/>
        <w:ind w:left="709" w:hanging="709"/>
        <w:jc w:val="both"/>
      </w:pPr>
      <w:r w:rsidRPr="00C2245A">
        <w:t xml:space="preserve">Agoes, A. (2010). </w:t>
      </w:r>
      <w:proofErr w:type="gramStart"/>
      <w:r w:rsidRPr="00C2245A">
        <w:t>Tanaman Obat Indonesia.</w:t>
      </w:r>
      <w:proofErr w:type="gramEnd"/>
      <w:r w:rsidRPr="00C2245A">
        <w:t xml:space="preserve"> Jakarta: Salemba Medika.</w:t>
      </w:r>
    </w:p>
    <w:p w:rsidR="005E5391" w:rsidRDefault="005E5391" w:rsidP="005E5391">
      <w:pPr>
        <w:spacing w:line="240" w:lineRule="auto"/>
        <w:ind w:left="709" w:hanging="709"/>
        <w:jc w:val="both"/>
      </w:pPr>
      <w:r w:rsidRPr="00034ABE">
        <w:t>Alfian</w:t>
      </w:r>
      <w:proofErr w:type="gramStart"/>
      <w:r w:rsidRPr="00034ABE">
        <w:t>,Riza</w:t>
      </w:r>
      <w:proofErr w:type="gramEnd"/>
      <w:r w:rsidRPr="00034ABE">
        <w:t xml:space="preserve">.,dan Hari Susanti.(2012). Penetapan </w:t>
      </w:r>
      <w:proofErr w:type="gramStart"/>
      <w:r w:rsidRPr="00034ABE">
        <w:t>kadar</w:t>
      </w:r>
      <w:proofErr w:type="gramEnd"/>
      <w:r w:rsidRPr="00034ABE">
        <w:t xml:space="preserve"> fenolik total ekstrak </w:t>
      </w:r>
      <w:r>
        <w:t xml:space="preserve">   </w:t>
      </w:r>
      <w:r w:rsidRPr="00034ABE">
        <w:t>metanol kelopak bunga Rosella merah (</w:t>
      </w:r>
      <w:r w:rsidRPr="00A737FB">
        <w:rPr>
          <w:i/>
        </w:rPr>
        <w:t>Hibiscus sabdariffa</w:t>
      </w:r>
      <w:r w:rsidRPr="00034ABE">
        <w:t xml:space="preserve"> Linn) dengan variasi tempat tumbuh secara spektrofotometri.Jurnal ilmiah kefarmasian.Vol 2 no 1.Yogyakarta.</w:t>
      </w:r>
    </w:p>
    <w:p w:rsidR="005E5391" w:rsidRDefault="005E5391" w:rsidP="005E5391">
      <w:pPr>
        <w:spacing w:line="240" w:lineRule="auto"/>
        <w:ind w:left="709" w:hanging="709"/>
        <w:jc w:val="both"/>
      </w:pPr>
      <w:r>
        <w:t>Andarwulan, N., dan Faradilla., Fitri, R.H., 2012,Senyawa Fenolik pada Buah         Manggis Dari Indonesia, Penerbit SEAFAST IPB, Bogor Jawa Barat.</w:t>
      </w:r>
    </w:p>
    <w:p w:rsidR="005E5391" w:rsidRPr="00C2245A" w:rsidRDefault="005E5391" w:rsidP="005E5391">
      <w:pPr>
        <w:spacing w:line="240" w:lineRule="auto"/>
        <w:ind w:left="709" w:hanging="709"/>
        <w:jc w:val="both"/>
      </w:pPr>
      <w:r w:rsidRPr="00034ABE">
        <w:t>Ayuchercaria</w:t>
      </w:r>
      <w:proofErr w:type="gramStart"/>
      <w:r w:rsidRPr="00034ABE">
        <w:t>,Noverda</w:t>
      </w:r>
      <w:proofErr w:type="gramEnd"/>
      <w:r w:rsidRPr="00034ABE">
        <w:t>.,Mochammad maulidie alfiannor saputera.,Rakhmadhan Niah.(2020).Penetapan kadar fenolik total ekstrak batang bajakah tampak (</w:t>
      </w:r>
      <w:r w:rsidRPr="00A737FB">
        <w:rPr>
          <w:i/>
        </w:rPr>
        <w:t>spatholobus littoralis</w:t>
      </w:r>
      <w:r w:rsidRPr="00034ABE">
        <w:t xml:space="preserve"> Hassk.) </w:t>
      </w:r>
      <w:proofErr w:type="gramStart"/>
      <w:r w:rsidRPr="00034ABE">
        <w:t>Menggunakan spektrofotometri UV -Vis.Jurnal insan farmasi Indonesia.Banjarmasin.</w:t>
      </w:r>
      <w:proofErr w:type="gramEnd"/>
    </w:p>
    <w:p w:rsidR="005E5391" w:rsidRDefault="005E5391" w:rsidP="005E5391">
      <w:pPr>
        <w:spacing w:line="240" w:lineRule="auto"/>
        <w:ind w:left="709" w:hanging="709"/>
        <w:jc w:val="both"/>
      </w:pPr>
      <w:r>
        <w:t xml:space="preserve">Departemen Kesehatan RI. </w:t>
      </w:r>
      <w:proofErr w:type="gramStart"/>
      <w:r>
        <w:t>1995. Materia Medika Indonesia Jilid IV.</w:t>
      </w:r>
      <w:proofErr w:type="gramEnd"/>
      <w:r>
        <w:t xml:space="preserve"> Derektorat Jendral Pengawasan Obat dan </w:t>
      </w:r>
      <w:proofErr w:type="gramStart"/>
      <w:r>
        <w:t>Makanan :</w:t>
      </w:r>
      <w:proofErr w:type="gramEnd"/>
      <w:r>
        <w:t xml:space="preserve"> Jakarta. </w:t>
      </w:r>
    </w:p>
    <w:p w:rsidR="005E5391" w:rsidRDefault="005E5391" w:rsidP="005E5391">
      <w:pPr>
        <w:spacing w:line="240" w:lineRule="auto"/>
        <w:ind w:left="709" w:hanging="709"/>
        <w:jc w:val="both"/>
      </w:pPr>
      <w:r>
        <w:t xml:space="preserve">Departemen Kesehatan RI. 2000. Parameter Standar Umum Ekstrak Tumbuhan Obat. Derektorat Jendral Pengawasan Obat dan </w:t>
      </w:r>
      <w:proofErr w:type="gramStart"/>
      <w:r>
        <w:t>Makanan :</w:t>
      </w:r>
      <w:proofErr w:type="gramEnd"/>
      <w:r>
        <w:t xml:space="preserve"> Jakarta.</w:t>
      </w:r>
    </w:p>
    <w:p w:rsidR="005E5391" w:rsidRDefault="005E5391" w:rsidP="005E5391">
      <w:pPr>
        <w:spacing w:line="240" w:lineRule="auto"/>
        <w:ind w:left="709" w:hanging="709"/>
        <w:jc w:val="both"/>
      </w:pPr>
      <w:r w:rsidRPr="00C2245A">
        <w:t xml:space="preserve">Depkes RI. </w:t>
      </w:r>
      <w:proofErr w:type="gramStart"/>
      <w:r w:rsidRPr="00C2245A">
        <w:t>(1980). Materia Medika Indonesia.</w:t>
      </w:r>
      <w:proofErr w:type="gramEnd"/>
      <w:r w:rsidRPr="00C2245A">
        <w:t xml:space="preserve"> Jilid IV</w:t>
      </w:r>
    </w:p>
    <w:p w:rsidR="005E5391" w:rsidRDefault="005E5391" w:rsidP="005E5391">
      <w:pPr>
        <w:spacing w:line="240" w:lineRule="auto"/>
        <w:ind w:left="709" w:hanging="709"/>
        <w:jc w:val="both"/>
      </w:pPr>
      <w:r w:rsidRPr="00C2245A">
        <w:t xml:space="preserve">Ditjen POM. </w:t>
      </w:r>
      <w:proofErr w:type="gramStart"/>
      <w:r w:rsidRPr="00C2245A">
        <w:t>(1979). Materia Medika Indonesia.</w:t>
      </w:r>
      <w:proofErr w:type="gramEnd"/>
      <w:r w:rsidRPr="00C2245A">
        <w:t xml:space="preserve"> Jilid III. Jakarta: Direktorat Jenderal Pengawasan Obat dan Makanan.</w:t>
      </w:r>
    </w:p>
    <w:p w:rsidR="005E5391" w:rsidRDefault="005E5391" w:rsidP="005E5391">
      <w:pPr>
        <w:spacing w:line="240" w:lineRule="auto"/>
        <w:ind w:left="709" w:hanging="709"/>
        <w:jc w:val="both"/>
      </w:pPr>
      <w:r w:rsidRPr="00034ABE">
        <w:t>Elfiati</w:t>
      </w:r>
      <w:proofErr w:type="gramStart"/>
      <w:r w:rsidRPr="00034ABE">
        <w:t>,Deni</w:t>
      </w:r>
      <w:proofErr w:type="gramEnd"/>
      <w:r w:rsidRPr="00034ABE">
        <w:t>., Arida Susilowati.,celvia Modes.,Henti hendalastuti Rachmat.(2019). Morphological and molecular identification of cellulolytic fungi associated with local raru species.Vol 20 no 8.Medan.</w:t>
      </w:r>
    </w:p>
    <w:p w:rsidR="005E5391" w:rsidRDefault="005E5391" w:rsidP="005E5391">
      <w:pPr>
        <w:spacing w:line="240" w:lineRule="auto"/>
        <w:ind w:left="709" w:hanging="709"/>
        <w:jc w:val="both"/>
      </w:pPr>
      <w:proofErr w:type="gramStart"/>
      <w:r>
        <w:t>Fitokimia.</w:t>
      </w:r>
      <w:proofErr w:type="gramEnd"/>
      <w:r>
        <w:t xml:space="preserve"> Surabaya: Airlangga University Press. </w:t>
      </w:r>
      <w:proofErr w:type="gramStart"/>
      <w:r>
        <w:t>23-47.</w:t>
      </w:r>
      <w:proofErr w:type="gramEnd"/>
    </w:p>
    <w:p w:rsidR="005E5391" w:rsidRDefault="005E5391" w:rsidP="005E5391">
      <w:pPr>
        <w:spacing w:line="240" w:lineRule="auto"/>
        <w:ind w:left="709" w:hanging="709"/>
        <w:jc w:val="both"/>
      </w:pPr>
      <w:r w:rsidRPr="00034ABE">
        <w:t>Fuad</w:t>
      </w:r>
      <w:proofErr w:type="gramStart"/>
      <w:r w:rsidRPr="00034ABE">
        <w:t>.(</w:t>
      </w:r>
      <w:proofErr w:type="gramEnd"/>
      <w:r w:rsidRPr="00034ABE">
        <w:t>2010). Pengaruh Penambahan Serbuk Kulit Kayu Resak, Perebusan dan Radiasi Sinar Ultraviolet Terhadap Nira Nipah. Program Studi Teknologi Hasil Pertanian.Universitas Brawijaya. Malang.</w:t>
      </w:r>
    </w:p>
    <w:p w:rsidR="005E5391" w:rsidRDefault="005E5391" w:rsidP="005E5391">
      <w:pPr>
        <w:spacing w:line="240" w:lineRule="auto"/>
        <w:ind w:left="709" w:hanging="709"/>
        <w:jc w:val="both"/>
      </w:pPr>
      <w:r w:rsidRPr="00034ABE">
        <w:t xml:space="preserve">Gandjar, L. G., Rohman, A. (2007). Kimia Farmasi Analisis. Pustaka Pelajar. </w:t>
      </w:r>
      <w:proofErr w:type="gramStart"/>
      <w:r w:rsidRPr="00034ABE">
        <w:t>Yogyakarta.</w:t>
      </w:r>
      <w:proofErr w:type="gramEnd"/>
      <w:r w:rsidRPr="00034ABE">
        <w:t xml:space="preserve"> Hal 252-254.</w:t>
      </w:r>
    </w:p>
    <w:p w:rsidR="005E5391" w:rsidRDefault="005E5391" w:rsidP="005E5391">
      <w:pPr>
        <w:spacing w:line="240" w:lineRule="auto"/>
        <w:ind w:left="709" w:hanging="709"/>
        <w:jc w:val="both"/>
      </w:pPr>
      <w:r w:rsidRPr="00C2245A">
        <w:t>Gultom, R.</w:t>
      </w:r>
      <w:proofErr w:type="gramStart"/>
      <w:r w:rsidRPr="00C2245A">
        <w:t>,P.J</w:t>
      </w:r>
      <w:proofErr w:type="gramEnd"/>
      <w:r w:rsidRPr="00C2245A">
        <w:t xml:space="preserve">., dan Hartika, S., S. (2019). </w:t>
      </w:r>
      <w:proofErr w:type="gramStart"/>
      <w:r w:rsidRPr="00C2245A">
        <w:t>Potensial Farmakologis Tanamann "Gynura" Analisis Fitokimia dan Bioaktivitasnya.</w:t>
      </w:r>
      <w:proofErr w:type="gramEnd"/>
      <w:r w:rsidRPr="00C2245A">
        <w:t xml:space="preserve"> Deepublish Publisher. Yogyakarta</w:t>
      </w:r>
    </w:p>
    <w:p w:rsidR="005E5391" w:rsidRDefault="005E5391" w:rsidP="005E5391">
      <w:pPr>
        <w:spacing w:line="240" w:lineRule="auto"/>
        <w:ind w:left="709" w:hanging="709"/>
        <w:jc w:val="both"/>
      </w:pPr>
      <w:r w:rsidRPr="00C2245A">
        <w:t xml:space="preserve">Harborne, J.B. (1987). </w:t>
      </w:r>
      <w:proofErr w:type="gramStart"/>
      <w:r w:rsidRPr="00C2245A">
        <w:t>Metode Fitokimia Penentuan Cara Modern Menganalisis Tumbuhan, Edisi Ke-2, Terjemahan K.Padmawinata dan I.Soediro.</w:t>
      </w:r>
      <w:proofErr w:type="gramEnd"/>
      <w:r w:rsidRPr="00C2245A">
        <w:t xml:space="preserve"> Penerbit ITB, Bandung.</w:t>
      </w:r>
    </w:p>
    <w:p w:rsidR="005E5391" w:rsidRDefault="005E5391" w:rsidP="005E5391">
      <w:pPr>
        <w:spacing w:line="240" w:lineRule="auto"/>
        <w:ind w:left="709" w:hanging="709"/>
        <w:jc w:val="both"/>
      </w:pPr>
      <w:r w:rsidRPr="00034ABE">
        <w:lastRenderedPageBreak/>
        <w:t>Julianto, Tatang shabur</w:t>
      </w:r>
      <w:proofErr w:type="gramStart"/>
      <w:r w:rsidRPr="00034ABE">
        <w:t>.(</w:t>
      </w:r>
      <w:proofErr w:type="gramEnd"/>
      <w:r w:rsidRPr="00034ABE">
        <w:t xml:space="preserve">2019). </w:t>
      </w:r>
      <w:proofErr w:type="gramStart"/>
      <w:r w:rsidRPr="00034ABE">
        <w:t>Fitokimia tinjauan metabolit sekunder dan skrining fitokimia.universitas Islam Indonesia.Yogyakarta.</w:t>
      </w:r>
      <w:proofErr w:type="gramEnd"/>
    </w:p>
    <w:p w:rsidR="005E5391" w:rsidRDefault="005E5391" w:rsidP="005E5391">
      <w:pPr>
        <w:spacing w:line="240" w:lineRule="auto"/>
        <w:ind w:left="709" w:hanging="709"/>
        <w:jc w:val="both"/>
      </w:pPr>
      <w:r w:rsidRPr="00034ABE">
        <w:t>Kementrian kesehatan RI</w:t>
      </w:r>
      <w:proofErr w:type="gramStart"/>
      <w:r w:rsidRPr="00034ABE">
        <w:t>.(</w:t>
      </w:r>
      <w:proofErr w:type="gramEnd"/>
      <w:r w:rsidRPr="00034ABE">
        <w:t>2017).Farmakope Herbal Indonesia.Edisi ll.Jakarta.</w:t>
      </w:r>
    </w:p>
    <w:p w:rsidR="005E5391" w:rsidRDefault="005E5391" w:rsidP="005E5391">
      <w:pPr>
        <w:spacing w:line="240" w:lineRule="auto"/>
        <w:ind w:left="709" w:hanging="709"/>
        <w:jc w:val="both"/>
      </w:pPr>
      <w:proofErr w:type="gramStart"/>
      <w:r>
        <w:t>Kristianti, A. N., N. S. Aminah, M. Tanjung &amp; B. Kumiadi.</w:t>
      </w:r>
      <w:proofErr w:type="gramEnd"/>
      <w:r>
        <w:t xml:space="preserve"> (2008). Buku Ajar</w:t>
      </w:r>
    </w:p>
    <w:p w:rsidR="005E5391" w:rsidRDefault="005E5391" w:rsidP="005E5391">
      <w:pPr>
        <w:spacing w:line="240" w:lineRule="auto"/>
        <w:ind w:left="709" w:hanging="709"/>
        <w:jc w:val="both"/>
      </w:pPr>
      <w:r w:rsidRPr="00C2245A">
        <w:t xml:space="preserve">Kusumaningati, RW. </w:t>
      </w:r>
      <w:proofErr w:type="gramStart"/>
      <w:r w:rsidRPr="00C2245A">
        <w:t>(2009). Analisa Kandungan Fenol Total Jahe (</w:t>
      </w:r>
      <w:r w:rsidRPr="00A737FB">
        <w:rPr>
          <w:i/>
        </w:rPr>
        <w:t xml:space="preserve">Zingiber officinale </w:t>
      </w:r>
      <w:r w:rsidRPr="00C2245A">
        <w:t>Rose.)</w:t>
      </w:r>
      <w:proofErr w:type="gramEnd"/>
      <w:r w:rsidRPr="00C2245A">
        <w:t xml:space="preserve"> Secara Invitro. Fakultas Kedokteran UL. Jakarta</w:t>
      </w:r>
    </w:p>
    <w:p w:rsidR="005E5391" w:rsidRDefault="005E5391" w:rsidP="005E5391">
      <w:pPr>
        <w:spacing w:line="240" w:lineRule="auto"/>
        <w:ind w:left="709" w:hanging="709"/>
        <w:jc w:val="both"/>
      </w:pPr>
      <w:r w:rsidRPr="00C2245A">
        <w:t>Lu,Z.,Nie,G.,Belton,P.S.,Tang,H.,&amp;</w:t>
      </w:r>
      <w:r>
        <w:t xml:space="preserve"> </w:t>
      </w:r>
      <w:r w:rsidRPr="00C2245A">
        <w:t>Zhao,B.2006.Structure–activity relationship analysis of antioxidan tability and neuroprotective effect of gallic acid derivatives.Neurochemistry International,48: 263–274.</w:t>
      </w:r>
    </w:p>
    <w:p w:rsidR="005E5391" w:rsidRDefault="005E5391" w:rsidP="005E5391">
      <w:pPr>
        <w:spacing w:line="240" w:lineRule="auto"/>
        <w:ind w:left="709" w:hanging="709"/>
        <w:jc w:val="both"/>
      </w:pPr>
      <w:r w:rsidRPr="00034ABE">
        <w:t xml:space="preserve">Nely, F. 2007. </w:t>
      </w:r>
      <w:proofErr w:type="gramStart"/>
      <w:r w:rsidRPr="00034ABE">
        <w:t>Aktivitas Antioksidan Rempah Pasar dan Bubuk Rempah Pabrik dengan Metode Polifenol dan Uji Aom (Active Oxygen Method).</w:t>
      </w:r>
      <w:proofErr w:type="gramEnd"/>
      <w:r w:rsidRPr="00034ABE">
        <w:t xml:space="preserve"> </w:t>
      </w:r>
      <w:proofErr w:type="gramStart"/>
      <w:r w:rsidRPr="00034ABE">
        <w:t>Skripsi.</w:t>
      </w:r>
      <w:proofErr w:type="gramEnd"/>
      <w:r w:rsidRPr="00034ABE">
        <w:t xml:space="preserve"> </w:t>
      </w:r>
      <w:proofErr w:type="gramStart"/>
      <w:r w:rsidRPr="00034ABE">
        <w:t>Institut Pertanian Bogor.</w:t>
      </w:r>
      <w:proofErr w:type="gramEnd"/>
      <w:r w:rsidRPr="00034ABE">
        <w:t xml:space="preserve"> Bogor.</w:t>
      </w:r>
    </w:p>
    <w:p w:rsidR="005E5391" w:rsidRDefault="005E5391" w:rsidP="005E5391">
      <w:pPr>
        <w:spacing w:line="240" w:lineRule="auto"/>
        <w:ind w:left="709" w:hanging="709"/>
        <w:jc w:val="both"/>
      </w:pPr>
      <w:r w:rsidRPr="00034ABE">
        <w:t>Puspitasari</w:t>
      </w:r>
      <w:proofErr w:type="gramStart"/>
      <w:r w:rsidRPr="00034ABE">
        <w:t>,Anita</w:t>
      </w:r>
      <w:proofErr w:type="gramEnd"/>
      <w:r w:rsidRPr="00034ABE">
        <w:t xml:space="preserve"> Dwi.,Feristasari Fatmawati Anwar.,Nouvia Gusty Auliyatul Faizah.(2019). Aktivitas antioksidan</w:t>
      </w:r>
      <w:proofErr w:type="gramStart"/>
      <w:r w:rsidRPr="00034ABE">
        <w:t>,penetapan</w:t>
      </w:r>
      <w:proofErr w:type="gramEnd"/>
      <w:r w:rsidRPr="00034ABE">
        <w:t xml:space="preserve"> kadar fenolik total dan flavonoid total ekstrak etanol,etil asetat,dan n- heksan daun petai (</w:t>
      </w:r>
      <w:r w:rsidRPr="00034ABE">
        <w:rPr>
          <w:i/>
        </w:rPr>
        <w:t>parkia speciosa</w:t>
      </w:r>
      <w:r w:rsidRPr="00034ABE">
        <w:t xml:space="preserve"> Hassk).Jurnal ilmiah teknosains.Vol 5 no.1.</w:t>
      </w:r>
    </w:p>
    <w:p w:rsidR="005E5391" w:rsidRDefault="005E5391" w:rsidP="005E5391">
      <w:pPr>
        <w:spacing w:line="240" w:lineRule="auto"/>
        <w:ind w:left="709" w:hanging="709"/>
        <w:jc w:val="both"/>
      </w:pPr>
      <w:proofErr w:type="gramStart"/>
      <w:r>
        <w:t>Saifudin, A., Rahayu, &amp; Teruna.</w:t>
      </w:r>
      <w:proofErr w:type="gramEnd"/>
      <w:r>
        <w:t xml:space="preserve"> 2011. Standardisasi Bahan Obat Alam. Graha </w:t>
      </w:r>
      <w:proofErr w:type="gramStart"/>
      <w:r>
        <w:t>Ilmu :Yogyakarta</w:t>
      </w:r>
      <w:proofErr w:type="gramEnd"/>
      <w:r>
        <w:t>.</w:t>
      </w:r>
    </w:p>
    <w:p w:rsidR="005E5391" w:rsidRDefault="005E5391" w:rsidP="005E5391">
      <w:pPr>
        <w:spacing w:line="240" w:lineRule="auto"/>
        <w:ind w:left="709" w:hanging="709"/>
        <w:jc w:val="both"/>
      </w:pPr>
      <w:r w:rsidRPr="00034ABE">
        <w:t>Sudarwati, Tri Puji Lestari.,M.A.Hanny Ferry Fernanda.(2019).Aplikasi pemanfaatan daun pepaya (</w:t>
      </w:r>
      <w:r w:rsidRPr="00034ABE">
        <w:rPr>
          <w:i/>
        </w:rPr>
        <w:t>Carica Papaya</w:t>
      </w:r>
      <w:r w:rsidRPr="00034ABE">
        <w:t>) sebagai biolarvasida terhadap larva Aedes aegypti.Graniti.Gresik.</w:t>
      </w:r>
    </w:p>
    <w:p w:rsidR="005E5391" w:rsidRDefault="005E5391" w:rsidP="005E5391">
      <w:pPr>
        <w:spacing w:line="240" w:lineRule="auto"/>
        <w:ind w:left="709" w:hanging="709"/>
        <w:jc w:val="both"/>
      </w:pPr>
      <w:r w:rsidRPr="00034ABE">
        <w:t>Suhartati</w:t>
      </w:r>
      <w:proofErr w:type="gramStart"/>
      <w:r w:rsidRPr="00034ABE">
        <w:t>,Tati</w:t>
      </w:r>
      <w:proofErr w:type="gramEnd"/>
      <w:r w:rsidRPr="00034ABE">
        <w:t>.(2017).Dasar-dasar spektrofotometri UV -Vis dan spektrofotometri massa untuk penentuan struktur senyawa organik.AURA.Bandar Lampung.</w:t>
      </w:r>
    </w:p>
    <w:p w:rsidR="005E5391" w:rsidRDefault="005E5391" w:rsidP="005E5391">
      <w:pPr>
        <w:spacing w:line="240" w:lineRule="auto"/>
        <w:ind w:left="709" w:hanging="709"/>
        <w:jc w:val="both"/>
      </w:pPr>
      <w:r w:rsidRPr="00034ABE">
        <w:t>Susanti, Nora</w:t>
      </w:r>
      <w:proofErr w:type="gramStart"/>
      <w:r w:rsidRPr="00034ABE">
        <w:t>.(</w:t>
      </w:r>
      <w:proofErr w:type="gramEnd"/>
      <w:r w:rsidRPr="00034ABE">
        <w:t>2016).Ilmu kefarmasian.Indonesia.Hal:1.</w:t>
      </w:r>
    </w:p>
    <w:p w:rsidR="005E5391" w:rsidRDefault="005E5391" w:rsidP="005E5391">
      <w:pPr>
        <w:spacing w:line="240" w:lineRule="auto"/>
        <w:ind w:left="709" w:hanging="709"/>
        <w:jc w:val="both"/>
      </w:pPr>
      <w:r w:rsidRPr="00034ABE">
        <w:t>Susilowati,A.,A.H Iswanto.,Y S Kusuma.,H.H Rachmat.,D. Elfiati.,S.H Larengkeng., I M.Ginting.,and A.B Rangkuti.(2020).Morphological identification of local raru producing trees from sibuluan Nauli,central Tapanuli,north Sumatera.TIO.</w:t>
      </w:r>
    </w:p>
    <w:p w:rsidR="005E5391" w:rsidRDefault="005E5391" w:rsidP="005E5391">
      <w:pPr>
        <w:spacing w:line="240" w:lineRule="auto"/>
        <w:ind w:left="709" w:hanging="709"/>
        <w:jc w:val="both"/>
      </w:pPr>
      <w:proofErr w:type="gramStart"/>
      <w:r w:rsidRPr="00034ABE">
        <w:t>Tyler, V. (1976).</w:t>
      </w:r>
      <w:proofErr w:type="gramEnd"/>
      <w:r w:rsidRPr="00034ABE">
        <w:t xml:space="preserve"> </w:t>
      </w:r>
      <w:proofErr w:type="gramStart"/>
      <w:r w:rsidRPr="00034ABE">
        <w:t>Pharmacognosy.</w:t>
      </w:r>
      <w:proofErr w:type="gramEnd"/>
      <w:r w:rsidRPr="00034ABE">
        <w:t xml:space="preserve"> </w:t>
      </w:r>
      <w:proofErr w:type="gramStart"/>
      <w:r w:rsidRPr="00034ABE">
        <w:t>VIIth Edition.</w:t>
      </w:r>
      <w:proofErr w:type="gramEnd"/>
      <w:r w:rsidRPr="00034ABE">
        <w:t xml:space="preserve"> Phila Delphia: LEA and Febiger</w:t>
      </w:r>
    </w:p>
    <w:p w:rsidR="005E5391" w:rsidRPr="00C2245A" w:rsidRDefault="005E5391" w:rsidP="005E5391">
      <w:pPr>
        <w:spacing w:line="240" w:lineRule="auto"/>
        <w:ind w:left="709" w:hanging="709"/>
        <w:jc w:val="both"/>
      </w:pPr>
      <w:r w:rsidRPr="00034ABE">
        <w:t>Verawati</w:t>
      </w:r>
      <w:proofErr w:type="gramStart"/>
      <w:r w:rsidRPr="00034ABE">
        <w:t>,N</w:t>
      </w:r>
      <w:proofErr w:type="gramEnd"/>
      <w:r w:rsidRPr="00034ABE">
        <w:t>.,dan N Aida.(2017).uji aktivitas antibakteri terhadap bakteri patogen dan identifikasi senyawa aktif ektrak kulit kayu raru (</w:t>
      </w:r>
      <w:r w:rsidRPr="00034ABE">
        <w:rPr>
          <w:i/>
        </w:rPr>
        <w:t>Vatican leucocapra</w:t>
      </w:r>
      <w:r w:rsidRPr="00034ABE">
        <w:t>).Vol 8 no 2.Ketapang.</w:t>
      </w:r>
    </w:p>
    <w:p w:rsidR="005E5391" w:rsidRDefault="005E5391" w:rsidP="005E5391">
      <w:pPr>
        <w:spacing w:line="240" w:lineRule="auto"/>
        <w:ind w:left="709" w:hanging="709"/>
        <w:jc w:val="both"/>
      </w:pPr>
      <w:r>
        <w:t xml:space="preserve">Voigt, T. 1994. Buku Pelajaran Teknologi Farmasi Edisi V. Ahli Bahasa Noerono, S.Universitas Gajah mada </w:t>
      </w:r>
      <w:proofErr w:type="gramStart"/>
      <w:r>
        <w:t>Perss :</w:t>
      </w:r>
      <w:proofErr w:type="gramEnd"/>
      <w:r>
        <w:t xml:space="preserve"> Yogyakarta. </w:t>
      </w:r>
      <w:proofErr w:type="gramStart"/>
      <w:r>
        <w:t>Hal.</w:t>
      </w:r>
      <w:proofErr w:type="gramEnd"/>
      <w:r>
        <w:t xml:space="preserve"> 564.  </w:t>
      </w:r>
      <w:proofErr w:type="gramStart"/>
      <w:r>
        <w:t>tentang</w:t>
      </w:r>
      <w:proofErr w:type="gramEnd"/>
      <w:r>
        <w:t xml:space="preserve"> ekstrak</w:t>
      </w:r>
    </w:p>
    <w:p w:rsidR="005E5391" w:rsidRDefault="005E5391" w:rsidP="005E5391">
      <w:pPr>
        <w:spacing w:line="240" w:lineRule="auto"/>
        <w:ind w:left="709" w:hanging="709"/>
        <w:jc w:val="both"/>
      </w:pPr>
      <w:r w:rsidRPr="00034ABE">
        <w:lastRenderedPageBreak/>
        <w:t>Wijaya</w:t>
      </w:r>
      <w:proofErr w:type="gramStart"/>
      <w:r w:rsidRPr="00034ABE">
        <w:t>,Heri</w:t>
      </w:r>
      <w:proofErr w:type="gramEnd"/>
      <w:r w:rsidRPr="00034ABE">
        <w:t xml:space="preserve">.,Novitasari.,Siti Jubaidah.(2018). </w:t>
      </w:r>
      <w:proofErr w:type="gramStart"/>
      <w:r w:rsidRPr="00034ABE">
        <w:t>perbandingan</w:t>
      </w:r>
      <w:proofErr w:type="gramEnd"/>
      <w:r w:rsidRPr="00034ABE">
        <w:t xml:space="preserve"> metode ekstraksi terhadap randemen ekstrak daun rambai laut (</w:t>
      </w:r>
      <w:r w:rsidRPr="00034ABE">
        <w:rPr>
          <w:i/>
        </w:rPr>
        <w:t>sonneratia caseolaris</w:t>
      </w:r>
      <w:r w:rsidRPr="00034ABE">
        <w:t xml:space="preserve"> L.engl).Jurnal ilmiah manutung. </w:t>
      </w:r>
      <w:proofErr w:type="gramStart"/>
      <w:r w:rsidRPr="00034ABE">
        <w:t>Vol 4 no 1.Samarinda.</w:t>
      </w:r>
      <w:proofErr w:type="gramEnd"/>
    </w:p>
    <w:p w:rsidR="005E5391" w:rsidRDefault="005E5391" w:rsidP="005E5391">
      <w:pPr>
        <w:spacing w:line="240" w:lineRule="auto"/>
        <w:ind w:left="709" w:hanging="709"/>
        <w:jc w:val="both"/>
      </w:pPr>
      <w:r w:rsidRPr="00034ABE">
        <w:t>Winahyu, Diah astika.</w:t>
      </w:r>
      <w:proofErr w:type="gramStart"/>
      <w:r w:rsidRPr="00034ABE">
        <w:t>,Agustina</w:t>
      </w:r>
      <w:proofErr w:type="gramEnd"/>
      <w:r w:rsidRPr="00034ABE">
        <w:t xml:space="preserve"> retnaningsih.,Marisa Aprillia.(2019). Penetapan kadar flavonoid pada kulit batang kayu raru (</w:t>
      </w:r>
      <w:r w:rsidRPr="00034ABE">
        <w:rPr>
          <w:i/>
        </w:rPr>
        <w:t>cotylelobium melanoxylon</w:t>
      </w:r>
      <w:r w:rsidRPr="00034ABE">
        <w:t xml:space="preserve"> p) dengan metode spektrofotometri UV -Vis.Vol 4</w:t>
      </w:r>
      <w:proofErr w:type="gramStart"/>
      <w:r w:rsidRPr="00034ABE">
        <w:t>,no</w:t>
      </w:r>
      <w:proofErr w:type="gramEnd"/>
      <w:r w:rsidRPr="00034ABE">
        <w:t xml:space="preserve"> 1.Jurnal analis farmasi.Lampung.</w:t>
      </w:r>
    </w:p>
    <w:p w:rsidR="005E5391" w:rsidRDefault="005E5391" w:rsidP="005E5391">
      <w:pPr>
        <w:spacing w:line="240" w:lineRule="auto"/>
        <w:ind w:left="709" w:hanging="709"/>
        <w:jc w:val="both"/>
      </w:pPr>
      <w:proofErr w:type="gramStart"/>
      <w:r w:rsidRPr="00034ABE">
        <w:t>Yalinastuti.,</w:t>
      </w:r>
      <w:proofErr w:type="gramEnd"/>
      <w:r w:rsidRPr="00034ABE">
        <w:t xml:space="preserve"> dan Syamsul Fatimah.(2016).Pengaruh konsentrasi pelarut untuk menentukan kadar zirkonium dalam paduan U-Zr dengan menggunakan metode spektrofotometri UV -Vis. Pusat teknologi bahan bakar nuklir. Banten</w:t>
      </w:r>
    </w:p>
    <w:p w:rsidR="005E5391" w:rsidRDefault="005E5391" w:rsidP="005E5391">
      <w:pPr>
        <w:spacing w:line="240" w:lineRule="auto"/>
        <w:ind w:left="709" w:hanging="709"/>
        <w:jc w:val="both"/>
        <w:rPr>
          <w:lang w:val="id-ID"/>
        </w:rPr>
      </w:pPr>
      <w:r w:rsidRPr="00034ABE">
        <w:t>Yudono, Bambang</w:t>
      </w:r>
      <w:proofErr w:type="gramStart"/>
      <w:r w:rsidRPr="00034ABE">
        <w:t>.(</w:t>
      </w:r>
      <w:proofErr w:type="gramEnd"/>
      <w:r w:rsidRPr="00034ABE">
        <w:t>2017).Spektrometri.Simetri.Palembang.</w:t>
      </w:r>
    </w:p>
    <w:p w:rsidR="00BC26BF" w:rsidRPr="005E5391" w:rsidRDefault="00BC26BF" w:rsidP="005E5391"/>
    <w:sectPr w:rsidR="00BC26BF" w:rsidRPr="005E5391" w:rsidSect="00BC26B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D13"/>
    <w:multiLevelType w:val="multilevel"/>
    <w:tmpl w:val="A560D7B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94391C"/>
    <w:multiLevelType w:val="hybridMultilevel"/>
    <w:tmpl w:val="3B7C9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6D25"/>
    <w:multiLevelType w:val="hybridMultilevel"/>
    <w:tmpl w:val="5F20AD92"/>
    <w:lvl w:ilvl="0" w:tplc="3BFCB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60B5B"/>
    <w:multiLevelType w:val="hybridMultilevel"/>
    <w:tmpl w:val="BD1C85AC"/>
    <w:lvl w:ilvl="0" w:tplc="3BFCB2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C720E7"/>
    <w:multiLevelType w:val="hybridMultilevel"/>
    <w:tmpl w:val="DAC070DE"/>
    <w:lvl w:ilvl="0" w:tplc="3BFCB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19FB"/>
    <w:multiLevelType w:val="multilevel"/>
    <w:tmpl w:val="07AC9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3997609"/>
    <w:multiLevelType w:val="multilevel"/>
    <w:tmpl w:val="F5B0F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57309FF"/>
    <w:multiLevelType w:val="hybridMultilevel"/>
    <w:tmpl w:val="CFAEDE88"/>
    <w:lvl w:ilvl="0" w:tplc="92C624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7C0F36"/>
    <w:multiLevelType w:val="hybridMultilevel"/>
    <w:tmpl w:val="912826C2"/>
    <w:lvl w:ilvl="0" w:tplc="04090017">
      <w:start w:val="1"/>
      <w:numFmt w:val="lowerLetter"/>
      <w:lvlText w:val="%1)"/>
      <w:lvlJc w:val="left"/>
      <w:pPr>
        <w:ind w:left="2505" w:hanging="360"/>
      </w:p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9">
    <w:nsid w:val="1A893B5C"/>
    <w:multiLevelType w:val="hybridMultilevel"/>
    <w:tmpl w:val="EBDC0EE8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C157F"/>
    <w:multiLevelType w:val="hybridMultilevel"/>
    <w:tmpl w:val="B12C5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A5B53"/>
    <w:multiLevelType w:val="hybridMultilevel"/>
    <w:tmpl w:val="22D2476E"/>
    <w:lvl w:ilvl="0" w:tplc="8C4A7A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FB323F"/>
    <w:multiLevelType w:val="hybridMultilevel"/>
    <w:tmpl w:val="91726272"/>
    <w:lvl w:ilvl="0" w:tplc="3BFCB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01AE5"/>
    <w:multiLevelType w:val="hybridMultilevel"/>
    <w:tmpl w:val="19E6FDE4"/>
    <w:lvl w:ilvl="0" w:tplc="04090017">
      <w:start w:val="1"/>
      <w:numFmt w:val="lowerLetter"/>
      <w:lvlText w:val="%1)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8CD0953"/>
    <w:multiLevelType w:val="hybridMultilevel"/>
    <w:tmpl w:val="F404C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C00C4"/>
    <w:multiLevelType w:val="hybridMultilevel"/>
    <w:tmpl w:val="FBAA2A98"/>
    <w:lvl w:ilvl="0" w:tplc="3BFCB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D1560"/>
    <w:multiLevelType w:val="hybridMultilevel"/>
    <w:tmpl w:val="92E85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30E5"/>
    <w:multiLevelType w:val="hybridMultilevel"/>
    <w:tmpl w:val="E912E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16AFE"/>
    <w:multiLevelType w:val="hybridMultilevel"/>
    <w:tmpl w:val="69A8EDA0"/>
    <w:lvl w:ilvl="0" w:tplc="C3EA66D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BB400F"/>
    <w:multiLevelType w:val="hybridMultilevel"/>
    <w:tmpl w:val="ACD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452BC"/>
    <w:multiLevelType w:val="hybridMultilevel"/>
    <w:tmpl w:val="5AF85F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43541"/>
    <w:multiLevelType w:val="hybridMultilevel"/>
    <w:tmpl w:val="E09C3D32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87229"/>
    <w:multiLevelType w:val="hybridMultilevel"/>
    <w:tmpl w:val="C0AE4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C5FDF"/>
    <w:multiLevelType w:val="hybridMultilevel"/>
    <w:tmpl w:val="566CD38A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46EA4AB0"/>
    <w:multiLevelType w:val="hybridMultilevel"/>
    <w:tmpl w:val="111825E6"/>
    <w:lvl w:ilvl="0" w:tplc="4C92FBF4">
      <w:start w:val="1"/>
      <w:numFmt w:val="lowerLetter"/>
      <w:lvlText w:val="%1."/>
      <w:lvlJc w:val="left"/>
      <w:pPr>
        <w:ind w:left="720" w:hanging="360"/>
      </w:pPr>
      <w:rPr>
        <w:rFonts w:ascii="Trebuchet MS" w:eastAsia="Trebuchet MS" w:hAnsi="Trebuchet MS" w:cs="Trebuchet MS" w:hint="default"/>
        <w:color w:val="231F20"/>
        <w:w w:val="77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16F92"/>
    <w:multiLevelType w:val="hybridMultilevel"/>
    <w:tmpl w:val="116CCA16"/>
    <w:lvl w:ilvl="0" w:tplc="3BFCB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F47D5"/>
    <w:multiLevelType w:val="hybridMultilevel"/>
    <w:tmpl w:val="91C84A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9045F"/>
    <w:multiLevelType w:val="hybridMultilevel"/>
    <w:tmpl w:val="8B76D4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46855"/>
    <w:multiLevelType w:val="hybridMultilevel"/>
    <w:tmpl w:val="22D2476E"/>
    <w:lvl w:ilvl="0" w:tplc="8C4A7A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CF11B1A"/>
    <w:multiLevelType w:val="multilevel"/>
    <w:tmpl w:val="ED92B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43A334E"/>
    <w:multiLevelType w:val="hybridMultilevel"/>
    <w:tmpl w:val="91726272"/>
    <w:lvl w:ilvl="0" w:tplc="3BFCB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D0BF3"/>
    <w:multiLevelType w:val="hybridMultilevel"/>
    <w:tmpl w:val="2C0C582C"/>
    <w:lvl w:ilvl="0" w:tplc="4C92FBF4">
      <w:start w:val="1"/>
      <w:numFmt w:val="lowerLetter"/>
      <w:lvlText w:val="%1."/>
      <w:lvlJc w:val="left"/>
      <w:pPr>
        <w:ind w:left="720" w:hanging="360"/>
      </w:pPr>
      <w:rPr>
        <w:rFonts w:ascii="Trebuchet MS" w:eastAsia="Trebuchet MS" w:hAnsi="Trebuchet MS" w:cs="Trebuchet MS" w:hint="default"/>
        <w:color w:val="231F20"/>
        <w:w w:val="77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11CBF"/>
    <w:multiLevelType w:val="hybridMultilevel"/>
    <w:tmpl w:val="22D2476E"/>
    <w:lvl w:ilvl="0" w:tplc="8C4A7A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85106D2"/>
    <w:multiLevelType w:val="hybridMultilevel"/>
    <w:tmpl w:val="943A0550"/>
    <w:lvl w:ilvl="0" w:tplc="04090019">
      <w:start w:val="1"/>
      <w:numFmt w:val="lowerLetter"/>
      <w:lvlText w:val="%1."/>
      <w:lvlJc w:val="left"/>
      <w:pPr>
        <w:ind w:left="2505" w:hanging="360"/>
      </w:p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4">
    <w:nsid w:val="7BC80DF0"/>
    <w:multiLevelType w:val="multilevel"/>
    <w:tmpl w:val="93C21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F110522"/>
    <w:multiLevelType w:val="hybridMultilevel"/>
    <w:tmpl w:val="305E0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529C2"/>
    <w:multiLevelType w:val="hybridMultilevel"/>
    <w:tmpl w:val="6034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0"/>
  </w:num>
  <w:num w:numId="4">
    <w:abstractNumId w:val="6"/>
  </w:num>
  <w:num w:numId="5">
    <w:abstractNumId w:val="5"/>
  </w:num>
  <w:num w:numId="6">
    <w:abstractNumId w:val="34"/>
  </w:num>
  <w:num w:numId="7">
    <w:abstractNumId w:val="9"/>
  </w:num>
  <w:num w:numId="8">
    <w:abstractNumId w:val="23"/>
  </w:num>
  <w:num w:numId="9">
    <w:abstractNumId w:val="13"/>
  </w:num>
  <w:num w:numId="10">
    <w:abstractNumId w:val="26"/>
  </w:num>
  <w:num w:numId="11">
    <w:abstractNumId w:val="33"/>
  </w:num>
  <w:num w:numId="12">
    <w:abstractNumId w:val="8"/>
  </w:num>
  <w:num w:numId="13">
    <w:abstractNumId w:val="27"/>
  </w:num>
  <w:num w:numId="14">
    <w:abstractNumId w:val="35"/>
  </w:num>
  <w:num w:numId="15">
    <w:abstractNumId w:val="31"/>
  </w:num>
  <w:num w:numId="16">
    <w:abstractNumId w:val="24"/>
  </w:num>
  <w:num w:numId="17">
    <w:abstractNumId w:val="20"/>
  </w:num>
  <w:num w:numId="18">
    <w:abstractNumId w:val="16"/>
  </w:num>
  <w:num w:numId="19">
    <w:abstractNumId w:val="1"/>
  </w:num>
  <w:num w:numId="20">
    <w:abstractNumId w:val="7"/>
  </w:num>
  <w:num w:numId="21">
    <w:abstractNumId w:val="17"/>
  </w:num>
  <w:num w:numId="22">
    <w:abstractNumId w:val="3"/>
  </w:num>
  <w:num w:numId="23">
    <w:abstractNumId w:val="25"/>
  </w:num>
  <w:num w:numId="24">
    <w:abstractNumId w:val="21"/>
  </w:num>
  <w:num w:numId="25">
    <w:abstractNumId w:val="15"/>
  </w:num>
  <w:num w:numId="26">
    <w:abstractNumId w:val="4"/>
  </w:num>
  <w:num w:numId="27">
    <w:abstractNumId w:val="2"/>
  </w:num>
  <w:num w:numId="28">
    <w:abstractNumId w:val="30"/>
  </w:num>
  <w:num w:numId="29">
    <w:abstractNumId w:val="12"/>
  </w:num>
  <w:num w:numId="30">
    <w:abstractNumId w:val="28"/>
  </w:num>
  <w:num w:numId="31">
    <w:abstractNumId w:val="32"/>
  </w:num>
  <w:num w:numId="32">
    <w:abstractNumId w:val="11"/>
  </w:num>
  <w:num w:numId="33">
    <w:abstractNumId w:val="18"/>
  </w:num>
  <w:num w:numId="34">
    <w:abstractNumId w:val="10"/>
  </w:num>
  <w:num w:numId="35">
    <w:abstractNumId w:val="14"/>
  </w:num>
  <w:num w:numId="36">
    <w:abstractNumId w:val="3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BF"/>
    <w:rsid w:val="000B4105"/>
    <w:rsid w:val="00274A28"/>
    <w:rsid w:val="003C617D"/>
    <w:rsid w:val="005E5391"/>
    <w:rsid w:val="005F5980"/>
    <w:rsid w:val="0062426E"/>
    <w:rsid w:val="007B0881"/>
    <w:rsid w:val="009F1A91"/>
    <w:rsid w:val="00BC26BF"/>
    <w:rsid w:val="00CD7E70"/>
    <w:rsid w:val="00D369E4"/>
    <w:rsid w:val="00DB4470"/>
    <w:rsid w:val="00F9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B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A91"/>
    <w:pPr>
      <w:jc w:val="center"/>
      <w:outlineLvl w:val="0"/>
    </w:pPr>
    <w:rPr>
      <w:rFonts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A91"/>
    <w:pPr>
      <w:spacing w:after="0" w:line="480" w:lineRule="auto"/>
      <w:outlineLvl w:val="1"/>
    </w:pPr>
    <w:rPr>
      <w:rFonts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A91"/>
    <w:pPr>
      <w:spacing w:after="0" w:line="480" w:lineRule="auto"/>
      <w:outlineLvl w:val="2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BF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5F598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id-ID"/>
    </w:rPr>
  </w:style>
  <w:style w:type="character" w:customStyle="1" w:styleId="DefaultChar">
    <w:name w:val="Default Char"/>
    <w:basedOn w:val="DefaultParagraphFont"/>
    <w:link w:val="Default"/>
    <w:rsid w:val="005F5980"/>
    <w:rPr>
      <w:rFonts w:ascii="Minion Pro" w:hAnsi="Minion Pro" w:cs="Minion Pro"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F1A91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1A91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1A91"/>
    <w:rPr>
      <w:rFonts w:ascii="Times New Roman" w:hAnsi="Times New Roman" w:cs="Times New Roman"/>
      <w:b/>
      <w:sz w:val="24"/>
      <w:szCs w:val="24"/>
    </w:rPr>
  </w:style>
  <w:style w:type="character" w:customStyle="1" w:styleId="A2">
    <w:name w:val="A2"/>
    <w:uiPriority w:val="99"/>
    <w:rsid w:val="009F1A91"/>
    <w:rPr>
      <w:rFonts w:cs="Bookman Old Style"/>
      <w:color w:val="000000"/>
      <w:sz w:val="20"/>
      <w:szCs w:val="20"/>
    </w:rPr>
  </w:style>
  <w:style w:type="character" w:customStyle="1" w:styleId="A4">
    <w:name w:val="A4"/>
    <w:uiPriority w:val="99"/>
    <w:rsid w:val="009F1A91"/>
    <w:rPr>
      <w:rFonts w:cs="Bookman Old Style"/>
      <w:color w:val="000000"/>
      <w:sz w:val="11"/>
      <w:szCs w:val="11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F1A91"/>
    <w:pPr>
      <w:spacing w:after="160" w:line="259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F1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A9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1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A91"/>
    <w:rPr>
      <w:rFonts w:ascii="Times New Roman" w:hAnsi="Times New Roman"/>
      <w:sz w:val="24"/>
    </w:rPr>
  </w:style>
  <w:style w:type="character" w:customStyle="1" w:styleId="fontstyle01">
    <w:name w:val="fontstyle01"/>
    <w:basedOn w:val="DefaultParagraphFont"/>
    <w:rsid w:val="009F1A9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F1A9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1A9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1A91"/>
    <w:rPr>
      <w:color w:val="605E5C"/>
      <w:shd w:val="clear" w:color="auto" w:fill="E1DFDD"/>
    </w:rPr>
  </w:style>
  <w:style w:type="character" w:customStyle="1" w:styleId="A3">
    <w:name w:val="A3"/>
    <w:uiPriority w:val="99"/>
    <w:rsid w:val="009F1A91"/>
    <w:rPr>
      <w:rFonts w:cs="Garamond"/>
      <w:b/>
      <w:bCs/>
      <w:color w:val="000000"/>
      <w:sz w:val="11"/>
      <w:szCs w:val="11"/>
    </w:rPr>
  </w:style>
  <w:style w:type="character" w:customStyle="1" w:styleId="A0">
    <w:name w:val="A0"/>
    <w:uiPriority w:val="99"/>
    <w:rsid w:val="009F1A91"/>
    <w:rPr>
      <w:i/>
      <w:iCs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9F1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b2">
    <w:name w:val="bab 2"/>
    <w:basedOn w:val="Heading1"/>
    <w:link w:val="bab2Char"/>
    <w:rsid w:val="009F1A91"/>
  </w:style>
  <w:style w:type="character" w:customStyle="1" w:styleId="bab2Char">
    <w:name w:val="bab 2 Char"/>
    <w:basedOn w:val="Heading1Char"/>
    <w:link w:val="bab2"/>
    <w:rsid w:val="009F1A91"/>
    <w:rPr>
      <w:rFonts w:ascii="Times New Roman" w:hAnsi="Times New Roman" w:cs="Times New Roman"/>
      <w:b/>
      <w:bCs/>
      <w:sz w:val="24"/>
      <w:szCs w:val="24"/>
    </w:rPr>
  </w:style>
  <w:style w:type="paragraph" w:customStyle="1" w:styleId="bab3">
    <w:name w:val="bab 3"/>
    <w:basedOn w:val="Normal"/>
    <w:link w:val="bab3Char"/>
    <w:rsid w:val="009F1A91"/>
    <w:pPr>
      <w:spacing w:line="240" w:lineRule="auto"/>
      <w:jc w:val="center"/>
    </w:pPr>
    <w:rPr>
      <w:rFonts w:cs="Times New Roman"/>
      <w:b/>
      <w:szCs w:val="24"/>
    </w:rPr>
  </w:style>
  <w:style w:type="paragraph" w:customStyle="1" w:styleId="bab4">
    <w:name w:val="bab 4"/>
    <w:basedOn w:val="Default"/>
    <w:link w:val="bab4Char"/>
    <w:rsid w:val="009F1A91"/>
    <w:pPr>
      <w:jc w:val="center"/>
    </w:pPr>
    <w:rPr>
      <w:rFonts w:ascii="Times New Roman" w:hAnsi="Times New Roman" w:cs="Times New Roman"/>
      <w:b/>
      <w:bCs/>
    </w:rPr>
  </w:style>
  <w:style w:type="character" w:customStyle="1" w:styleId="bab3Char">
    <w:name w:val="bab 3 Char"/>
    <w:basedOn w:val="DefaultParagraphFont"/>
    <w:link w:val="bab3"/>
    <w:rsid w:val="009F1A91"/>
    <w:rPr>
      <w:rFonts w:ascii="Times New Roman" w:hAnsi="Times New Roman" w:cs="Times New Roman"/>
      <w:b/>
      <w:sz w:val="24"/>
      <w:szCs w:val="24"/>
    </w:rPr>
  </w:style>
  <w:style w:type="paragraph" w:customStyle="1" w:styleId="bab5">
    <w:name w:val="bab 5"/>
    <w:basedOn w:val="Normal"/>
    <w:link w:val="bab5Char"/>
    <w:rsid w:val="009F1A91"/>
    <w:pPr>
      <w:spacing w:line="480" w:lineRule="auto"/>
      <w:jc w:val="center"/>
    </w:pPr>
    <w:rPr>
      <w:rFonts w:cs="Times New Roman"/>
      <w:b/>
      <w:bCs/>
      <w:szCs w:val="24"/>
    </w:rPr>
  </w:style>
  <w:style w:type="character" w:customStyle="1" w:styleId="bab4Char">
    <w:name w:val="bab 4 Char"/>
    <w:basedOn w:val="DefaultChar"/>
    <w:link w:val="bab4"/>
    <w:rsid w:val="009F1A91"/>
    <w:rPr>
      <w:rFonts w:ascii="Times New Roman" w:hAnsi="Times New Roman" w:cs="Times New Roman"/>
      <w:b/>
      <w:bCs/>
      <w:color w:val="000000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F1A91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bab5Char">
    <w:name w:val="bab 5 Char"/>
    <w:basedOn w:val="DefaultParagraphFont"/>
    <w:link w:val="bab5"/>
    <w:rsid w:val="009F1A91"/>
    <w:rPr>
      <w:rFonts w:ascii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F1A91"/>
    <w:pPr>
      <w:tabs>
        <w:tab w:val="left" w:pos="1134"/>
        <w:tab w:val="right" w:leader="dot" w:pos="7927"/>
      </w:tabs>
      <w:spacing w:after="0"/>
    </w:pPr>
    <w:rPr>
      <w:rFonts w:cs="Times New Roman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F1A91"/>
    <w:pPr>
      <w:tabs>
        <w:tab w:val="left" w:pos="880"/>
        <w:tab w:val="left" w:pos="1418"/>
        <w:tab w:val="right" w:leader="dot" w:pos="7927"/>
      </w:tabs>
      <w:spacing w:after="100"/>
    </w:pPr>
    <w:rPr>
      <w:rFonts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F1A91"/>
    <w:pPr>
      <w:tabs>
        <w:tab w:val="right" w:leader="dot" w:pos="7927"/>
      </w:tabs>
      <w:spacing w:after="100"/>
      <w:ind w:left="1785"/>
    </w:pPr>
    <w:rPr>
      <w:noProof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F1A91"/>
    <w:pPr>
      <w:spacing w:after="100" w:line="259" w:lineRule="auto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9F1A91"/>
    <w:pPr>
      <w:spacing w:after="100" w:line="259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F1A91"/>
    <w:pPr>
      <w:spacing w:after="100" w:line="259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F1A91"/>
    <w:pPr>
      <w:spacing w:after="100" w:line="259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F1A91"/>
    <w:pPr>
      <w:spacing w:after="100" w:line="259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F1A91"/>
    <w:pPr>
      <w:spacing w:after="100" w:line="259" w:lineRule="auto"/>
      <w:ind w:left="1760"/>
    </w:pPr>
    <w:rPr>
      <w:rFonts w:eastAsiaTheme="minorEastAsia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9F1A91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9F1A9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9F1A91"/>
    <w:rPr>
      <w:rFonts w:ascii="Trebuchet MS" w:eastAsia="Trebuchet MS" w:hAnsi="Trebuchet MS" w:cs="Trebuchet MS"/>
      <w:sz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9F1A91"/>
    <w:rPr>
      <w:rFonts w:ascii="Times New Roman" w:hAnsi="Times New Roman"/>
      <w:sz w:val="24"/>
      <w:lang w:val="id-ID"/>
    </w:rPr>
  </w:style>
  <w:style w:type="paragraph" w:styleId="NoSpacing">
    <w:name w:val="No Spacing"/>
    <w:uiPriority w:val="1"/>
    <w:qFormat/>
    <w:rsid w:val="009F1A9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B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A91"/>
    <w:pPr>
      <w:jc w:val="center"/>
      <w:outlineLvl w:val="0"/>
    </w:pPr>
    <w:rPr>
      <w:rFonts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A91"/>
    <w:pPr>
      <w:spacing w:after="0" w:line="480" w:lineRule="auto"/>
      <w:outlineLvl w:val="1"/>
    </w:pPr>
    <w:rPr>
      <w:rFonts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A91"/>
    <w:pPr>
      <w:spacing w:after="0" w:line="480" w:lineRule="auto"/>
      <w:outlineLvl w:val="2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BF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5F598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id-ID"/>
    </w:rPr>
  </w:style>
  <w:style w:type="character" w:customStyle="1" w:styleId="DefaultChar">
    <w:name w:val="Default Char"/>
    <w:basedOn w:val="DefaultParagraphFont"/>
    <w:link w:val="Default"/>
    <w:rsid w:val="005F5980"/>
    <w:rPr>
      <w:rFonts w:ascii="Minion Pro" w:hAnsi="Minion Pro" w:cs="Minion Pro"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F1A91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1A91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1A91"/>
    <w:rPr>
      <w:rFonts w:ascii="Times New Roman" w:hAnsi="Times New Roman" w:cs="Times New Roman"/>
      <w:b/>
      <w:sz w:val="24"/>
      <w:szCs w:val="24"/>
    </w:rPr>
  </w:style>
  <w:style w:type="character" w:customStyle="1" w:styleId="A2">
    <w:name w:val="A2"/>
    <w:uiPriority w:val="99"/>
    <w:rsid w:val="009F1A91"/>
    <w:rPr>
      <w:rFonts w:cs="Bookman Old Style"/>
      <w:color w:val="000000"/>
      <w:sz w:val="20"/>
      <w:szCs w:val="20"/>
    </w:rPr>
  </w:style>
  <w:style w:type="character" w:customStyle="1" w:styleId="A4">
    <w:name w:val="A4"/>
    <w:uiPriority w:val="99"/>
    <w:rsid w:val="009F1A91"/>
    <w:rPr>
      <w:rFonts w:cs="Bookman Old Style"/>
      <w:color w:val="000000"/>
      <w:sz w:val="11"/>
      <w:szCs w:val="11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F1A91"/>
    <w:pPr>
      <w:spacing w:after="160" w:line="259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F1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A9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1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A91"/>
    <w:rPr>
      <w:rFonts w:ascii="Times New Roman" w:hAnsi="Times New Roman"/>
      <w:sz w:val="24"/>
    </w:rPr>
  </w:style>
  <w:style w:type="character" w:customStyle="1" w:styleId="fontstyle01">
    <w:name w:val="fontstyle01"/>
    <w:basedOn w:val="DefaultParagraphFont"/>
    <w:rsid w:val="009F1A9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F1A9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1A9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1A91"/>
    <w:rPr>
      <w:color w:val="605E5C"/>
      <w:shd w:val="clear" w:color="auto" w:fill="E1DFDD"/>
    </w:rPr>
  </w:style>
  <w:style w:type="character" w:customStyle="1" w:styleId="A3">
    <w:name w:val="A3"/>
    <w:uiPriority w:val="99"/>
    <w:rsid w:val="009F1A91"/>
    <w:rPr>
      <w:rFonts w:cs="Garamond"/>
      <w:b/>
      <w:bCs/>
      <w:color w:val="000000"/>
      <w:sz w:val="11"/>
      <w:szCs w:val="11"/>
    </w:rPr>
  </w:style>
  <w:style w:type="character" w:customStyle="1" w:styleId="A0">
    <w:name w:val="A0"/>
    <w:uiPriority w:val="99"/>
    <w:rsid w:val="009F1A91"/>
    <w:rPr>
      <w:i/>
      <w:iCs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9F1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b2">
    <w:name w:val="bab 2"/>
    <w:basedOn w:val="Heading1"/>
    <w:link w:val="bab2Char"/>
    <w:rsid w:val="009F1A91"/>
  </w:style>
  <w:style w:type="character" w:customStyle="1" w:styleId="bab2Char">
    <w:name w:val="bab 2 Char"/>
    <w:basedOn w:val="Heading1Char"/>
    <w:link w:val="bab2"/>
    <w:rsid w:val="009F1A91"/>
    <w:rPr>
      <w:rFonts w:ascii="Times New Roman" w:hAnsi="Times New Roman" w:cs="Times New Roman"/>
      <w:b/>
      <w:bCs/>
      <w:sz w:val="24"/>
      <w:szCs w:val="24"/>
    </w:rPr>
  </w:style>
  <w:style w:type="paragraph" w:customStyle="1" w:styleId="bab3">
    <w:name w:val="bab 3"/>
    <w:basedOn w:val="Normal"/>
    <w:link w:val="bab3Char"/>
    <w:rsid w:val="009F1A91"/>
    <w:pPr>
      <w:spacing w:line="240" w:lineRule="auto"/>
      <w:jc w:val="center"/>
    </w:pPr>
    <w:rPr>
      <w:rFonts w:cs="Times New Roman"/>
      <w:b/>
      <w:szCs w:val="24"/>
    </w:rPr>
  </w:style>
  <w:style w:type="paragraph" w:customStyle="1" w:styleId="bab4">
    <w:name w:val="bab 4"/>
    <w:basedOn w:val="Default"/>
    <w:link w:val="bab4Char"/>
    <w:rsid w:val="009F1A91"/>
    <w:pPr>
      <w:jc w:val="center"/>
    </w:pPr>
    <w:rPr>
      <w:rFonts w:ascii="Times New Roman" w:hAnsi="Times New Roman" w:cs="Times New Roman"/>
      <w:b/>
      <w:bCs/>
    </w:rPr>
  </w:style>
  <w:style w:type="character" w:customStyle="1" w:styleId="bab3Char">
    <w:name w:val="bab 3 Char"/>
    <w:basedOn w:val="DefaultParagraphFont"/>
    <w:link w:val="bab3"/>
    <w:rsid w:val="009F1A91"/>
    <w:rPr>
      <w:rFonts w:ascii="Times New Roman" w:hAnsi="Times New Roman" w:cs="Times New Roman"/>
      <w:b/>
      <w:sz w:val="24"/>
      <w:szCs w:val="24"/>
    </w:rPr>
  </w:style>
  <w:style w:type="paragraph" w:customStyle="1" w:styleId="bab5">
    <w:name w:val="bab 5"/>
    <w:basedOn w:val="Normal"/>
    <w:link w:val="bab5Char"/>
    <w:rsid w:val="009F1A91"/>
    <w:pPr>
      <w:spacing w:line="480" w:lineRule="auto"/>
      <w:jc w:val="center"/>
    </w:pPr>
    <w:rPr>
      <w:rFonts w:cs="Times New Roman"/>
      <w:b/>
      <w:bCs/>
      <w:szCs w:val="24"/>
    </w:rPr>
  </w:style>
  <w:style w:type="character" w:customStyle="1" w:styleId="bab4Char">
    <w:name w:val="bab 4 Char"/>
    <w:basedOn w:val="DefaultChar"/>
    <w:link w:val="bab4"/>
    <w:rsid w:val="009F1A91"/>
    <w:rPr>
      <w:rFonts w:ascii="Times New Roman" w:hAnsi="Times New Roman" w:cs="Times New Roman"/>
      <w:b/>
      <w:bCs/>
      <w:color w:val="000000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F1A91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bab5Char">
    <w:name w:val="bab 5 Char"/>
    <w:basedOn w:val="DefaultParagraphFont"/>
    <w:link w:val="bab5"/>
    <w:rsid w:val="009F1A91"/>
    <w:rPr>
      <w:rFonts w:ascii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F1A91"/>
    <w:pPr>
      <w:tabs>
        <w:tab w:val="left" w:pos="1134"/>
        <w:tab w:val="right" w:leader="dot" w:pos="7927"/>
      </w:tabs>
      <w:spacing w:after="0"/>
    </w:pPr>
    <w:rPr>
      <w:rFonts w:cs="Times New Roman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F1A91"/>
    <w:pPr>
      <w:tabs>
        <w:tab w:val="left" w:pos="880"/>
        <w:tab w:val="left" w:pos="1418"/>
        <w:tab w:val="right" w:leader="dot" w:pos="7927"/>
      </w:tabs>
      <w:spacing w:after="100"/>
    </w:pPr>
    <w:rPr>
      <w:rFonts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F1A91"/>
    <w:pPr>
      <w:tabs>
        <w:tab w:val="right" w:leader="dot" w:pos="7927"/>
      </w:tabs>
      <w:spacing w:after="100"/>
      <w:ind w:left="1785"/>
    </w:pPr>
    <w:rPr>
      <w:noProof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F1A91"/>
    <w:pPr>
      <w:spacing w:after="100" w:line="259" w:lineRule="auto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9F1A91"/>
    <w:pPr>
      <w:spacing w:after="100" w:line="259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F1A91"/>
    <w:pPr>
      <w:spacing w:after="100" w:line="259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F1A91"/>
    <w:pPr>
      <w:spacing w:after="100" w:line="259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F1A91"/>
    <w:pPr>
      <w:spacing w:after="100" w:line="259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F1A91"/>
    <w:pPr>
      <w:spacing w:after="100" w:line="259" w:lineRule="auto"/>
      <w:ind w:left="1760"/>
    </w:pPr>
    <w:rPr>
      <w:rFonts w:eastAsiaTheme="minorEastAsia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9F1A91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9F1A9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9F1A91"/>
    <w:rPr>
      <w:rFonts w:ascii="Trebuchet MS" w:eastAsia="Trebuchet MS" w:hAnsi="Trebuchet MS" w:cs="Trebuchet MS"/>
      <w:sz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9F1A91"/>
    <w:rPr>
      <w:rFonts w:ascii="Times New Roman" w:hAnsi="Times New Roman"/>
      <w:sz w:val="24"/>
      <w:lang w:val="id-ID"/>
    </w:rPr>
  </w:style>
  <w:style w:type="paragraph" w:styleId="NoSpacing">
    <w:name w:val="No Spacing"/>
    <w:uiPriority w:val="1"/>
    <w:qFormat/>
    <w:rsid w:val="009F1A9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2023-10-16T13:44:00Z</dcterms:created>
  <dcterms:modified xsi:type="dcterms:W3CDTF">2023-10-16T13:44:00Z</dcterms:modified>
</cp:coreProperties>
</file>