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EBA" w:rsidRPr="00685A3A" w:rsidRDefault="00CB2EBA" w:rsidP="00CB2EBA">
      <w:pPr>
        <w:spacing w:line="480" w:lineRule="auto"/>
        <w:jc w:val="center"/>
        <w:rPr>
          <w:b/>
          <w:color w:val="000000" w:themeColor="text1"/>
          <w:sz w:val="24"/>
          <w:szCs w:val="24"/>
        </w:rPr>
      </w:pPr>
      <w:bookmarkStart w:id="0" w:name="_GoBack"/>
      <w:bookmarkEnd w:id="0"/>
      <w:r w:rsidRPr="00685A3A">
        <w:rPr>
          <w:b/>
          <w:color w:val="000000" w:themeColor="text1"/>
          <w:sz w:val="24"/>
          <w:szCs w:val="24"/>
        </w:rPr>
        <w:t>BAB V</w:t>
      </w:r>
    </w:p>
    <w:p w:rsidR="00CB2EBA" w:rsidRPr="00685A3A" w:rsidRDefault="00CB2EBA" w:rsidP="00CB2EBA">
      <w:pPr>
        <w:spacing w:line="480" w:lineRule="auto"/>
        <w:jc w:val="center"/>
        <w:rPr>
          <w:b/>
          <w:color w:val="000000" w:themeColor="text1"/>
          <w:sz w:val="24"/>
          <w:szCs w:val="24"/>
        </w:rPr>
      </w:pPr>
      <w:r w:rsidRPr="00685A3A">
        <w:rPr>
          <w:b/>
          <w:color w:val="000000" w:themeColor="text1"/>
          <w:sz w:val="24"/>
          <w:szCs w:val="24"/>
        </w:rPr>
        <w:t>KESIMPULAN DAN SARAN</w:t>
      </w:r>
    </w:p>
    <w:p w:rsidR="00CB2EBA" w:rsidRPr="00685A3A" w:rsidRDefault="00CB2EBA" w:rsidP="00CB2EBA">
      <w:pPr>
        <w:spacing w:line="480" w:lineRule="auto"/>
        <w:rPr>
          <w:b/>
          <w:color w:val="000000" w:themeColor="text1"/>
          <w:sz w:val="24"/>
          <w:szCs w:val="24"/>
        </w:rPr>
      </w:pPr>
    </w:p>
    <w:p w:rsidR="00CB2EBA" w:rsidRPr="00E81EA6" w:rsidRDefault="00CB2EBA" w:rsidP="00CB2EBA">
      <w:pPr>
        <w:pStyle w:val="ListParagraph"/>
        <w:widowControl/>
        <w:numPr>
          <w:ilvl w:val="1"/>
          <w:numId w:val="2"/>
        </w:numPr>
        <w:autoSpaceDE/>
        <w:autoSpaceDN/>
        <w:spacing w:line="480" w:lineRule="auto"/>
        <w:ind w:left="360"/>
        <w:contextualSpacing/>
        <w:rPr>
          <w:b/>
          <w:color w:val="000000" w:themeColor="text1"/>
          <w:sz w:val="24"/>
          <w:szCs w:val="24"/>
        </w:rPr>
      </w:pPr>
      <w:r w:rsidRPr="00E81EA6">
        <w:rPr>
          <w:b/>
          <w:color w:val="000000" w:themeColor="text1"/>
          <w:sz w:val="24"/>
          <w:szCs w:val="24"/>
        </w:rPr>
        <w:t>Kesimpulan</w:t>
      </w:r>
    </w:p>
    <w:p w:rsidR="00CB2EBA" w:rsidRDefault="00CB2EBA" w:rsidP="00CB2EBA">
      <w:pPr>
        <w:pStyle w:val="ListParagraph"/>
        <w:spacing w:line="480" w:lineRule="auto"/>
        <w:ind w:left="0"/>
        <w:rPr>
          <w:color w:val="000000" w:themeColor="text1"/>
          <w:sz w:val="24"/>
          <w:szCs w:val="24"/>
        </w:rPr>
      </w:pPr>
      <w:r w:rsidRPr="00685A3A">
        <w:rPr>
          <w:color w:val="000000" w:themeColor="text1"/>
          <w:sz w:val="24"/>
          <w:szCs w:val="24"/>
        </w:rPr>
        <w:t xml:space="preserve"> </w:t>
      </w:r>
      <w:r>
        <w:rPr>
          <w:color w:val="000000" w:themeColor="text1"/>
          <w:sz w:val="24"/>
          <w:szCs w:val="24"/>
          <w:lang w:val="id-ID"/>
        </w:rPr>
        <w:tab/>
      </w:r>
      <w:r w:rsidRPr="00685A3A">
        <w:rPr>
          <w:color w:val="000000" w:themeColor="text1"/>
          <w:sz w:val="24"/>
          <w:szCs w:val="24"/>
        </w:rPr>
        <w:t>Dari penelitian panjang yang telah peneliti lakukan terhadap situs cagar budaya dan peninggalan sejarah yang ada dikota medan , maka penulis memperoleh beberapa kesimpulan yaitu :</w:t>
      </w:r>
    </w:p>
    <w:p w:rsidR="00CB2EBA" w:rsidRDefault="00CB2EBA" w:rsidP="00CB2EBA">
      <w:pPr>
        <w:pStyle w:val="ListParagraph"/>
        <w:spacing w:line="480" w:lineRule="auto"/>
        <w:ind w:left="0"/>
        <w:rPr>
          <w:color w:val="000000" w:themeColor="text1"/>
          <w:sz w:val="24"/>
          <w:szCs w:val="24"/>
        </w:rPr>
      </w:pPr>
      <w:r>
        <w:rPr>
          <w:color w:val="000000" w:themeColor="text1"/>
          <w:sz w:val="24"/>
          <w:szCs w:val="24"/>
        </w:rPr>
        <w:tab/>
      </w:r>
      <w:r>
        <w:rPr>
          <w:color w:val="000000" w:themeColor="text1"/>
          <w:sz w:val="24"/>
          <w:szCs w:val="24"/>
        </w:rPr>
        <w:tab/>
      </w:r>
      <w:r w:rsidRPr="0097611E">
        <w:rPr>
          <w:color w:val="000000" w:themeColor="text1"/>
          <w:sz w:val="24"/>
          <w:szCs w:val="24"/>
        </w:rPr>
        <w:t>Selama ini, khususnya Kota Medan, masyarakat kurang dilibatkan dalam pelestarian cagar budaya, termasuk masyarakat yang memiliki, mendiami dan mengetahui bangunan cagar budaya tersebut. Akibatnya, seperti yang telah diuraikan, bangunan cagar budaya di kawasan Kesawan yang kondisinya telah banyak berubah, sehingga kawasan itu sudah tidak lagi mencerminkan identitas dari bangunanbangunan tersebut, dan juga tidak lagi mencerminkan peristiwa bersejarah dan sebuah kebudayaan di tempat itu pernah terjadi.</w:t>
      </w:r>
    </w:p>
    <w:p w:rsidR="00CB2EBA" w:rsidRPr="00685A3A" w:rsidRDefault="00CB2EBA" w:rsidP="00CB2EBA">
      <w:pPr>
        <w:pStyle w:val="ListParagraph"/>
        <w:spacing w:line="480" w:lineRule="auto"/>
        <w:ind w:left="0"/>
        <w:rPr>
          <w:color w:val="000000" w:themeColor="text1"/>
          <w:sz w:val="24"/>
          <w:szCs w:val="24"/>
        </w:rPr>
      </w:pPr>
      <w:r>
        <w:rPr>
          <w:color w:val="000000" w:themeColor="text1"/>
          <w:sz w:val="24"/>
          <w:szCs w:val="24"/>
        </w:rPr>
        <w:tab/>
      </w:r>
      <w:r>
        <w:rPr>
          <w:color w:val="000000" w:themeColor="text1"/>
          <w:sz w:val="24"/>
          <w:szCs w:val="24"/>
        </w:rPr>
        <w:tab/>
        <w:t xml:space="preserve"> </w:t>
      </w:r>
      <w:r w:rsidRPr="0097611E">
        <w:rPr>
          <w:color w:val="000000" w:themeColor="text1"/>
          <w:sz w:val="24"/>
          <w:szCs w:val="24"/>
        </w:rPr>
        <w:t>kawasan Kesawan telah banyak mengalami perubahan, terutama dari segi fisik bangunan tersebut. Perubahan terlihat dari tidak terawatnya bangunanbangunan, atau sengaja dibiarkan hancur, serta tidak tepatnya pemanfaatan bangunanbangunan tersebut. Padahal, kita telah mengetahui bahwasanya bangunan-bangunan bersejarah di kawasan Kesawan adalah suatu peninggalan yang harus dijaga dan dilestarikan keberadaannya sesuai Undang-Undang Republik Indonesia Nomor 11 Tahun 2010 Tentang Cagar Budaya.</w:t>
      </w:r>
    </w:p>
    <w:p w:rsidR="00CB2EBA" w:rsidRPr="00685A3A" w:rsidRDefault="00CB2EBA" w:rsidP="00CB2EBA">
      <w:pPr>
        <w:spacing w:line="480" w:lineRule="auto"/>
        <w:jc w:val="both"/>
        <w:rPr>
          <w:b/>
          <w:color w:val="000000" w:themeColor="text1"/>
          <w:sz w:val="24"/>
          <w:szCs w:val="24"/>
        </w:rPr>
      </w:pPr>
      <w:r>
        <w:rPr>
          <w:b/>
          <w:color w:val="000000" w:themeColor="text1"/>
          <w:sz w:val="24"/>
          <w:szCs w:val="24"/>
          <w:lang w:val="id-ID"/>
        </w:rPr>
        <w:t>5.2</w:t>
      </w:r>
      <w:r w:rsidRPr="00685A3A">
        <w:rPr>
          <w:b/>
          <w:color w:val="000000" w:themeColor="text1"/>
          <w:sz w:val="24"/>
          <w:szCs w:val="24"/>
        </w:rPr>
        <w:t xml:space="preserve"> Saran </w:t>
      </w:r>
    </w:p>
    <w:p w:rsidR="00CB2EBA" w:rsidRPr="00685A3A" w:rsidRDefault="00CB2EBA" w:rsidP="00CB2EBA">
      <w:pPr>
        <w:spacing w:line="480" w:lineRule="auto"/>
        <w:ind w:firstLine="360"/>
        <w:jc w:val="both"/>
        <w:rPr>
          <w:color w:val="000000" w:themeColor="text1"/>
          <w:sz w:val="24"/>
          <w:szCs w:val="24"/>
        </w:rPr>
      </w:pPr>
      <w:r w:rsidRPr="00685A3A">
        <w:rPr>
          <w:color w:val="000000" w:themeColor="text1"/>
          <w:sz w:val="24"/>
          <w:szCs w:val="24"/>
        </w:rPr>
        <w:t>Adapun saran yang dapat disampaikan oleh peneliti selanjutnya dalam penelitian ini adalah sebagai berikut:</w:t>
      </w:r>
    </w:p>
    <w:p w:rsidR="00CB2EBA" w:rsidRPr="00685A3A" w:rsidRDefault="00CB2EBA" w:rsidP="00CB2EBA">
      <w:pPr>
        <w:pStyle w:val="ListParagraph"/>
        <w:widowControl/>
        <w:numPr>
          <w:ilvl w:val="0"/>
          <w:numId w:val="1"/>
        </w:numPr>
        <w:autoSpaceDE/>
        <w:autoSpaceDN/>
        <w:spacing w:line="480" w:lineRule="auto"/>
        <w:ind w:left="360"/>
        <w:contextualSpacing/>
        <w:rPr>
          <w:color w:val="000000" w:themeColor="text1"/>
          <w:sz w:val="24"/>
          <w:szCs w:val="24"/>
        </w:rPr>
      </w:pPr>
      <w:r w:rsidRPr="00685A3A">
        <w:rPr>
          <w:color w:val="000000" w:themeColor="text1"/>
          <w:sz w:val="24"/>
          <w:szCs w:val="24"/>
        </w:rPr>
        <w:lastRenderedPageBreak/>
        <w:t>Peneliti berharap kepada Dinas Kebudayaan Kota Medan agar lebih memperkenalkan bangunan-bangunan cagar budaya di Kota Medan, serta dengan menyimpan arsip-arsip yang berkaitan dengan bangunan cagar budaya.</w:t>
      </w:r>
    </w:p>
    <w:p w:rsidR="00CB2EBA" w:rsidRPr="00685A3A" w:rsidRDefault="00CB2EBA" w:rsidP="00CB2EBA">
      <w:pPr>
        <w:pStyle w:val="ListParagraph"/>
        <w:widowControl/>
        <w:numPr>
          <w:ilvl w:val="0"/>
          <w:numId w:val="1"/>
        </w:numPr>
        <w:autoSpaceDE/>
        <w:autoSpaceDN/>
        <w:spacing w:line="480" w:lineRule="auto"/>
        <w:ind w:left="360"/>
        <w:contextualSpacing/>
        <w:rPr>
          <w:color w:val="000000" w:themeColor="text1"/>
          <w:sz w:val="24"/>
          <w:szCs w:val="24"/>
        </w:rPr>
      </w:pPr>
      <w:r w:rsidRPr="00685A3A">
        <w:rPr>
          <w:color w:val="000000" w:themeColor="text1"/>
          <w:sz w:val="24"/>
          <w:szCs w:val="24"/>
        </w:rPr>
        <w:t>Perlu peningkatan peran serta dan komitmen dari pemerintah Kota Medan untuk melestarikan bangunan-bangunan bersejarah di Kota Medan khususnya di Kawasan Kesawan dan kawasan-kawasan lainnya.</w:t>
      </w:r>
    </w:p>
    <w:p w:rsidR="00CB2EBA" w:rsidRPr="00685A3A" w:rsidRDefault="00CB2EBA" w:rsidP="00CB2EBA">
      <w:pPr>
        <w:pStyle w:val="ListParagraph"/>
        <w:widowControl/>
        <w:numPr>
          <w:ilvl w:val="0"/>
          <w:numId w:val="1"/>
        </w:numPr>
        <w:autoSpaceDE/>
        <w:autoSpaceDN/>
        <w:spacing w:line="480" w:lineRule="auto"/>
        <w:ind w:left="360"/>
        <w:contextualSpacing/>
        <w:rPr>
          <w:color w:val="000000" w:themeColor="text1"/>
          <w:sz w:val="24"/>
          <w:szCs w:val="24"/>
        </w:rPr>
      </w:pPr>
      <w:r w:rsidRPr="00685A3A">
        <w:rPr>
          <w:color w:val="000000" w:themeColor="text1"/>
          <w:sz w:val="24"/>
          <w:szCs w:val="24"/>
          <w:lang w:val="id-ID"/>
        </w:rPr>
        <w:t>Dalam</w:t>
      </w:r>
      <w:r w:rsidRPr="00685A3A">
        <w:rPr>
          <w:color w:val="000000" w:themeColor="text1"/>
          <w:spacing w:val="1"/>
          <w:sz w:val="24"/>
          <w:szCs w:val="24"/>
          <w:lang w:val="id-ID"/>
        </w:rPr>
        <w:t xml:space="preserve"> </w:t>
      </w:r>
      <w:r w:rsidRPr="00685A3A">
        <w:rPr>
          <w:color w:val="000000" w:themeColor="text1"/>
          <w:sz w:val="24"/>
          <w:szCs w:val="24"/>
          <w:lang w:val="id-ID"/>
        </w:rPr>
        <w:t>upaya</w:t>
      </w:r>
      <w:r w:rsidRPr="00685A3A">
        <w:rPr>
          <w:color w:val="000000" w:themeColor="text1"/>
          <w:spacing w:val="1"/>
          <w:sz w:val="24"/>
          <w:szCs w:val="24"/>
          <w:lang w:val="id-ID"/>
        </w:rPr>
        <w:t xml:space="preserve"> </w:t>
      </w:r>
      <w:r w:rsidRPr="00685A3A">
        <w:rPr>
          <w:color w:val="000000" w:themeColor="text1"/>
          <w:sz w:val="24"/>
          <w:szCs w:val="24"/>
          <w:lang w:val="id-ID"/>
        </w:rPr>
        <w:t>revitalisasi</w:t>
      </w:r>
      <w:r w:rsidRPr="00685A3A">
        <w:rPr>
          <w:color w:val="000000" w:themeColor="text1"/>
          <w:spacing w:val="1"/>
          <w:sz w:val="24"/>
          <w:szCs w:val="24"/>
          <w:lang w:val="id-ID"/>
        </w:rPr>
        <w:t xml:space="preserve"> </w:t>
      </w:r>
      <w:r w:rsidRPr="00685A3A">
        <w:rPr>
          <w:color w:val="000000" w:themeColor="text1"/>
          <w:sz w:val="24"/>
          <w:szCs w:val="24"/>
          <w:lang w:val="id-ID"/>
        </w:rPr>
        <w:t>dimungkinkan</w:t>
      </w:r>
      <w:r w:rsidRPr="00685A3A">
        <w:rPr>
          <w:color w:val="000000" w:themeColor="text1"/>
          <w:spacing w:val="1"/>
          <w:sz w:val="24"/>
          <w:szCs w:val="24"/>
          <w:lang w:val="id-ID"/>
        </w:rPr>
        <w:t xml:space="preserve"> </w:t>
      </w:r>
      <w:r w:rsidRPr="00685A3A">
        <w:rPr>
          <w:color w:val="000000" w:themeColor="text1"/>
          <w:sz w:val="24"/>
          <w:szCs w:val="24"/>
          <w:lang w:val="id-ID"/>
        </w:rPr>
        <w:t>adanya</w:t>
      </w:r>
      <w:r w:rsidRPr="00685A3A">
        <w:rPr>
          <w:color w:val="000000" w:themeColor="text1"/>
          <w:spacing w:val="1"/>
          <w:sz w:val="24"/>
          <w:szCs w:val="24"/>
          <w:lang w:val="id-ID"/>
        </w:rPr>
        <w:t xml:space="preserve"> </w:t>
      </w:r>
      <w:r w:rsidRPr="00685A3A">
        <w:rPr>
          <w:color w:val="000000" w:themeColor="text1"/>
          <w:sz w:val="24"/>
          <w:szCs w:val="24"/>
          <w:lang w:val="id-ID"/>
        </w:rPr>
        <w:t>penyesuaian/perubahan fungsi sesuai rencana kota yang berlaku tanpa mengubah bentuk</w:t>
      </w:r>
      <w:r w:rsidRPr="00685A3A">
        <w:rPr>
          <w:color w:val="000000" w:themeColor="text1"/>
          <w:spacing w:val="1"/>
          <w:sz w:val="24"/>
          <w:szCs w:val="24"/>
          <w:lang w:val="id-ID"/>
        </w:rPr>
        <w:t xml:space="preserve"> </w:t>
      </w:r>
      <w:r w:rsidRPr="00685A3A">
        <w:rPr>
          <w:color w:val="000000" w:themeColor="text1"/>
          <w:sz w:val="24"/>
          <w:szCs w:val="24"/>
          <w:lang w:val="id-ID"/>
        </w:rPr>
        <w:t>bangunan aslinya</w:t>
      </w:r>
      <w:r w:rsidRPr="00685A3A">
        <w:rPr>
          <w:color w:val="000000" w:themeColor="text1"/>
          <w:sz w:val="24"/>
          <w:szCs w:val="24"/>
        </w:rPr>
        <w:t xml:space="preserve"> </w:t>
      </w:r>
      <w:r w:rsidRPr="00685A3A">
        <w:rPr>
          <w:color w:val="000000" w:themeColor="text1"/>
          <w:sz w:val="24"/>
          <w:szCs w:val="24"/>
          <w:lang w:val="id-ID"/>
        </w:rPr>
        <w:t>dan di dalam persil atau lahan bangunan cagar budaya dimungkinkan</w:t>
      </w:r>
      <w:r w:rsidRPr="00685A3A">
        <w:rPr>
          <w:color w:val="000000" w:themeColor="text1"/>
          <w:spacing w:val="1"/>
          <w:sz w:val="24"/>
          <w:szCs w:val="24"/>
          <w:lang w:val="id-ID"/>
        </w:rPr>
        <w:t xml:space="preserve"> </w:t>
      </w:r>
      <w:r w:rsidRPr="00685A3A">
        <w:rPr>
          <w:color w:val="000000" w:themeColor="text1"/>
          <w:sz w:val="24"/>
          <w:szCs w:val="24"/>
          <w:lang w:val="id-ID"/>
        </w:rPr>
        <w:t>adanya bangunan tambahan yang menjadi suatu kesatuan yang utuh dengan bangunan</w:t>
      </w:r>
      <w:r w:rsidRPr="00685A3A">
        <w:rPr>
          <w:color w:val="000000" w:themeColor="text1"/>
          <w:spacing w:val="1"/>
          <w:sz w:val="24"/>
          <w:szCs w:val="24"/>
          <w:lang w:val="id-ID"/>
        </w:rPr>
        <w:t xml:space="preserve"> </w:t>
      </w:r>
      <w:r w:rsidRPr="00685A3A">
        <w:rPr>
          <w:color w:val="000000" w:themeColor="text1"/>
          <w:sz w:val="24"/>
          <w:szCs w:val="24"/>
          <w:lang w:val="id-ID"/>
        </w:rPr>
        <w:t>utama, dengan ketentuan penambahan bangunan hanya dapat dilakukan di belakang atau</w:t>
      </w:r>
      <w:r w:rsidRPr="00685A3A">
        <w:rPr>
          <w:color w:val="000000" w:themeColor="text1"/>
          <w:spacing w:val="1"/>
          <w:sz w:val="24"/>
          <w:szCs w:val="24"/>
          <w:lang w:val="id-ID"/>
        </w:rPr>
        <w:t xml:space="preserve"> </w:t>
      </w:r>
      <w:r w:rsidRPr="00685A3A">
        <w:rPr>
          <w:color w:val="000000" w:themeColor="text1"/>
          <w:sz w:val="24"/>
          <w:szCs w:val="24"/>
          <w:lang w:val="id-ID"/>
        </w:rPr>
        <w:t>di samping bangunan cagar budaya dan harus sesuai dengan arsitektur bangunan cagar</w:t>
      </w:r>
      <w:r w:rsidRPr="00685A3A">
        <w:rPr>
          <w:color w:val="000000" w:themeColor="text1"/>
          <w:spacing w:val="1"/>
          <w:sz w:val="24"/>
          <w:szCs w:val="24"/>
          <w:lang w:val="id-ID"/>
        </w:rPr>
        <w:t xml:space="preserve"> </w:t>
      </w:r>
      <w:r w:rsidRPr="00685A3A">
        <w:rPr>
          <w:color w:val="000000" w:themeColor="text1"/>
          <w:sz w:val="24"/>
          <w:szCs w:val="24"/>
          <w:lang w:val="id-ID"/>
        </w:rPr>
        <w:t>budaya dalam keserasian lingkungan. Perlunya toleransi pada perubahan fisik Bangunan</w:t>
      </w:r>
      <w:r w:rsidRPr="00685A3A">
        <w:rPr>
          <w:color w:val="000000" w:themeColor="text1"/>
          <w:spacing w:val="1"/>
          <w:sz w:val="24"/>
          <w:szCs w:val="24"/>
          <w:lang w:val="id-ID"/>
        </w:rPr>
        <w:t xml:space="preserve">  </w:t>
      </w:r>
      <w:r w:rsidRPr="00685A3A">
        <w:rPr>
          <w:color w:val="000000" w:themeColor="text1"/>
          <w:sz w:val="24"/>
          <w:szCs w:val="24"/>
          <w:lang w:val="id-ID"/>
        </w:rPr>
        <w:t>dilakukan tanpa</w:t>
      </w:r>
      <w:r w:rsidRPr="00685A3A">
        <w:rPr>
          <w:color w:val="000000" w:themeColor="text1"/>
          <w:spacing w:val="1"/>
          <w:sz w:val="24"/>
          <w:szCs w:val="24"/>
          <w:lang w:val="id-ID"/>
        </w:rPr>
        <w:t xml:space="preserve"> </w:t>
      </w:r>
      <w:r w:rsidRPr="00685A3A">
        <w:rPr>
          <w:color w:val="000000" w:themeColor="text1"/>
          <w:sz w:val="24"/>
          <w:szCs w:val="24"/>
          <w:lang w:val="id-ID"/>
        </w:rPr>
        <w:t>mengubah</w:t>
      </w:r>
      <w:r w:rsidRPr="00685A3A">
        <w:rPr>
          <w:color w:val="000000" w:themeColor="text1"/>
          <w:spacing w:val="1"/>
          <w:sz w:val="24"/>
          <w:szCs w:val="24"/>
          <w:lang w:val="id-ID"/>
        </w:rPr>
        <w:t xml:space="preserve"> </w:t>
      </w:r>
      <w:r w:rsidRPr="00685A3A">
        <w:rPr>
          <w:color w:val="000000" w:themeColor="text1"/>
          <w:sz w:val="24"/>
          <w:szCs w:val="24"/>
          <w:lang w:val="id-ID"/>
        </w:rPr>
        <w:t>karakter</w:t>
      </w:r>
      <w:r w:rsidRPr="00685A3A">
        <w:rPr>
          <w:color w:val="000000" w:themeColor="text1"/>
          <w:spacing w:val="1"/>
          <w:sz w:val="24"/>
          <w:szCs w:val="24"/>
          <w:lang w:val="id-ID"/>
        </w:rPr>
        <w:t xml:space="preserve"> </w:t>
      </w:r>
      <w:r w:rsidRPr="00685A3A">
        <w:rPr>
          <w:color w:val="000000" w:themeColor="text1"/>
          <w:sz w:val="24"/>
          <w:szCs w:val="24"/>
          <w:lang w:val="id-ID"/>
        </w:rPr>
        <w:t>bangunan,</w:t>
      </w:r>
      <w:r w:rsidRPr="00685A3A">
        <w:rPr>
          <w:color w:val="000000" w:themeColor="text1"/>
          <w:spacing w:val="1"/>
          <w:sz w:val="24"/>
          <w:szCs w:val="24"/>
          <w:lang w:val="id-ID"/>
        </w:rPr>
        <w:t xml:space="preserve"> </w:t>
      </w:r>
      <w:r w:rsidRPr="00685A3A">
        <w:rPr>
          <w:color w:val="000000" w:themeColor="text1"/>
          <w:sz w:val="24"/>
          <w:szCs w:val="24"/>
          <w:lang w:val="id-ID"/>
        </w:rPr>
        <w:t>agar</w:t>
      </w:r>
      <w:r w:rsidRPr="00685A3A">
        <w:rPr>
          <w:color w:val="000000" w:themeColor="text1"/>
          <w:spacing w:val="1"/>
          <w:sz w:val="24"/>
          <w:szCs w:val="24"/>
          <w:lang w:val="id-ID"/>
        </w:rPr>
        <w:t xml:space="preserve"> </w:t>
      </w:r>
      <w:r w:rsidRPr="00685A3A">
        <w:rPr>
          <w:color w:val="000000" w:themeColor="text1"/>
          <w:sz w:val="24"/>
          <w:szCs w:val="24"/>
          <w:lang w:val="id-ID"/>
        </w:rPr>
        <w:t>nilai-nilai</w:t>
      </w:r>
      <w:r w:rsidRPr="00685A3A">
        <w:rPr>
          <w:color w:val="000000" w:themeColor="text1"/>
          <w:spacing w:val="1"/>
          <w:sz w:val="24"/>
          <w:szCs w:val="24"/>
          <w:lang w:val="id-ID"/>
        </w:rPr>
        <w:t xml:space="preserve"> </w:t>
      </w:r>
      <w:r w:rsidRPr="00685A3A">
        <w:rPr>
          <w:color w:val="000000" w:themeColor="text1"/>
          <w:sz w:val="24"/>
          <w:szCs w:val="24"/>
          <w:lang w:val="id-ID"/>
        </w:rPr>
        <w:t>yang</w:t>
      </w:r>
      <w:r w:rsidRPr="00685A3A">
        <w:rPr>
          <w:color w:val="000000" w:themeColor="text1"/>
          <w:spacing w:val="1"/>
          <w:sz w:val="24"/>
          <w:szCs w:val="24"/>
          <w:lang w:val="id-ID"/>
        </w:rPr>
        <w:t xml:space="preserve"> </w:t>
      </w:r>
      <w:r w:rsidRPr="00685A3A">
        <w:rPr>
          <w:color w:val="000000" w:themeColor="text1"/>
          <w:sz w:val="24"/>
          <w:szCs w:val="24"/>
          <w:lang w:val="id-ID"/>
        </w:rPr>
        <w:t>terkandung</w:t>
      </w:r>
      <w:r w:rsidRPr="00685A3A">
        <w:rPr>
          <w:color w:val="000000" w:themeColor="text1"/>
          <w:spacing w:val="-1"/>
          <w:sz w:val="24"/>
          <w:szCs w:val="24"/>
          <w:lang w:val="id-ID"/>
        </w:rPr>
        <w:t xml:space="preserve"> </w:t>
      </w:r>
      <w:r w:rsidRPr="00685A3A">
        <w:rPr>
          <w:color w:val="000000" w:themeColor="text1"/>
          <w:sz w:val="24"/>
          <w:szCs w:val="24"/>
          <w:lang w:val="id-ID"/>
        </w:rPr>
        <w:t>pada</w:t>
      </w:r>
      <w:r w:rsidRPr="00685A3A">
        <w:rPr>
          <w:color w:val="000000" w:themeColor="text1"/>
          <w:spacing w:val="-1"/>
          <w:sz w:val="24"/>
          <w:szCs w:val="24"/>
          <w:lang w:val="id-ID"/>
        </w:rPr>
        <w:t xml:space="preserve"> </w:t>
      </w:r>
      <w:r w:rsidRPr="00685A3A">
        <w:rPr>
          <w:color w:val="000000" w:themeColor="text1"/>
          <w:sz w:val="24"/>
          <w:szCs w:val="24"/>
          <w:lang w:val="id-ID"/>
        </w:rPr>
        <w:t>bangunan</w:t>
      </w:r>
      <w:r w:rsidRPr="00685A3A">
        <w:rPr>
          <w:color w:val="000000" w:themeColor="text1"/>
          <w:spacing w:val="1"/>
          <w:sz w:val="24"/>
          <w:szCs w:val="24"/>
          <w:lang w:val="id-ID"/>
        </w:rPr>
        <w:t xml:space="preserve"> </w:t>
      </w:r>
      <w:r w:rsidRPr="00685A3A">
        <w:rPr>
          <w:color w:val="000000" w:themeColor="text1"/>
          <w:sz w:val="24"/>
          <w:szCs w:val="24"/>
          <w:lang w:val="id-ID"/>
        </w:rPr>
        <w:t>tidak</w:t>
      </w:r>
      <w:r w:rsidRPr="00685A3A">
        <w:rPr>
          <w:color w:val="000000" w:themeColor="text1"/>
          <w:spacing w:val="2"/>
          <w:sz w:val="24"/>
          <w:szCs w:val="24"/>
          <w:lang w:val="id-ID"/>
        </w:rPr>
        <w:t xml:space="preserve"> </w:t>
      </w:r>
      <w:r w:rsidRPr="00685A3A">
        <w:rPr>
          <w:color w:val="000000" w:themeColor="text1"/>
          <w:sz w:val="24"/>
          <w:szCs w:val="24"/>
          <w:lang w:val="id-ID"/>
        </w:rPr>
        <w:t>hilang.</w:t>
      </w:r>
    </w:p>
    <w:p w:rsidR="00CB2EBA" w:rsidRPr="00685A3A" w:rsidRDefault="00CB2EBA" w:rsidP="00CB2EBA">
      <w:pPr>
        <w:pStyle w:val="ListParagraph"/>
        <w:widowControl/>
        <w:numPr>
          <w:ilvl w:val="0"/>
          <w:numId w:val="1"/>
        </w:numPr>
        <w:autoSpaceDE/>
        <w:autoSpaceDN/>
        <w:spacing w:line="480" w:lineRule="auto"/>
        <w:ind w:left="360"/>
        <w:contextualSpacing/>
        <w:rPr>
          <w:color w:val="000000" w:themeColor="text1"/>
          <w:sz w:val="24"/>
          <w:szCs w:val="24"/>
        </w:rPr>
      </w:pPr>
      <w:r w:rsidRPr="00685A3A">
        <w:rPr>
          <w:color w:val="000000" w:themeColor="text1"/>
          <w:sz w:val="24"/>
          <w:szCs w:val="24"/>
        </w:rPr>
        <w:t>Kepada pemilik atau pengelola bangunan bersejarah agar (a) Menyadari bahwa properti mereka adalah aset yang sangat berharga bagi Kota Medan, (b) Mempelajari peraturan mengenai bangunan bersejarah dan melaksanakannya dengan konsisten, (c) Mencari pemecahan apabila terbentur pada biaya perawatan bangunan dengan menghubungi pemerintah atau lembaga pemerhati bangunan bersejarah, (d) Mendokumentasikan dengan baik setiap data mengenai bangunan dan sejarah para penghuninya.</w:t>
      </w:r>
    </w:p>
    <w:p w:rsidR="005B2A5F" w:rsidRDefault="005B2A5F"/>
    <w:sectPr w:rsidR="005B2A5F" w:rsidSect="00CB2EBA">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9" w:footer="709" w:gutter="0"/>
      <w:pgNumType w:start="10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CCE" w:rsidRDefault="002E2CCE" w:rsidP="00CB2EBA">
      <w:r>
        <w:separator/>
      </w:r>
    </w:p>
  </w:endnote>
  <w:endnote w:type="continuationSeparator" w:id="0">
    <w:p w:rsidR="002E2CCE" w:rsidRDefault="002E2CCE" w:rsidP="00CB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788" w:rsidRDefault="003E3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5635086"/>
      <w:docPartObj>
        <w:docPartGallery w:val="Page Numbers (Bottom of Page)"/>
        <w:docPartUnique/>
      </w:docPartObj>
    </w:sdtPr>
    <w:sdtEndPr>
      <w:rPr>
        <w:noProof/>
      </w:rPr>
    </w:sdtEndPr>
    <w:sdtContent>
      <w:p w:rsidR="00CB2EBA" w:rsidRDefault="00CB2EBA">
        <w:pPr>
          <w:pStyle w:val="Footer"/>
          <w:jc w:val="center"/>
        </w:pPr>
        <w:r>
          <w:fldChar w:fldCharType="begin"/>
        </w:r>
        <w:r>
          <w:instrText xml:space="preserve"> PAGE   \* MERGEFORMAT </w:instrText>
        </w:r>
        <w:r>
          <w:fldChar w:fldCharType="separate"/>
        </w:r>
        <w:r>
          <w:rPr>
            <w:noProof/>
          </w:rPr>
          <w:t>106</w:t>
        </w:r>
        <w:r>
          <w:rPr>
            <w:noProof/>
          </w:rPr>
          <w:fldChar w:fldCharType="end"/>
        </w:r>
      </w:p>
    </w:sdtContent>
  </w:sdt>
  <w:p w:rsidR="00CB2EBA" w:rsidRDefault="00CB2E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788" w:rsidRDefault="003E3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CCE" w:rsidRDefault="002E2CCE" w:rsidP="00CB2EBA">
      <w:r>
        <w:separator/>
      </w:r>
    </w:p>
  </w:footnote>
  <w:footnote w:type="continuationSeparator" w:id="0">
    <w:p w:rsidR="002E2CCE" w:rsidRDefault="002E2CCE" w:rsidP="00CB2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788" w:rsidRDefault="003E37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56238"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788" w:rsidRDefault="003E37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56239"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788" w:rsidRDefault="003E37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56237"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B7CD6"/>
    <w:multiLevelType w:val="hybridMultilevel"/>
    <w:tmpl w:val="C3726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4A4C8A"/>
    <w:multiLevelType w:val="multilevel"/>
    <w:tmpl w:val="FD6E14C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irKViUZ4RB31cywmLb8M+Akj9+varPodMBW1xjvr6GhV3WRTXeIBBcHevHYqMuT1jRonW5nRuvNmmVS61cC4vQ==" w:salt="umZbuZ3ABrXk+EhhAVj6y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2EBA"/>
    <w:rsid w:val="002E2CCE"/>
    <w:rsid w:val="003E3788"/>
    <w:rsid w:val="005B2A5F"/>
    <w:rsid w:val="0073549B"/>
    <w:rsid w:val="00CB2E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46F0C0F-8AD3-4F7D-83E5-D45B7E1B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B2EBA"/>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EBA"/>
    <w:pPr>
      <w:ind w:left="948" w:hanging="360"/>
      <w:jc w:val="both"/>
    </w:pPr>
  </w:style>
  <w:style w:type="paragraph" w:styleId="Header">
    <w:name w:val="header"/>
    <w:basedOn w:val="Normal"/>
    <w:link w:val="HeaderChar"/>
    <w:uiPriority w:val="99"/>
    <w:unhideWhenUsed/>
    <w:rsid w:val="00CB2EBA"/>
    <w:pPr>
      <w:tabs>
        <w:tab w:val="center" w:pos="4513"/>
        <w:tab w:val="right" w:pos="9026"/>
      </w:tabs>
    </w:pPr>
  </w:style>
  <w:style w:type="character" w:customStyle="1" w:styleId="HeaderChar">
    <w:name w:val="Header Char"/>
    <w:basedOn w:val="DefaultParagraphFont"/>
    <w:link w:val="Header"/>
    <w:uiPriority w:val="99"/>
    <w:rsid w:val="00CB2EBA"/>
    <w:rPr>
      <w:rFonts w:ascii="Times New Roman" w:eastAsia="Times New Roman" w:hAnsi="Times New Roman" w:cs="Times New Roman"/>
      <w:lang w:val="id"/>
    </w:rPr>
  </w:style>
  <w:style w:type="paragraph" w:styleId="Footer">
    <w:name w:val="footer"/>
    <w:basedOn w:val="Normal"/>
    <w:link w:val="FooterChar"/>
    <w:uiPriority w:val="99"/>
    <w:unhideWhenUsed/>
    <w:rsid w:val="00CB2EBA"/>
    <w:pPr>
      <w:tabs>
        <w:tab w:val="center" w:pos="4513"/>
        <w:tab w:val="right" w:pos="9026"/>
      </w:tabs>
    </w:pPr>
  </w:style>
  <w:style w:type="character" w:customStyle="1" w:styleId="FooterChar">
    <w:name w:val="Footer Char"/>
    <w:basedOn w:val="DefaultParagraphFont"/>
    <w:link w:val="Footer"/>
    <w:uiPriority w:val="99"/>
    <w:rsid w:val="00CB2EBA"/>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2023-09-10T09:22:00Z</dcterms:created>
  <dcterms:modified xsi:type="dcterms:W3CDTF">2024-11-25T02:19:00Z</dcterms:modified>
</cp:coreProperties>
</file>