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7" w:rsidRPr="00A47964" w:rsidRDefault="007C4427" w:rsidP="007C4427">
      <w:pPr>
        <w:pStyle w:val="BodyText"/>
        <w:spacing w:line="480" w:lineRule="auto"/>
        <w:ind w:right="219"/>
        <w:jc w:val="center"/>
        <w:outlineLvl w:val="0"/>
        <w:rPr>
          <w:b/>
        </w:rPr>
      </w:pPr>
      <w:bookmarkStart w:id="0" w:name="_Toc139380210"/>
      <w:bookmarkStart w:id="1" w:name="_GoBack"/>
      <w:r w:rsidRPr="00A47964">
        <w:rPr>
          <w:b/>
        </w:rPr>
        <w:t>DAFTAR PUSTAKA</w:t>
      </w:r>
      <w:bookmarkEnd w:id="0"/>
    </w:p>
    <w:bookmarkEnd w:id="1"/>
    <w:p w:rsidR="007C4427" w:rsidRDefault="007C4427" w:rsidP="007C4427">
      <w:pPr>
        <w:rPr>
          <w:rFonts w:ascii="Arial" w:hAnsi="Arial" w:cs="Arial"/>
          <w:sz w:val="25"/>
          <w:szCs w:val="25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Ahmad Sulhan (2019). Konsep Dasar</w:t>
      </w:r>
      <w:r>
        <w:rPr>
          <w:sz w:val="24"/>
          <w:szCs w:val="24"/>
        </w:rPr>
        <w:t xml:space="preserve"> </w:t>
      </w:r>
      <w:r w:rsidRPr="0029113B">
        <w:rPr>
          <w:sz w:val="24"/>
          <w:szCs w:val="24"/>
        </w:rPr>
        <w:t xml:space="preserve"> Pembelajaran Tematik di Sekolah Dasar (SD/MI)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ANDA JUANDA (2019). Teori dan praktik Pembelajara Tematik Terpadu Beroientasi Landasan Filosofis, Psikologis dan Pedagogis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 xml:space="preserve">Deriyan, F, L ., &amp; Nurmairina. (2022). Pengembangan Media Vidio Pembelajaran IPA Dengan Menggunakan Aplikasi </w:t>
      </w:r>
      <w:r w:rsidRPr="0029113B">
        <w:rPr>
          <w:i/>
          <w:sz w:val="24"/>
          <w:szCs w:val="24"/>
        </w:rPr>
        <w:t xml:space="preserve">CapCut </w:t>
      </w:r>
      <w:r w:rsidRPr="0029113B">
        <w:rPr>
          <w:sz w:val="24"/>
          <w:szCs w:val="24"/>
        </w:rPr>
        <w:t xml:space="preserve"> di Kelas V SD. Penelitian Pendidikan MIPA (JP2MIPA). 07(1),  1-10.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Faqih, M. (2020). Efektivitas penggunaan media pembelajaran mobile learning berbasis android dalam pembelajaran puisi. Jurnal Konfiks, 7(2), 27-34.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09" w:hanging="709"/>
        <w:rPr>
          <w:sz w:val="24"/>
          <w:szCs w:val="24"/>
        </w:rPr>
      </w:pPr>
      <w:r w:rsidRPr="0029113B">
        <w:rPr>
          <w:sz w:val="24"/>
          <w:szCs w:val="24"/>
        </w:rPr>
        <w:t>Faza, FZ, Halidjah, S., &amp; Ghasya, DAV (2023). Deskripsi Motivasi Belajar dan Faktor yang Mempengaruhi Pembelajaran Tematik di Kelas V Sekolah Dasar. Jurnal Pendidikan Guru , 4 (3), 488-502.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Hanafi. (2017). Konsep Penelitian R&amp;D Dalam Bidang Pendidikan. Kajian Keislaman, 4(2), 129-150.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Hartati, R. (2022). Peningkatan Hasil Belajar Pembelajaran Tematik Subtema Komponen Ekosistem Menggunakan Pendekatan Scientific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Hidayat, F., &amp; Nizar, Muhammad. (2021). Model ADDIE (Analysis, Design, Development, Implementation, And Evaluation). Inovasi, 1(1), 28-36.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Hidayat, R.,&amp; Abdillah. (2019). Ilmu Pendidikan “ Konsep,Teori, dan Aplikasinya”. Medan: Lembaga Peduli Pengembangan Pendidikan Indonesia (LPPPI).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Kristanto, A. (2016). Media Pembelajaran. Jawa Timur: Bintang Sutabaya.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Lestari, R., Syefrinando, B., Efni, N., &amp; Firman, F. (2022). Implementasi Media Pembelajaran Berbasis Entrepreneur di Sekolah. Edukatif: Jurnal Ilmu Pendidikan, 4(1), 154-161.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lastRenderedPageBreak/>
        <w:t>Nurkhayati., &amp; Santi, A, U, P. (2017). Pengaruh Model Tematik Terhadap Kreativitas Guru Dalam Mengajar Di Sekolah Dasar Negeri Jagakarsa 09 Pagi. Ilmiah PGSD, 1(2), 87-80.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Nurrita, T. (2018). Pengembangan media pembelajaran untuk meningkatkan hasil belajar siswa. Jurnal misykat, 3(1), 171-187.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 xml:space="preserve">Rahmawati, R., &amp; Khaeruddin., &amp; Amal, A. (2021). Pengembangan Media Pembelajaran Video Interaktif Untuk Meningkatkan Hasil Belajar IPA Siswa Sekolah Dasar. Ilmu Pendidikan Dasar Sekolah, 1(1), 29-38. 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Ritonga, A, P., &amp; Andini, N, P., &amp; Iklmah,L. (2022). Pengembangan Bahan Ajar Media. Multi Disiplin Dehasen (Mude), 1(3), 343-348.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 xml:space="preserve"> 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>
        <w:rPr>
          <w:sz w:val="24"/>
          <w:szCs w:val="24"/>
        </w:rPr>
        <w:t xml:space="preserve">Sukmawarti, </w:t>
      </w:r>
      <w:r w:rsidRPr="0029113B">
        <w:rPr>
          <w:sz w:val="24"/>
          <w:szCs w:val="24"/>
        </w:rPr>
        <w:t>&amp;</w:t>
      </w:r>
      <w:r>
        <w:rPr>
          <w:sz w:val="24"/>
          <w:szCs w:val="24"/>
        </w:rPr>
        <w:t xml:space="preserve"> Pulungan, J, A. (2020) Pengembangan Bahan Ajar Matematika SD Bernuansa Rumah Adat Melayu. 5(1). 33-36.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Sulhan, A., &amp; Khairi, A, K.(2019). Konsep Dasar Pembelajaran Tematik Di Sekolah Dasar ( SD/MI). Jempong Baru Sekarbel Mataram: Fakultas Tarbiyah dan Keguruan UIN Mataram.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 xml:space="preserve">Suryaman., &amp; Suryanti, Y. (2020). Pengembangan Media Vidio Animasi Berbasis Plotagon dan </w:t>
      </w:r>
      <w:r w:rsidRPr="0029113B">
        <w:rPr>
          <w:i/>
          <w:sz w:val="24"/>
          <w:szCs w:val="24"/>
        </w:rPr>
        <w:t xml:space="preserve">CapCut </w:t>
      </w:r>
      <w:r w:rsidRPr="0029113B">
        <w:rPr>
          <w:sz w:val="24"/>
          <w:szCs w:val="24"/>
        </w:rPr>
        <w:t xml:space="preserve">Untuk Meningkatkan Hasil Belajar Kognitif Siswa  Kelas II sekolah Dasar. Cakrawala Pendas , 8(3), </w:t>
      </w: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 xml:space="preserve">Suryaman, S., &amp; Suryanti, Y. (2022). Pengembangan media video animasi berbasis plotagon dan capcut untuk meningkatkan hasil belajar kognitif siswa kelas II sekolah dasar. Jurnal Cakrawala Pendas, 8(3), 841-850. 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Tafonao, T. (2018). Peranan media pembelajaran dalam meningkatkan minat belajar mahasiswa. Jurnal komunikasi pendidikan, 2(2), 103-114.</w:t>
      </w:r>
    </w:p>
    <w:p w:rsidR="007C4427" w:rsidRPr="0029113B" w:rsidRDefault="007C4427" w:rsidP="007C4427">
      <w:pPr>
        <w:ind w:left="720" w:hanging="720"/>
        <w:jc w:val="highKashida"/>
        <w:rPr>
          <w:sz w:val="24"/>
          <w:szCs w:val="24"/>
        </w:rPr>
      </w:pPr>
    </w:p>
    <w:p w:rsidR="007C4427" w:rsidRDefault="007C4427" w:rsidP="007C4427">
      <w:pPr>
        <w:ind w:left="720" w:hanging="720"/>
        <w:jc w:val="highKashida"/>
        <w:rPr>
          <w:sz w:val="24"/>
          <w:szCs w:val="24"/>
        </w:rPr>
      </w:pPr>
      <w:r w:rsidRPr="0029113B">
        <w:rPr>
          <w:sz w:val="24"/>
          <w:szCs w:val="24"/>
        </w:rPr>
        <w:t>Yulius, Y., &amp; Sartika, D. (2022). pengabdian Pelatihan Membuat Video Ajar Malalui Aplikasi Capcut Dan Az Screen Sebagai Media Pembelajaran 7(2), 97-105.</w:t>
      </w:r>
    </w:p>
    <w:p w:rsidR="005205FE" w:rsidRPr="007C4427" w:rsidRDefault="005205FE" w:rsidP="007C4427"/>
    <w:sectPr w:rsidR="005205FE" w:rsidRPr="007C4427" w:rsidSect="006F15ED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7C4427">
    <w:pPr>
      <w:pStyle w:val="Footer"/>
      <w:jc w:val="center"/>
    </w:pPr>
  </w:p>
  <w:p w:rsidR="00C80887" w:rsidRDefault="007C4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8F" w:rsidRDefault="007C4427">
    <w:pPr>
      <w:pStyle w:val="Footer"/>
      <w:jc w:val="center"/>
    </w:pPr>
    <w:r>
      <w:fldChar w:fldCharType="begin"/>
    </w:r>
    <w:r w:rsidRPr="00EC028F">
      <w:instrText xml:space="preserve"> PAGE   \* MERGEFOR</w:instrText>
    </w:r>
    <w:r w:rsidRPr="00EC028F">
      <w:instrText xml:space="preserve">MAT </w:instrText>
    </w:r>
    <w:r>
      <w:fldChar w:fldCharType="separate"/>
    </w:r>
    <w:r w:rsidR="00986FEC">
      <w:rPr>
        <w:noProof/>
      </w:rPr>
      <w:t>1</w:t>
    </w:r>
    <w:r>
      <w:fldChar w:fldCharType="end"/>
    </w:r>
  </w:p>
  <w:p w:rsidR="00EC028F" w:rsidRDefault="007C44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7C4427" w:rsidP="008B7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0887" w:rsidRPr="003C65FF" w:rsidRDefault="007C4427" w:rsidP="00C35807">
    <w:pPr>
      <w:pStyle w:val="Header"/>
      <w:ind w:right="360"/>
      <w:jc w:val="right"/>
      <w:rPr>
        <w:sz w:val="24"/>
      </w:rPr>
    </w:pPr>
  </w:p>
  <w:p w:rsidR="00C80887" w:rsidRDefault="007C4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9F"/>
    <w:multiLevelType w:val="hybridMultilevel"/>
    <w:tmpl w:val="68006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09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10A49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3D4"/>
    <w:multiLevelType w:val="multilevel"/>
    <w:tmpl w:val="CAE2FC36"/>
    <w:lvl w:ilvl="0">
      <w:start w:val="1"/>
      <w:numFmt w:val="decimal"/>
      <w:lvlText w:val="%1"/>
      <w:lvlJc w:val="left"/>
      <w:pPr>
        <w:ind w:left="1250" w:hanging="43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250" w:hanging="430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b w:val="0"/>
        <w:bCs/>
        <w:spacing w:val="0"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372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4822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9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011" w:hanging="360"/>
      </w:pPr>
      <w:rPr>
        <w:lang w:eastAsia="en-US" w:bidi="ar-SA"/>
      </w:rPr>
    </w:lvl>
  </w:abstractNum>
  <w:abstractNum w:abstractNumId="2">
    <w:nsid w:val="10EC4DE2"/>
    <w:multiLevelType w:val="multilevel"/>
    <w:tmpl w:val="326EF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 w:val="0"/>
        <w:color w:val="auto"/>
      </w:rPr>
    </w:lvl>
  </w:abstractNum>
  <w:abstractNum w:abstractNumId="3">
    <w:nsid w:val="11DF5DD3"/>
    <w:multiLevelType w:val="hybridMultilevel"/>
    <w:tmpl w:val="7D4AE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0DB"/>
    <w:multiLevelType w:val="hybridMultilevel"/>
    <w:tmpl w:val="79D8D140"/>
    <w:lvl w:ilvl="0" w:tplc="A748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95F3F"/>
    <w:multiLevelType w:val="hybridMultilevel"/>
    <w:tmpl w:val="B8A04176"/>
    <w:lvl w:ilvl="0" w:tplc="5FB0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56216"/>
    <w:multiLevelType w:val="hybridMultilevel"/>
    <w:tmpl w:val="809A1650"/>
    <w:lvl w:ilvl="0" w:tplc="81725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79A9"/>
    <w:multiLevelType w:val="hybridMultilevel"/>
    <w:tmpl w:val="F33AB872"/>
    <w:lvl w:ilvl="0" w:tplc="A618928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5640C48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2" w:tplc="6E900EEC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CAC815E0">
      <w:numFmt w:val="bullet"/>
      <w:lvlText w:val="•"/>
      <w:lvlJc w:val="left"/>
      <w:pPr>
        <w:ind w:left="3245" w:hanging="360"/>
      </w:pPr>
      <w:rPr>
        <w:rFonts w:hint="default"/>
        <w:lang w:eastAsia="en-US" w:bidi="ar-SA"/>
      </w:rPr>
    </w:lvl>
    <w:lvl w:ilvl="4" w:tplc="B2F8401E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5" w:tplc="27984764"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plc="36721378">
      <w:numFmt w:val="bullet"/>
      <w:lvlText w:val="•"/>
      <w:lvlJc w:val="left"/>
      <w:pPr>
        <w:ind w:left="5911" w:hanging="360"/>
      </w:pPr>
      <w:rPr>
        <w:rFonts w:hint="default"/>
        <w:lang w:eastAsia="en-US" w:bidi="ar-SA"/>
      </w:rPr>
    </w:lvl>
    <w:lvl w:ilvl="7" w:tplc="3D8A2EEC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91A4EA30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8">
    <w:nsid w:val="355650ED"/>
    <w:multiLevelType w:val="hybridMultilevel"/>
    <w:tmpl w:val="1B9C92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4915"/>
    <w:multiLevelType w:val="hybridMultilevel"/>
    <w:tmpl w:val="0EECD3B2"/>
    <w:lvl w:ilvl="0" w:tplc="38090019">
      <w:start w:val="1"/>
      <w:numFmt w:val="lowerLetter"/>
      <w:lvlText w:val="%1."/>
      <w:lvlJc w:val="left"/>
      <w:pPr>
        <w:ind w:left="928" w:hanging="360"/>
      </w:p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DF225B"/>
    <w:multiLevelType w:val="hybridMultilevel"/>
    <w:tmpl w:val="AA7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6DE6"/>
    <w:multiLevelType w:val="hybridMultilevel"/>
    <w:tmpl w:val="356A818E"/>
    <w:lvl w:ilvl="0" w:tplc="975AE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F86E71"/>
    <w:multiLevelType w:val="multilevel"/>
    <w:tmpl w:val="56F8F9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4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4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60DA6718"/>
    <w:multiLevelType w:val="hybridMultilevel"/>
    <w:tmpl w:val="4CF4B40A"/>
    <w:lvl w:ilvl="0" w:tplc="8FAE92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F421C"/>
    <w:multiLevelType w:val="hybridMultilevel"/>
    <w:tmpl w:val="DAC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0A7F"/>
    <w:multiLevelType w:val="hybridMultilevel"/>
    <w:tmpl w:val="48789120"/>
    <w:lvl w:ilvl="0" w:tplc="F96E9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F88E5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22229C"/>
    <w:multiLevelType w:val="multilevel"/>
    <w:tmpl w:val="C008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BE46B7"/>
    <w:multiLevelType w:val="multilevel"/>
    <w:tmpl w:val="D7D48C7E"/>
    <w:lvl w:ilvl="0">
      <w:start w:val="1"/>
      <w:numFmt w:val="decimal"/>
      <w:lvlText w:val="%1"/>
      <w:lvlJc w:val="left"/>
      <w:pPr>
        <w:ind w:left="1250" w:hanging="43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50" w:hanging="430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  <w:bCs/>
        <w:spacing w:val="0"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2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11" w:hanging="360"/>
      </w:pPr>
      <w:rPr>
        <w:rFonts w:hint="default"/>
        <w:lang w:eastAsia="en-US" w:bidi="ar-SA"/>
      </w:rPr>
    </w:lvl>
  </w:abstractNum>
  <w:abstractNum w:abstractNumId="18">
    <w:nsid w:val="77845102"/>
    <w:multiLevelType w:val="hybridMultilevel"/>
    <w:tmpl w:val="3E50068C"/>
    <w:lvl w:ilvl="0" w:tplc="E6C4B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F129B"/>
    <w:multiLevelType w:val="hybridMultilevel"/>
    <w:tmpl w:val="8676D1CC"/>
    <w:lvl w:ilvl="0" w:tplc="760C3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0A0B55"/>
    <w:rsid w:val="00434BC4"/>
    <w:rsid w:val="005205FE"/>
    <w:rsid w:val="005342C7"/>
    <w:rsid w:val="006F15ED"/>
    <w:rsid w:val="007C4427"/>
    <w:rsid w:val="00927C61"/>
    <w:rsid w:val="00986FEC"/>
    <w:rsid w:val="00A92722"/>
    <w:rsid w:val="00B318EE"/>
    <w:rsid w:val="00D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basedOn w:val="Normal"/>
    <w:link w:val="Head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iPriority w:val="99"/>
    <w:semiHidden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basedOn w:val="Normal"/>
    <w:link w:val="Head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iPriority w:val="99"/>
    <w:semiHidden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2023-09-19T04:14:00Z</dcterms:created>
  <dcterms:modified xsi:type="dcterms:W3CDTF">2023-09-19T04:14:00Z</dcterms:modified>
</cp:coreProperties>
</file>