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69" w:rsidRDefault="00042E69" w:rsidP="00042E69">
      <w:pPr>
        <w:pStyle w:val="Heading1"/>
        <w:tabs>
          <w:tab w:val="left" w:pos="2687"/>
          <w:tab w:val="center" w:pos="3968"/>
        </w:tabs>
        <w:rPr>
          <w:color w:val="000000" w:themeColor="text1"/>
        </w:rPr>
      </w:pPr>
      <w:r>
        <w:rPr>
          <w:color w:val="000000" w:themeColor="text1"/>
        </w:rPr>
        <w:t>DAFTAR PUSTAKA</w:t>
      </w:r>
    </w:p>
    <w:p w:rsidR="00042E69" w:rsidRDefault="00042E69" w:rsidP="00042E69">
      <w:pPr>
        <w:ind w:left="567" w:hanging="567"/>
        <w:jc w:val="both"/>
        <w:rPr>
          <w:color w:val="000000" w:themeColor="text1"/>
        </w:rPr>
      </w:pP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Apni, Nur Aidha. 2017. </w:t>
      </w:r>
      <w:r>
        <w:rPr>
          <w:rFonts w:eastAsia="Calibri"/>
          <w:i/>
          <w:color w:val="000000" w:themeColor="text1"/>
        </w:rPr>
        <w:t>Analisis Struktural Novel Ayahku (Bukan) Pembohong Karya Tere Liye</w:t>
      </w:r>
      <w:r>
        <w:rPr>
          <w:rFonts w:eastAsia="Calibri"/>
          <w:color w:val="000000" w:themeColor="text1"/>
        </w:rPr>
        <w:t xml:space="preserve">. Pada Universitas Muslim </w:t>
      </w:r>
      <w:r>
        <w:rPr>
          <w:rFonts w:eastAsia="Calibri"/>
          <w:color w:val="000000" w:themeColor="text1"/>
        </w:rPr>
        <w:tab/>
        <w:t>Nusantara Al Washliyah: Tidak Diterbitkan.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Ayuningtyas, Dian. 2015. </w:t>
      </w:r>
      <w:r>
        <w:rPr>
          <w:rFonts w:eastAsia="Calibri"/>
          <w:i/>
          <w:color w:val="000000" w:themeColor="text1"/>
        </w:rPr>
        <w:t xml:space="preserve">Nilai Budaya Pada Novel Gugur Bunga Kedaton Karya Wahyu H.R: </w:t>
      </w:r>
      <w:r>
        <w:rPr>
          <w:rFonts w:eastAsia="Calibri"/>
          <w:i/>
          <w:color w:val="000000" w:themeColor="text1"/>
        </w:rPr>
        <w:tab/>
        <w:t xml:space="preserve">Kajian Antropologi Sastra Dan Implementasinya Dalam Pembelajaran Sastra Di SMA. </w:t>
      </w:r>
      <w:r>
        <w:rPr>
          <w:rFonts w:eastAsia="Calibri"/>
          <w:color w:val="000000" w:themeColor="text1"/>
        </w:rPr>
        <w:t>Pada Universitas Muhammadiyah Surakarta: Tidak Diterbitkan.</w:t>
      </w:r>
    </w:p>
    <w:p w:rsidR="00042E69" w:rsidRDefault="00042E69" w:rsidP="00042E69">
      <w:pPr>
        <w:spacing w:after="260"/>
        <w:ind w:left="720" w:hanging="720"/>
        <w:jc w:val="both"/>
      </w:pPr>
      <w:r>
        <w:t>Eka, Zulfa. (2017). Lunturnya Budaya, Nilai dan Norma Masyarakat. https://www.kompasiana.com/zulfaeb/58fe00dc719773307dc988c5/luntu rnya-budaya-nilai-dan-norma-masyarakat. (diakses tanggal 12 Juli 2021).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Emi.(2017). “Nilai Moral Dan Nilai Budaya Dalam Novel Kelopak Cinta Kelabu Karya Suhairi </w:t>
      </w:r>
      <w:r>
        <w:rPr>
          <w:rFonts w:eastAsia="Calibri"/>
          <w:color w:val="000000" w:themeColor="text1"/>
        </w:rPr>
        <w:tab/>
        <w:t>Rachmad Dan Implikasinya Dalam Pembelajaran Apresiasi Sastra Di SMP”.</w:t>
      </w:r>
      <w:r>
        <w:rPr>
          <w:rFonts w:eastAsia="Calibri"/>
          <w:i/>
          <w:color w:val="000000" w:themeColor="text1"/>
        </w:rPr>
        <w:t>Jurnal Pembelajaran Bahasa dan Sastra Indonesia</w:t>
      </w:r>
      <w:r>
        <w:rPr>
          <w:rFonts w:eastAsia="Calibri"/>
          <w:color w:val="000000" w:themeColor="text1"/>
        </w:rPr>
        <w:t>, 7, (1), 71 – 72.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Hafidhah, Nurul, Wildan, dan Sa’adiah. (2017). “Analisis Nilai Budaya Dalam Novel Lampuki Karya Arafat Nur”.</w:t>
      </w:r>
      <w:r>
        <w:rPr>
          <w:rFonts w:eastAsia="Calibri"/>
          <w:i/>
          <w:color w:val="000000" w:themeColor="text1"/>
        </w:rPr>
        <w:t>Jurnal Ilmiah,</w:t>
      </w:r>
      <w:r>
        <w:rPr>
          <w:rFonts w:eastAsia="Calibri"/>
          <w:color w:val="000000" w:themeColor="text1"/>
        </w:rPr>
        <w:t xml:space="preserve"> 2, (4), 394.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Lestari, Dee. 2018. </w:t>
      </w:r>
      <w:r>
        <w:rPr>
          <w:rFonts w:eastAsia="Calibri"/>
          <w:i/>
          <w:color w:val="000000" w:themeColor="text1"/>
        </w:rPr>
        <w:t>Aroma Karsa.</w:t>
      </w:r>
      <w:r>
        <w:rPr>
          <w:rFonts w:eastAsia="Calibri"/>
          <w:color w:val="000000" w:themeColor="text1"/>
        </w:rPr>
        <w:t xml:space="preserve"> Yogyakarta: Bentang Pustaka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Nurgiyantoro, Burhan. 2010. Teori Pengkajian Fiksi. Yogyakarta: Gajah Mada University Press.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Ramadhan, Dhella. 2018. </w:t>
      </w:r>
      <w:r>
        <w:rPr>
          <w:rFonts w:eastAsia="Calibri"/>
          <w:i/>
          <w:color w:val="000000" w:themeColor="text1"/>
        </w:rPr>
        <w:t>Analisis Nilai Budaya Pada Legenda Tengku Raden Di Desa  Kuala Beringin Kecamatan Kualuh Hulu Kab. Labuhanbatu Utara</w:t>
      </w:r>
      <w:r>
        <w:rPr>
          <w:rFonts w:eastAsia="Calibri"/>
          <w:color w:val="000000" w:themeColor="text1"/>
        </w:rPr>
        <w:t xml:space="preserve">. Pada Universitas Muslim </w:t>
      </w:r>
      <w:r>
        <w:rPr>
          <w:rFonts w:eastAsia="Calibri"/>
          <w:color w:val="000000" w:themeColor="text1"/>
        </w:rPr>
        <w:tab/>
        <w:t>Nusantara Al Washliyah: Tidak Diterbitkan.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Riswandi, Bode, Titin Kusmini. 2018. </w:t>
      </w:r>
      <w:r>
        <w:rPr>
          <w:rFonts w:eastAsia="Calibri"/>
          <w:i/>
          <w:color w:val="000000" w:themeColor="text1"/>
        </w:rPr>
        <w:t>Kamar Prosa.</w:t>
      </w:r>
      <w:r>
        <w:rPr>
          <w:rFonts w:eastAsia="Calibri"/>
          <w:color w:val="000000" w:themeColor="text1"/>
        </w:rPr>
        <w:t xml:space="preserve"> Tasikmalaya: Langgam Pustaka.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Rokhmansyah, Alfian. (2010). </w:t>
      </w:r>
      <w:r>
        <w:rPr>
          <w:rFonts w:eastAsia="Calibri"/>
          <w:color w:val="000000" w:themeColor="text1"/>
          <w:u w:val="single"/>
        </w:rPr>
        <w:t>Pendekatan Struktural dalam Pendekatan Sastra.</w:t>
      </w:r>
      <w:r>
        <w:rPr>
          <w:rFonts w:eastAsia="Calibri"/>
          <w:color w:val="000000" w:themeColor="text1"/>
        </w:rPr>
        <w:t xml:space="preserve"> </w:t>
      </w:r>
      <w:hyperlink r:id="rId8" w:history="1">
        <w:r>
          <w:rPr>
            <w:rStyle w:val="Hyperlink"/>
            <w:rFonts w:eastAsia="Calibri"/>
          </w:rPr>
          <w:t>http://phanzsotoy.blogspot.com/2010/05/pendekatan-struktural-dalam-penelitian.html?m=1</w:t>
        </w:r>
      </w:hyperlink>
      <w:r>
        <w:rPr>
          <w:rFonts w:eastAsia="Calibri"/>
        </w:rPr>
        <w:t>.</w:t>
      </w:r>
      <w:r>
        <w:rPr>
          <w:rFonts w:eastAsia="Calibri"/>
          <w:color w:val="000000" w:themeColor="text1"/>
        </w:rPr>
        <w:t xml:space="preserve"> (diakses pada 25 Februari 2021).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Sugiarti, Eggy Fajar Andalas, Arif Setiawan, 2020. </w:t>
      </w:r>
      <w:r>
        <w:rPr>
          <w:rFonts w:eastAsia="Calibri"/>
          <w:i/>
          <w:color w:val="000000" w:themeColor="text1"/>
        </w:rPr>
        <w:t xml:space="preserve">Desain Penelitian Kualitatif Sastra. </w:t>
      </w:r>
      <w:r>
        <w:rPr>
          <w:rFonts w:eastAsia="Calibri"/>
          <w:color w:val="000000" w:themeColor="text1"/>
        </w:rPr>
        <w:t>Malang: UMM Press.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Sugiyono, 2017.</w:t>
      </w:r>
      <w:r>
        <w:rPr>
          <w:rFonts w:eastAsia="Calibri"/>
          <w:i/>
          <w:color w:val="000000" w:themeColor="text1"/>
        </w:rPr>
        <w:t>Metode Penelitian Pendidikan.</w:t>
      </w:r>
      <w:r>
        <w:rPr>
          <w:rFonts w:eastAsia="Calibri"/>
          <w:color w:val="000000" w:themeColor="text1"/>
        </w:rPr>
        <w:t xml:space="preserve"> Bandung: Alfaberta.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t>Tarsinih, Eny, Putri Pebriatun</w:t>
      </w:r>
      <w:r>
        <w:rPr>
          <w:rFonts w:eastAsia="Calibri"/>
          <w:color w:val="000000" w:themeColor="text1"/>
        </w:rPr>
        <w:t>. (2017). “</w:t>
      </w:r>
      <w:r>
        <w:t>Gaya Bahasa Dalam Novel Aroma Karsa Karya Dee Lestari Sebagai Bahan Ajar Sastra Dan Model Pembelajarannya Di SMA</w:t>
      </w:r>
      <w:r>
        <w:rPr>
          <w:rFonts w:eastAsia="Calibri"/>
          <w:color w:val="000000" w:themeColor="text1"/>
        </w:rPr>
        <w:t xml:space="preserve">”. </w:t>
      </w:r>
      <w:r>
        <w:rPr>
          <w:rFonts w:eastAsia="Calibri"/>
          <w:i/>
          <w:color w:val="000000" w:themeColor="text1"/>
        </w:rPr>
        <w:t>Jurnal Literasi</w:t>
      </w:r>
      <w:r>
        <w:rPr>
          <w:rFonts w:eastAsia="Calibri"/>
          <w:color w:val="000000" w:themeColor="text1"/>
        </w:rPr>
        <w:t>, 4, (2), 103 – 104.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Tri Prasetya, Joko. 2013. </w:t>
      </w:r>
      <w:r>
        <w:rPr>
          <w:rFonts w:eastAsia="Calibri"/>
          <w:i/>
          <w:color w:val="000000" w:themeColor="text1"/>
        </w:rPr>
        <w:t>Ilmu Budaya Dasar</w:t>
      </w:r>
      <w:r>
        <w:rPr>
          <w:rFonts w:eastAsia="Calibri"/>
          <w:color w:val="000000" w:themeColor="text1"/>
        </w:rPr>
        <w:t>. Jakarta: Rineka Cipta.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Tumanggor, Rusmin, </w:t>
      </w:r>
      <w:r>
        <w:rPr>
          <w:rFonts w:eastAsia="Calibri"/>
          <w:color w:val="000000" w:themeColor="text1"/>
          <w:shd w:val="clear" w:color="auto" w:fill="FFFFFF"/>
        </w:rPr>
        <w:t>Nurochim Kholis Ridho.</w:t>
      </w:r>
      <w:r>
        <w:rPr>
          <w:rFonts w:eastAsia="Calibri"/>
          <w:color w:val="000000" w:themeColor="text1"/>
        </w:rPr>
        <w:t xml:space="preserve">2010. </w:t>
      </w:r>
      <w:r>
        <w:rPr>
          <w:rFonts w:eastAsia="Calibri"/>
          <w:i/>
          <w:color w:val="000000" w:themeColor="text1"/>
        </w:rPr>
        <w:t>Ilmu Sosial dan Budaya Dasar</w:t>
      </w:r>
      <w:r>
        <w:rPr>
          <w:rFonts w:eastAsia="Calibri"/>
          <w:color w:val="000000" w:themeColor="text1"/>
        </w:rPr>
        <w:t>.Jakarta: Kencana Prenamedia Group.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  <w:r>
        <w:lastRenderedPageBreak/>
        <w:t>Wibowo, Bagus Juniarto, Andayani, Sri Hastuti</w:t>
      </w:r>
      <w:r>
        <w:rPr>
          <w:rFonts w:eastAsia="Calibri"/>
          <w:color w:val="000000" w:themeColor="text1"/>
        </w:rPr>
        <w:t>. (2017). “</w:t>
      </w:r>
      <w:r>
        <w:t>Unsur Intrinsik Novel Aroma Karsa Karya Dee Lestari Dan Pemanfaatannya Sebagai Materi Ajar Sastra Di Kelas XII SMA</w:t>
      </w:r>
      <w:r>
        <w:rPr>
          <w:rFonts w:eastAsia="Calibri"/>
          <w:color w:val="000000" w:themeColor="text1"/>
        </w:rPr>
        <w:t xml:space="preserve">”. </w:t>
      </w:r>
      <w:r>
        <w:rPr>
          <w:rFonts w:eastAsia="Calibri"/>
          <w:i/>
          <w:color w:val="000000" w:themeColor="text1"/>
        </w:rPr>
        <w:t xml:space="preserve">Jurnal Bahasa, Sastra, dan Pengajarannya, </w:t>
      </w:r>
      <w:r>
        <w:rPr>
          <w:rFonts w:eastAsia="Calibri"/>
          <w:color w:val="000000" w:themeColor="text1"/>
        </w:rPr>
        <w:t xml:space="preserve"> 9, (1), 95 – 999.</w:t>
      </w:r>
    </w:p>
    <w:p w:rsidR="00042E69" w:rsidRDefault="00042E69" w:rsidP="00042E69">
      <w:pPr>
        <w:spacing w:after="260"/>
        <w:ind w:left="720" w:hanging="720"/>
        <w:jc w:val="both"/>
        <w:rPr>
          <w:rFonts w:eastAsia="Calibri"/>
          <w:color w:val="000000" w:themeColor="text1"/>
        </w:rPr>
      </w:pPr>
    </w:p>
    <w:p w:rsidR="00042E69" w:rsidRDefault="00042E69" w:rsidP="00042E69">
      <w:r>
        <w:br w:type="page"/>
      </w:r>
    </w:p>
    <w:p w:rsidR="005539D6" w:rsidRPr="00042E69" w:rsidRDefault="005539D6" w:rsidP="00042E69">
      <w:bookmarkStart w:id="0" w:name="_GoBack"/>
      <w:bookmarkEnd w:id="0"/>
    </w:p>
    <w:sectPr w:rsidR="005539D6" w:rsidRPr="00042E69" w:rsidSect="005539D6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BD" w:rsidRDefault="005E4BBD">
      <w:r>
        <w:separator/>
      </w:r>
    </w:p>
  </w:endnote>
  <w:endnote w:type="continuationSeparator" w:id="0">
    <w:p w:rsidR="005E4BBD" w:rsidRDefault="005E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AE" w:rsidRDefault="005E4BBD" w:rsidP="006F5C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BD" w:rsidRDefault="005E4BBD">
      <w:r>
        <w:separator/>
      </w:r>
    </w:p>
  </w:footnote>
  <w:footnote w:type="continuationSeparator" w:id="0">
    <w:p w:rsidR="005E4BBD" w:rsidRDefault="005E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9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AAE" w:rsidRDefault="0091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E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6AAE" w:rsidRDefault="005E4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8"/>
    <w:rsid w:val="00042E69"/>
    <w:rsid w:val="001122F4"/>
    <w:rsid w:val="001455BD"/>
    <w:rsid w:val="0018419E"/>
    <w:rsid w:val="0019789F"/>
    <w:rsid w:val="001F4031"/>
    <w:rsid w:val="003C5263"/>
    <w:rsid w:val="003F3338"/>
    <w:rsid w:val="003F367E"/>
    <w:rsid w:val="00434BED"/>
    <w:rsid w:val="004B3096"/>
    <w:rsid w:val="004C3D58"/>
    <w:rsid w:val="00505A31"/>
    <w:rsid w:val="00515DA3"/>
    <w:rsid w:val="005539D6"/>
    <w:rsid w:val="005C6841"/>
    <w:rsid w:val="005E4BBD"/>
    <w:rsid w:val="0064189A"/>
    <w:rsid w:val="008447F1"/>
    <w:rsid w:val="008D4734"/>
    <w:rsid w:val="009106B3"/>
    <w:rsid w:val="00963B98"/>
    <w:rsid w:val="00A24BBE"/>
    <w:rsid w:val="00B147E8"/>
    <w:rsid w:val="00B42384"/>
    <w:rsid w:val="00C628BA"/>
    <w:rsid w:val="00D56265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nzsotoy.blogspot.com/2010/05/pendekatan-struktural-dalam-penelitian.html?m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2021-08-18T13:18:00Z</dcterms:created>
  <dcterms:modified xsi:type="dcterms:W3CDTF">2021-08-18T13:18:00Z</dcterms:modified>
</cp:coreProperties>
</file>