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8F01C" w14:textId="653F78C7" w:rsidR="0008520F" w:rsidRPr="00BA522B" w:rsidRDefault="00C17236" w:rsidP="00CC3E60">
      <w:pPr>
        <w:tabs>
          <w:tab w:val="left" w:pos="2710"/>
        </w:tabs>
        <w:jc w:val="center"/>
        <w:rPr>
          <w:rFonts w:ascii="Times New Roman" w:hAnsi="Times New Roman" w:cs="Times New Roman"/>
          <w:b/>
          <w:bCs/>
          <w:sz w:val="24"/>
          <w:szCs w:val="24"/>
        </w:rPr>
      </w:pPr>
      <w:bookmarkStart w:id="0" w:name="_Hlk135528801"/>
      <w:bookmarkStart w:id="1" w:name="_Hlk135528766"/>
      <w:r w:rsidRPr="00BA522B">
        <w:rPr>
          <w:rFonts w:ascii="Times New Roman" w:hAnsi="Times New Roman" w:cs="Times New Roman"/>
          <w:b/>
          <w:bCs/>
          <w:sz w:val="24"/>
          <w:szCs w:val="24"/>
        </w:rPr>
        <w:t>BAB II</w:t>
      </w:r>
    </w:p>
    <w:p w14:paraId="4F0F3F3F" w14:textId="5D67C038" w:rsidR="00C17236" w:rsidRPr="00BA522B" w:rsidRDefault="00C17236" w:rsidP="000B2DDB">
      <w:pPr>
        <w:spacing w:after="0" w:line="480" w:lineRule="auto"/>
        <w:jc w:val="center"/>
        <w:rPr>
          <w:rFonts w:ascii="Times New Roman" w:hAnsi="Times New Roman" w:cs="Times New Roman"/>
          <w:b/>
          <w:bCs/>
          <w:sz w:val="24"/>
          <w:szCs w:val="24"/>
        </w:rPr>
      </w:pPr>
      <w:r w:rsidRPr="00BA522B">
        <w:rPr>
          <w:rFonts w:ascii="Times New Roman" w:hAnsi="Times New Roman" w:cs="Times New Roman"/>
          <w:b/>
          <w:bCs/>
          <w:sz w:val="24"/>
          <w:szCs w:val="24"/>
        </w:rPr>
        <w:t>TINJAUAN PUSTAKA</w:t>
      </w:r>
    </w:p>
    <w:p w14:paraId="2033953C" w14:textId="418FE332" w:rsidR="0008520F" w:rsidRPr="00BA522B" w:rsidRDefault="0008520F" w:rsidP="000B2DDB">
      <w:pPr>
        <w:spacing w:after="0" w:line="480" w:lineRule="auto"/>
        <w:jc w:val="both"/>
        <w:rPr>
          <w:rFonts w:ascii="Times New Roman" w:hAnsi="Times New Roman" w:cs="Times New Roman"/>
          <w:sz w:val="24"/>
          <w:szCs w:val="24"/>
        </w:rPr>
      </w:pPr>
    </w:p>
    <w:p w14:paraId="198B8CA2" w14:textId="0DA66939" w:rsidR="005A3C72" w:rsidRPr="00BA522B" w:rsidRDefault="00F149CC"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Uraian Tumbuhan</w:t>
      </w:r>
      <w:r w:rsidR="00DE6BF4" w:rsidRPr="00BA522B">
        <w:rPr>
          <w:rFonts w:ascii="Times New Roman" w:hAnsi="Times New Roman" w:cs="Times New Roman"/>
          <w:b/>
          <w:bCs/>
          <w:sz w:val="24"/>
          <w:szCs w:val="24"/>
        </w:rPr>
        <w:t xml:space="preserve"> </w:t>
      </w:r>
    </w:p>
    <w:p w14:paraId="7035D363" w14:textId="2EF07248" w:rsidR="000B2DDB" w:rsidRPr="008B65E1" w:rsidRDefault="008B443C" w:rsidP="002B1A31">
      <w:pPr>
        <w:pStyle w:val="ListParagraph"/>
        <w:numPr>
          <w:ilvl w:val="0"/>
          <w:numId w:val="3"/>
        </w:numPr>
        <w:spacing w:after="0" w:line="480" w:lineRule="auto"/>
        <w:ind w:left="709" w:hanging="709"/>
        <w:jc w:val="both"/>
        <w:rPr>
          <w:rFonts w:ascii="Times New Roman" w:hAnsi="Times New Roman" w:cs="Times New Roman"/>
          <w:b/>
          <w:bCs/>
          <w:sz w:val="24"/>
          <w:szCs w:val="24"/>
        </w:rPr>
      </w:pPr>
      <w:r w:rsidRPr="00BA522B">
        <w:rPr>
          <w:rFonts w:ascii="Times New Roman" w:hAnsi="Times New Roman" w:cs="Times New Roman"/>
          <w:noProof/>
          <w:sz w:val="24"/>
          <w:szCs w:val="24"/>
          <w:lang w:val="en-US"/>
        </w:rPr>
        <w:drawing>
          <wp:anchor distT="0" distB="0" distL="114300" distR="114300" simplePos="0" relativeHeight="251610112" behindDoc="0" locked="0" layoutInCell="1" allowOverlap="1" wp14:anchorId="6D3E41B7" wp14:editId="69322F01">
            <wp:simplePos x="0" y="0"/>
            <wp:positionH relativeFrom="column">
              <wp:posOffset>951865</wp:posOffset>
            </wp:positionH>
            <wp:positionV relativeFrom="paragraph">
              <wp:posOffset>567690</wp:posOffset>
            </wp:positionV>
            <wp:extent cx="3133725" cy="1763395"/>
            <wp:effectExtent l="0" t="0" r="952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C72" w:rsidRPr="00BA522B">
        <w:rPr>
          <w:rFonts w:ascii="Times New Roman" w:hAnsi="Times New Roman" w:cs="Times New Roman"/>
          <w:b/>
          <w:bCs/>
          <w:sz w:val="24"/>
          <w:szCs w:val="24"/>
        </w:rPr>
        <w:t xml:space="preserve">Klasifikasi Tumbuhan </w:t>
      </w:r>
      <w:r w:rsidR="00E74B8F" w:rsidRPr="00BA522B">
        <w:rPr>
          <w:rFonts w:ascii="Times New Roman" w:hAnsi="Times New Roman" w:cs="Times New Roman"/>
          <w:b/>
          <w:bCs/>
          <w:sz w:val="24"/>
          <w:szCs w:val="24"/>
        </w:rPr>
        <w:t>Kopi Robusta</w:t>
      </w:r>
      <w:r w:rsidR="00D543DB" w:rsidRPr="00BA522B">
        <w:rPr>
          <w:rFonts w:ascii="Times New Roman" w:hAnsi="Times New Roman" w:cs="Times New Roman"/>
          <w:b/>
          <w:bCs/>
          <w:sz w:val="24"/>
          <w:szCs w:val="24"/>
        </w:rPr>
        <w:t xml:space="preserve"> </w:t>
      </w:r>
      <w:r w:rsidR="0095570F" w:rsidRPr="0095570F">
        <w:rPr>
          <w:rFonts w:ascii="Times New Roman" w:hAnsi="Times New Roman" w:cs="Times New Roman"/>
          <w:b/>
          <w:bCs/>
          <w:sz w:val="24"/>
          <w:szCs w:val="24"/>
        </w:rPr>
        <w:t>(</w:t>
      </w:r>
      <w:r w:rsidR="0095570F" w:rsidRPr="0095570F">
        <w:rPr>
          <w:rFonts w:ascii="Times New Roman" w:hAnsi="Times New Roman" w:cs="Times New Roman"/>
          <w:b/>
          <w:bCs/>
          <w:i/>
          <w:iCs/>
          <w:sz w:val="24"/>
          <w:szCs w:val="24"/>
        </w:rPr>
        <w:t xml:space="preserve">Coffea canephora </w:t>
      </w:r>
      <w:r w:rsidR="0095570F" w:rsidRPr="0095570F">
        <w:rPr>
          <w:rFonts w:ascii="Times New Roman" w:hAnsi="Times New Roman" w:cs="Times New Roman"/>
          <w:b/>
          <w:bCs/>
          <w:sz w:val="24"/>
          <w:szCs w:val="24"/>
        </w:rPr>
        <w:t>Pierre ex A. Froehner</w:t>
      </w:r>
      <w:r w:rsidR="0095570F" w:rsidRPr="0095570F">
        <w:rPr>
          <w:rFonts w:ascii="Times New Roman" w:hAnsi="Times New Roman" w:cs="Times New Roman"/>
          <w:b/>
          <w:bCs/>
          <w:i/>
          <w:iCs/>
          <w:sz w:val="24"/>
          <w:szCs w:val="24"/>
        </w:rPr>
        <w:t>)</w:t>
      </w:r>
    </w:p>
    <w:p w14:paraId="261F522A" w14:textId="77777777" w:rsidR="008B65E1" w:rsidRDefault="008B65E1" w:rsidP="008B65E1">
      <w:pPr>
        <w:spacing w:after="0" w:line="480" w:lineRule="auto"/>
        <w:jc w:val="both"/>
        <w:rPr>
          <w:rFonts w:ascii="Times New Roman" w:hAnsi="Times New Roman" w:cs="Times New Roman"/>
          <w:b/>
          <w:bCs/>
          <w:sz w:val="24"/>
          <w:szCs w:val="24"/>
          <w:lang w:val="id-ID"/>
        </w:rPr>
      </w:pPr>
    </w:p>
    <w:p w14:paraId="6093B86E" w14:textId="77777777" w:rsidR="008B65E1" w:rsidRDefault="008B65E1" w:rsidP="008B65E1">
      <w:pPr>
        <w:spacing w:after="0" w:line="480" w:lineRule="auto"/>
        <w:jc w:val="both"/>
        <w:rPr>
          <w:rFonts w:ascii="Times New Roman" w:hAnsi="Times New Roman" w:cs="Times New Roman"/>
          <w:b/>
          <w:bCs/>
          <w:sz w:val="24"/>
          <w:szCs w:val="24"/>
          <w:lang w:val="id-ID"/>
        </w:rPr>
      </w:pPr>
    </w:p>
    <w:p w14:paraId="1E1749D3" w14:textId="77777777" w:rsidR="008B65E1" w:rsidRDefault="008B65E1" w:rsidP="008B65E1">
      <w:pPr>
        <w:spacing w:after="0" w:line="480" w:lineRule="auto"/>
        <w:jc w:val="both"/>
        <w:rPr>
          <w:rFonts w:ascii="Times New Roman" w:hAnsi="Times New Roman" w:cs="Times New Roman"/>
          <w:b/>
          <w:bCs/>
          <w:sz w:val="24"/>
          <w:szCs w:val="24"/>
          <w:lang w:val="id-ID"/>
        </w:rPr>
      </w:pPr>
    </w:p>
    <w:p w14:paraId="7E77F2C6" w14:textId="77777777" w:rsidR="008B65E1" w:rsidRDefault="008B65E1" w:rsidP="008B65E1">
      <w:pPr>
        <w:spacing w:after="0" w:line="480" w:lineRule="auto"/>
        <w:jc w:val="both"/>
        <w:rPr>
          <w:rFonts w:ascii="Times New Roman" w:hAnsi="Times New Roman" w:cs="Times New Roman"/>
          <w:b/>
          <w:bCs/>
          <w:sz w:val="24"/>
          <w:szCs w:val="24"/>
          <w:lang w:val="id-ID"/>
        </w:rPr>
      </w:pPr>
    </w:p>
    <w:p w14:paraId="5AA98EF0" w14:textId="77777777" w:rsidR="008B65E1" w:rsidRPr="008B65E1" w:rsidRDefault="008B65E1" w:rsidP="008B65E1">
      <w:pPr>
        <w:spacing w:after="0" w:line="480" w:lineRule="auto"/>
        <w:jc w:val="both"/>
        <w:rPr>
          <w:rFonts w:ascii="Times New Roman" w:hAnsi="Times New Roman" w:cs="Times New Roman"/>
          <w:b/>
          <w:bCs/>
          <w:sz w:val="24"/>
          <w:szCs w:val="24"/>
          <w:lang w:val="id-ID"/>
        </w:rPr>
      </w:pPr>
    </w:p>
    <w:p w14:paraId="1980DA7B" w14:textId="77777777" w:rsidR="001C186E" w:rsidRDefault="00CE1C56" w:rsidP="001C186E">
      <w:pPr>
        <w:pStyle w:val="ListParagraph"/>
        <w:spacing w:after="0" w:line="480" w:lineRule="auto"/>
        <w:ind w:left="0"/>
        <w:jc w:val="center"/>
        <w:rPr>
          <w:rFonts w:ascii="Times New Roman" w:hAnsi="Times New Roman" w:cs="Times New Roman"/>
          <w:b/>
          <w:bCs/>
          <w:i/>
          <w:iCs/>
          <w:sz w:val="24"/>
          <w:szCs w:val="24"/>
        </w:rPr>
      </w:pPr>
      <w:r w:rsidRPr="0095570F">
        <w:rPr>
          <w:rFonts w:ascii="Times New Roman" w:hAnsi="Times New Roman" w:cs="Times New Roman"/>
          <w:b/>
          <w:bCs/>
          <w:sz w:val="24"/>
          <w:szCs w:val="24"/>
        </w:rPr>
        <w:t>Gambar 2.1</w:t>
      </w:r>
      <w:r w:rsidRPr="00BA522B">
        <w:rPr>
          <w:rFonts w:ascii="Times New Roman" w:hAnsi="Times New Roman" w:cs="Times New Roman"/>
          <w:sz w:val="24"/>
          <w:szCs w:val="24"/>
        </w:rPr>
        <w:t xml:space="preserve"> </w:t>
      </w:r>
      <w:r w:rsidR="008B443C" w:rsidRPr="00645A45">
        <w:rPr>
          <w:rFonts w:ascii="Times New Roman" w:hAnsi="Times New Roman" w:cs="Times New Roman"/>
          <w:b/>
          <w:bCs/>
          <w:sz w:val="24"/>
          <w:szCs w:val="24"/>
        </w:rPr>
        <w:t xml:space="preserve">Daun Kopi Robusta </w:t>
      </w:r>
      <w:r w:rsidR="001C186E" w:rsidRPr="0095570F">
        <w:rPr>
          <w:rFonts w:ascii="Times New Roman" w:hAnsi="Times New Roman" w:cs="Times New Roman"/>
          <w:b/>
          <w:bCs/>
          <w:sz w:val="24"/>
          <w:szCs w:val="24"/>
        </w:rPr>
        <w:t>(</w:t>
      </w:r>
      <w:r w:rsidR="001C186E" w:rsidRPr="0095570F">
        <w:rPr>
          <w:rFonts w:ascii="Times New Roman" w:hAnsi="Times New Roman" w:cs="Times New Roman"/>
          <w:b/>
          <w:bCs/>
          <w:i/>
          <w:iCs/>
          <w:sz w:val="24"/>
          <w:szCs w:val="24"/>
        </w:rPr>
        <w:t xml:space="preserve">Coffea canephora </w:t>
      </w:r>
      <w:r w:rsidR="001C186E" w:rsidRPr="0095570F">
        <w:rPr>
          <w:rFonts w:ascii="Times New Roman" w:hAnsi="Times New Roman" w:cs="Times New Roman"/>
          <w:b/>
          <w:bCs/>
          <w:sz w:val="24"/>
          <w:szCs w:val="24"/>
        </w:rPr>
        <w:t>Pierre ex A. Froehner</w:t>
      </w:r>
      <w:r w:rsidR="001C186E" w:rsidRPr="0095570F">
        <w:rPr>
          <w:rFonts w:ascii="Times New Roman" w:hAnsi="Times New Roman" w:cs="Times New Roman"/>
          <w:b/>
          <w:bCs/>
          <w:i/>
          <w:iCs/>
          <w:sz w:val="24"/>
          <w:szCs w:val="24"/>
        </w:rPr>
        <w:t>)</w:t>
      </w:r>
    </w:p>
    <w:p w14:paraId="30ABDDC6" w14:textId="1883F5FE" w:rsidR="00610BDE" w:rsidRPr="00BA522B" w:rsidRDefault="00610BDE" w:rsidP="001C186E">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Berdasarkan hasil identifikasi dari Laboratorium </w:t>
      </w:r>
      <w:r w:rsidRPr="00BA522B">
        <w:rPr>
          <w:rFonts w:ascii="Times New Roman" w:hAnsi="Times New Roman" w:cs="Times New Roman"/>
          <w:i/>
          <w:sz w:val="24"/>
          <w:szCs w:val="24"/>
        </w:rPr>
        <w:t>Herbarium Medanese</w:t>
      </w:r>
      <w:r w:rsidRPr="00BA522B">
        <w:rPr>
          <w:rFonts w:ascii="Times New Roman" w:hAnsi="Times New Roman" w:cs="Times New Roman"/>
          <w:sz w:val="24"/>
          <w:szCs w:val="24"/>
        </w:rPr>
        <w:t xml:space="preserve"> (MEDA) Universitas Sumatera Utara, tumbuhan </w:t>
      </w:r>
      <w:r w:rsidR="008B443C" w:rsidRPr="00BA522B">
        <w:rPr>
          <w:rFonts w:ascii="Times New Roman" w:hAnsi="Times New Roman" w:cs="Times New Roman"/>
          <w:sz w:val="24"/>
          <w:szCs w:val="24"/>
        </w:rPr>
        <w:t>kopi robusta</w:t>
      </w:r>
      <w:r w:rsidRPr="00BA522B">
        <w:rPr>
          <w:rFonts w:ascii="Times New Roman" w:hAnsi="Times New Roman" w:cs="Times New Roman"/>
          <w:sz w:val="24"/>
          <w:szCs w:val="24"/>
        </w:rPr>
        <w:t xml:space="preserve"> diklasifikasikan sebagai berikut: </w:t>
      </w:r>
    </w:p>
    <w:p w14:paraId="02795057" w14:textId="715FA268" w:rsidR="00610BDE" w:rsidRPr="00BA522B" w:rsidRDefault="00610BDE"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Kingdom</w:t>
      </w:r>
      <w:r w:rsidRPr="00BA522B">
        <w:rPr>
          <w:rFonts w:ascii="Times New Roman" w:hAnsi="Times New Roman" w:cs="Times New Roman"/>
          <w:sz w:val="24"/>
          <w:szCs w:val="24"/>
        </w:rPr>
        <w:tab/>
        <w:t>: Plantae</w:t>
      </w:r>
    </w:p>
    <w:p w14:paraId="0D74C32F" w14:textId="6866877A" w:rsidR="008579AD" w:rsidRPr="00BA522B"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Divisi</w:t>
      </w:r>
      <w:r w:rsidRPr="00BA522B">
        <w:rPr>
          <w:rFonts w:ascii="Times New Roman" w:hAnsi="Times New Roman" w:cs="Times New Roman"/>
          <w:sz w:val="24"/>
          <w:szCs w:val="24"/>
        </w:rPr>
        <w:tab/>
      </w:r>
      <w:r w:rsidRPr="00BA522B">
        <w:rPr>
          <w:rFonts w:ascii="Times New Roman" w:hAnsi="Times New Roman" w:cs="Times New Roman"/>
          <w:sz w:val="24"/>
          <w:szCs w:val="24"/>
        </w:rPr>
        <w:tab/>
        <w:t xml:space="preserve">: </w:t>
      </w:r>
      <w:r w:rsidR="00D543DB" w:rsidRPr="00BA522B">
        <w:rPr>
          <w:rFonts w:ascii="Times New Roman" w:hAnsi="Times New Roman" w:cs="Times New Roman"/>
          <w:sz w:val="24"/>
          <w:szCs w:val="24"/>
        </w:rPr>
        <w:t>Spermatophyta</w:t>
      </w:r>
    </w:p>
    <w:p w14:paraId="20916AC9" w14:textId="56C3037C" w:rsidR="008579AD" w:rsidRPr="00BA522B"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Subdivisi</w:t>
      </w:r>
      <w:r w:rsidRPr="00BA522B">
        <w:rPr>
          <w:rFonts w:ascii="Times New Roman" w:hAnsi="Times New Roman" w:cs="Times New Roman"/>
          <w:sz w:val="24"/>
          <w:szCs w:val="24"/>
        </w:rPr>
        <w:tab/>
        <w:t xml:space="preserve">: </w:t>
      </w:r>
      <w:r w:rsidR="00D543DB" w:rsidRPr="00BA522B">
        <w:rPr>
          <w:rFonts w:ascii="Times New Roman" w:hAnsi="Times New Roman" w:cs="Times New Roman"/>
          <w:sz w:val="24"/>
          <w:szCs w:val="24"/>
        </w:rPr>
        <w:t>Angiospermae</w:t>
      </w:r>
    </w:p>
    <w:p w14:paraId="4CBE7011" w14:textId="351DC49D" w:rsidR="00CE0EAA" w:rsidRPr="00BA522B" w:rsidRDefault="00CE0EAA"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Class</w:t>
      </w:r>
      <w:r w:rsidR="008579AD" w:rsidRPr="00BA522B">
        <w:rPr>
          <w:rFonts w:ascii="Times New Roman" w:hAnsi="Times New Roman" w:cs="Times New Roman"/>
          <w:sz w:val="24"/>
          <w:szCs w:val="24"/>
        </w:rPr>
        <w:tab/>
      </w:r>
      <w:r w:rsidR="008579AD" w:rsidRPr="00BA522B">
        <w:rPr>
          <w:rFonts w:ascii="Times New Roman" w:hAnsi="Times New Roman" w:cs="Times New Roman"/>
          <w:sz w:val="24"/>
          <w:szCs w:val="24"/>
        </w:rPr>
        <w:tab/>
        <w:t xml:space="preserve">: </w:t>
      </w:r>
      <w:r w:rsidR="00D543DB" w:rsidRPr="00BA522B">
        <w:rPr>
          <w:rFonts w:ascii="Times New Roman" w:hAnsi="Times New Roman" w:cs="Times New Roman"/>
          <w:sz w:val="24"/>
          <w:szCs w:val="24"/>
        </w:rPr>
        <w:t>Dicotyledoneae</w:t>
      </w:r>
    </w:p>
    <w:p w14:paraId="3B8269B6" w14:textId="42AE1733" w:rsidR="008579AD" w:rsidRPr="00BA522B"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Ordo</w:t>
      </w:r>
      <w:r w:rsidRPr="00BA522B">
        <w:rPr>
          <w:rFonts w:ascii="Times New Roman" w:hAnsi="Times New Roman" w:cs="Times New Roman"/>
          <w:sz w:val="24"/>
          <w:szCs w:val="24"/>
        </w:rPr>
        <w:tab/>
      </w:r>
      <w:r w:rsidRPr="00BA522B">
        <w:rPr>
          <w:rFonts w:ascii="Times New Roman" w:hAnsi="Times New Roman" w:cs="Times New Roman"/>
          <w:sz w:val="24"/>
          <w:szCs w:val="24"/>
        </w:rPr>
        <w:tab/>
        <w:t xml:space="preserve">: </w:t>
      </w:r>
      <w:r w:rsidR="00D543DB" w:rsidRPr="00BA522B">
        <w:rPr>
          <w:rFonts w:ascii="Times New Roman" w:hAnsi="Times New Roman" w:cs="Times New Roman"/>
          <w:sz w:val="24"/>
          <w:szCs w:val="24"/>
        </w:rPr>
        <w:t>Rubiales</w:t>
      </w:r>
    </w:p>
    <w:p w14:paraId="5BF6700E" w14:textId="7A68DD99" w:rsidR="008579AD" w:rsidRPr="00BA522B"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Famili</w:t>
      </w:r>
      <w:r w:rsidRPr="00BA522B">
        <w:rPr>
          <w:rFonts w:ascii="Times New Roman" w:hAnsi="Times New Roman" w:cs="Times New Roman"/>
          <w:sz w:val="24"/>
          <w:szCs w:val="24"/>
        </w:rPr>
        <w:tab/>
      </w:r>
      <w:r w:rsidRPr="00BA522B">
        <w:rPr>
          <w:rFonts w:ascii="Times New Roman" w:hAnsi="Times New Roman" w:cs="Times New Roman"/>
          <w:sz w:val="24"/>
          <w:szCs w:val="24"/>
        </w:rPr>
        <w:tab/>
        <w:t xml:space="preserve">: </w:t>
      </w:r>
      <w:r w:rsidR="00D543DB" w:rsidRPr="00BA522B">
        <w:rPr>
          <w:rFonts w:ascii="Times New Roman" w:hAnsi="Times New Roman" w:cs="Times New Roman"/>
          <w:sz w:val="24"/>
          <w:szCs w:val="24"/>
        </w:rPr>
        <w:t>Rubiaceae</w:t>
      </w:r>
    </w:p>
    <w:p w14:paraId="10417C9C" w14:textId="0CC3D10D" w:rsidR="008579AD" w:rsidRPr="00BA522B"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Genus</w:t>
      </w:r>
      <w:r w:rsidRPr="00BA522B">
        <w:rPr>
          <w:rFonts w:ascii="Times New Roman" w:hAnsi="Times New Roman" w:cs="Times New Roman"/>
          <w:sz w:val="24"/>
          <w:szCs w:val="24"/>
        </w:rPr>
        <w:tab/>
      </w:r>
      <w:r w:rsidRPr="00BA522B">
        <w:rPr>
          <w:rFonts w:ascii="Times New Roman" w:hAnsi="Times New Roman" w:cs="Times New Roman"/>
          <w:sz w:val="24"/>
          <w:szCs w:val="24"/>
        </w:rPr>
        <w:tab/>
        <w:t xml:space="preserve">: </w:t>
      </w:r>
      <w:r w:rsidR="00D543DB" w:rsidRPr="00BA522B">
        <w:rPr>
          <w:rFonts w:ascii="Times New Roman" w:hAnsi="Times New Roman" w:cs="Times New Roman"/>
          <w:i/>
          <w:iCs/>
          <w:sz w:val="24"/>
          <w:szCs w:val="24"/>
        </w:rPr>
        <w:t>Coffea</w:t>
      </w:r>
    </w:p>
    <w:p w14:paraId="44B53282" w14:textId="543A2A28" w:rsidR="008579AD" w:rsidRDefault="008579AD"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Spesies</w:t>
      </w:r>
      <w:r w:rsidRPr="00BA522B">
        <w:rPr>
          <w:rFonts w:ascii="Times New Roman" w:hAnsi="Times New Roman" w:cs="Times New Roman"/>
          <w:sz w:val="24"/>
          <w:szCs w:val="24"/>
        </w:rPr>
        <w:tab/>
        <w:t xml:space="preserve">: </w:t>
      </w:r>
      <w:r w:rsidR="00D543DB" w:rsidRPr="00BA522B">
        <w:rPr>
          <w:rFonts w:ascii="Times New Roman" w:hAnsi="Times New Roman" w:cs="Times New Roman"/>
          <w:i/>
          <w:iCs/>
          <w:sz w:val="24"/>
          <w:szCs w:val="24"/>
        </w:rPr>
        <w:t>Coffea canephora</w:t>
      </w:r>
      <w:r w:rsidR="00C3239E">
        <w:rPr>
          <w:rFonts w:ascii="Times New Roman" w:hAnsi="Times New Roman" w:cs="Times New Roman"/>
          <w:i/>
          <w:iCs/>
          <w:sz w:val="24"/>
          <w:szCs w:val="24"/>
        </w:rPr>
        <w:t xml:space="preserve"> </w:t>
      </w:r>
      <w:r w:rsidR="00C3239E">
        <w:rPr>
          <w:rFonts w:ascii="Times New Roman" w:hAnsi="Times New Roman" w:cs="Times New Roman"/>
          <w:sz w:val="24"/>
          <w:szCs w:val="24"/>
        </w:rPr>
        <w:t>Pierre ex A. Froehner.</w:t>
      </w:r>
    </w:p>
    <w:p w14:paraId="56701174" w14:textId="1E1943F0" w:rsidR="00C3239E" w:rsidRPr="00C3239E" w:rsidRDefault="00C3239E" w:rsidP="000B2DD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Nama Lokal</w:t>
      </w:r>
      <w:r>
        <w:rPr>
          <w:rFonts w:ascii="Times New Roman" w:hAnsi="Times New Roman" w:cs="Times New Roman"/>
          <w:sz w:val="24"/>
          <w:szCs w:val="24"/>
        </w:rPr>
        <w:tab/>
        <w:t>: Daun Kopi Robusta</w:t>
      </w:r>
    </w:p>
    <w:p w14:paraId="32D2B2A5" w14:textId="77777777" w:rsidR="0009162A" w:rsidRDefault="0009162A">
      <w:pPr>
        <w:pStyle w:val="ListParagraph"/>
        <w:numPr>
          <w:ilvl w:val="0"/>
          <w:numId w:val="3"/>
        </w:numPr>
        <w:spacing w:after="0" w:line="480" w:lineRule="auto"/>
        <w:ind w:left="0" w:firstLine="0"/>
        <w:jc w:val="both"/>
        <w:rPr>
          <w:rFonts w:ascii="Times New Roman" w:hAnsi="Times New Roman" w:cs="Times New Roman"/>
          <w:b/>
          <w:bCs/>
          <w:sz w:val="24"/>
          <w:szCs w:val="24"/>
        </w:rPr>
        <w:sectPr w:rsidR="0009162A" w:rsidSect="00C65537">
          <w:headerReference w:type="default" r:id="rId10"/>
          <w:footerReference w:type="default" r:id="rId11"/>
          <w:pgSz w:w="11906" w:h="16838"/>
          <w:pgMar w:top="1701" w:right="1701" w:bottom="1701" w:left="2268" w:header="709" w:footer="709" w:gutter="0"/>
          <w:pgNumType w:start="5"/>
          <w:cols w:space="708"/>
          <w:docGrid w:linePitch="360"/>
        </w:sectPr>
      </w:pPr>
      <w:bookmarkStart w:id="2" w:name="_Hlk127218510"/>
      <w:bookmarkEnd w:id="0"/>
    </w:p>
    <w:p w14:paraId="4450F590" w14:textId="49A553C5" w:rsidR="000C72F4" w:rsidRPr="00BA522B" w:rsidRDefault="005A3C72">
      <w:pPr>
        <w:pStyle w:val="ListParagraph"/>
        <w:numPr>
          <w:ilvl w:val="0"/>
          <w:numId w:val="3"/>
        </w:numPr>
        <w:spacing w:after="0" w:line="480" w:lineRule="auto"/>
        <w:ind w:left="0" w:firstLine="0"/>
        <w:jc w:val="both"/>
        <w:rPr>
          <w:rFonts w:ascii="Times New Roman" w:hAnsi="Times New Roman" w:cs="Times New Roman"/>
          <w:b/>
          <w:bCs/>
          <w:sz w:val="24"/>
          <w:szCs w:val="24"/>
        </w:rPr>
      </w:pPr>
      <w:bookmarkStart w:id="3" w:name="_Hlk135528817"/>
      <w:r w:rsidRPr="00BA522B">
        <w:rPr>
          <w:rFonts w:ascii="Times New Roman" w:hAnsi="Times New Roman" w:cs="Times New Roman"/>
          <w:b/>
          <w:bCs/>
          <w:sz w:val="24"/>
          <w:szCs w:val="24"/>
        </w:rPr>
        <w:lastRenderedPageBreak/>
        <w:t xml:space="preserve">Morfologi Tumbuhan </w:t>
      </w:r>
      <w:r w:rsidR="008B443C" w:rsidRPr="00BA522B">
        <w:rPr>
          <w:rFonts w:ascii="Times New Roman" w:hAnsi="Times New Roman" w:cs="Times New Roman"/>
          <w:b/>
          <w:bCs/>
          <w:sz w:val="24"/>
          <w:szCs w:val="24"/>
        </w:rPr>
        <w:t>Kopi Robusta</w:t>
      </w:r>
    </w:p>
    <w:bookmarkEnd w:id="2"/>
    <w:p w14:paraId="14B16D9D" w14:textId="77777777" w:rsidR="002B1A31" w:rsidRDefault="000C72F4" w:rsidP="002B1A31">
      <w:pPr>
        <w:pStyle w:val="ListParagraph"/>
        <w:spacing w:after="0" w:line="480" w:lineRule="auto"/>
        <w:ind w:left="0" w:firstLine="900"/>
        <w:jc w:val="both"/>
        <w:rPr>
          <w:rFonts w:ascii="Times New Roman" w:hAnsi="Times New Roman" w:cs="Times New Roman"/>
          <w:b/>
          <w:bCs/>
          <w:sz w:val="24"/>
          <w:szCs w:val="24"/>
        </w:rPr>
      </w:pPr>
      <w:r w:rsidRPr="00BA522B">
        <w:rPr>
          <w:rFonts w:ascii="Times New Roman" w:hAnsi="Times New Roman" w:cs="Times New Roman"/>
          <w:sz w:val="24"/>
          <w:szCs w:val="24"/>
        </w:rPr>
        <w:t>Tanaman kopi memiliki sistem perakaran yang beragam tergantung pada kondisi lingkungan, seperti tekstur, struktur, aerasi, dan kesuburuan tanah. Struktur perakaran tanaman kopi juga dipengaruhi suhu, kelembapan, umur tanaman, produksi tanaman, manajemen kebun, serta kejadian hama dan penyakit. Tanaman kopi memiliki akar tunggang sehingga dapat tumbuh kokoh dan kuat serta tidak mudah rebah, pada akar tunggang ada beberapa akar kecil yang tumbuh ke samping</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 xml:space="preserve">(Randriani </w:t>
      </w:r>
      <w:r w:rsidR="002B1A31">
        <w:rPr>
          <w:rFonts w:ascii="Times New Roman" w:hAnsi="Times New Roman" w:cs="Times New Roman"/>
          <w:sz w:val="24"/>
          <w:szCs w:val="24"/>
        </w:rPr>
        <w:t>and</w:t>
      </w:r>
      <w:r w:rsidR="002B1A31" w:rsidRPr="00BA522B">
        <w:rPr>
          <w:rFonts w:ascii="Times New Roman" w:hAnsi="Times New Roman" w:cs="Times New Roman"/>
          <w:sz w:val="24"/>
          <w:szCs w:val="24"/>
        </w:rPr>
        <w:t xml:space="preserve"> Dani, 2018)</w:t>
      </w:r>
      <w:r w:rsidRPr="00BA522B">
        <w:rPr>
          <w:rFonts w:ascii="Times New Roman" w:hAnsi="Times New Roman" w:cs="Times New Roman"/>
          <w:sz w:val="24"/>
          <w:szCs w:val="24"/>
        </w:rPr>
        <w:t>.</w:t>
      </w:r>
    </w:p>
    <w:p w14:paraId="4B0BEAC3" w14:textId="77777777" w:rsidR="002B1A31" w:rsidRDefault="000C72F4" w:rsidP="002B1A31">
      <w:pPr>
        <w:pStyle w:val="ListParagraph"/>
        <w:spacing w:after="0" w:line="480" w:lineRule="auto"/>
        <w:ind w:left="0" w:firstLine="900"/>
        <w:jc w:val="both"/>
        <w:rPr>
          <w:rFonts w:ascii="Times New Roman" w:hAnsi="Times New Roman" w:cs="Times New Roman"/>
          <w:b/>
          <w:bCs/>
          <w:sz w:val="24"/>
          <w:szCs w:val="24"/>
        </w:rPr>
      </w:pPr>
      <w:r w:rsidRPr="00BA522B">
        <w:rPr>
          <w:rFonts w:ascii="Times New Roman" w:hAnsi="Times New Roman" w:cs="Times New Roman"/>
          <w:sz w:val="24"/>
          <w:szCs w:val="24"/>
        </w:rPr>
        <w:t>Batang kopi tumbuh tegak lurus ke atas dan beruas-ruas. Tinggi tanaman kopi jenis Robusta dapat mencapai 7–10 m. Perawakan tanaman kopi yang dibiarkan tumbuh tinggi tentu menyulitkan pada saat pemanenan buah sehingga perlu dilakukan pemangkasan batang pokok pada ketinggian 1–1,8 m dari permukaan tanah</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 xml:space="preserve">(Randriani </w:t>
      </w:r>
      <w:r w:rsidR="002B1A31">
        <w:rPr>
          <w:rFonts w:ascii="Times New Roman" w:hAnsi="Times New Roman" w:cs="Times New Roman"/>
          <w:sz w:val="24"/>
          <w:szCs w:val="24"/>
        </w:rPr>
        <w:t>and</w:t>
      </w:r>
      <w:r w:rsidR="002B1A31" w:rsidRPr="00BA522B">
        <w:rPr>
          <w:rFonts w:ascii="Times New Roman" w:hAnsi="Times New Roman" w:cs="Times New Roman"/>
          <w:sz w:val="24"/>
          <w:szCs w:val="24"/>
        </w:rPr>
        <w:t xml:space="preserve"> Dani, 2018)</w:t>
      </w:r>
      <w:r w:rsidRPr="00BA522B">
        <w:rPr>
          <w:rFonts w:ascii="Times New Roman" w:hAnsi="Times New Roman" w:cs="Times New Roman"/>
          <w:sz w:val="24"/>
          <w:szCs w:val="24"/>
        </w:rPr>
        <w:t>.</w:t>
      </w:r>
    </w:p>
    <w:p w14:paraId="19756A7D" w14:textId="77777777" w:rsidR="002B1A31" w:rsidRDefault="000C72F4" w:rsidP="002B1A31">
      <w:pPr>
        <w:pStyle w:val="ListParagraph"/>
        <w:spacing w:after="0" w:line="480" w:lineRule="auto"/>
        <w:ind w:left="0" w:firstLine="900"/>
        <w:jc w:val="both"/>
        <w:rPr>
          <w:rFonts w:ascii="Times New Roman" w:hAnsi="Times New Roman" w:cs="Times New Roman"/>
          <w:b/>
          <w:bCs/>
          <w:sz w:val="24"/>
          <w:szCs w:val="24"/>
        </w:rPr>
      </w:pPr>
      <w:r w:rsidRPr="00BA522B">
        <w:rPr>
          <w:rFonts w:ascii="Times New Roman" w:hAnsi="Times New Roman" w:cs="Times New Roman"/>
          <w:sz w:val="24"/>
          <w:szCs w:val="24"/>
        </w:rPr>
        <w:t>Daun kopi berbentuk jorong, tumbuh pada batang, cabang, dan ranting yang tersusun berdampingan pada ketiak daun. Daun kopi berwarna hijau, sedangkan daun mudanya ada yang berwarna cokelat dan ada yang hijau. Daun tanaman kopi terdiri dari tangkai daun (petioles) dan helaian daun (lamina). Ujung daun kopi meruncing, sedangkan pangkal daun memiliki tepi yang tidak pernah bertemu, terpisah oleh pangkal ujung tangkai daun yang berbentuk tumpul</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 xml:space="preserve">(Randriani </w:t>
      </w:r>
      <w:r w:rsidR="002B1A31">
        <w:rPr>
          <w:rFonts w:ascii="Times New Roman" w:hAnsi="Times New Roman" w:cs="Times New Roman"/>
          <w:sz w:val="24"/>
          <w:szCs w:val="24"/>
        </w:rPr>
        <w:t>and</w:t>
      </w:r>
      <w:r w:rsidR="002B1A31" w:rsidRPr="00BA522B">
        <w:rPr>
          <w:rFonts w:ascii="Times New Roman" w:hAnsi="Times New Roman" w:cs="Times New Roman"/>
          <w:sz w:val="24"/>
          <w:szCs w:val="24"/>
        </w:rPr>
        <w:t xml:space="preserve"> Dani, 2018)</w:t>
      </w:r>
      <w:r w:rsidRPr="00BA522B">
        <w:rPr>
          <w:rFonts w:ascii="Times New Roman" w:hAnsi="Times New Roman" w:cs="Times New Roman"/>
          <w:sz w:val="24"/>
          <w:szCs w:val="24"/>
        </w:rPr>
        <w:t>.</w:t>
      </w:r>
    </w:p>
    <w:p w14:paraId="7DD897B2" w14:textId="77777777" w:rsidR="002B1A31" w:rsidRDefault="000C72F4" w:rsidP="002B1A31">
      <w:pPr>
        <w:pStyle w:val="ListParagraph"/>
        <w:spacing w:after="0" w:line="480" w:lineRule="auto"/>
        <w:ind w:left="0" w:firstLine="900"/>
        <w:jc w:val="both"/>
        <w:rPr>
          <w:rFonts w:ascii="Times New Roman" w:hAnsi="Times New Roman" w:cs="Times New Roman"/>
          <w:b/>
          <w:bCs/>
          <w:sz w:val="24"/>
          <w:szCs w:val="24"/>
        </w:rPr>
      </w:pPr>
      <w:r w:rsidRPr="00BA522B">
        <w:rPr>
          <w:rFonts w:ascii="Times New Roman" w:hAnsi="Times New Roman" w:cs="Times New Roman"/>
          <w:sz w:val="24"/>
          <w:szCs w:val="24"/>
        </w:rPr>
        <w:t xml:space="preserve">Letak bunga kopi pada ketiak daun membentuk suatu rangkaian yang bergerombol disebut bunga majemuk. Jumlah kuncup bunga pada setiap ketiak daun terbatas. Bunga tersebut tersusun dalam kelompok, masing-masing terdiri dari 4–6 kuntum bunga, pada setiap ketiak daun menghasilkan 8–18 kuntum </w:t>
      </w:r>
      <w:r w:rsidRPr="00BA522B">
        <w:rPr>
          <w:rFonts w:ascii="Times New Roman" w:hAnsi="Times New Roman" w:cs="Times New Roman"/>
          <w:sz w:val="24"/>
          <w:szCs w:val="24"/>
        </w:rPr>
        <w:lastRenderedPageBreak/>
        <w:t>bunga atau setiap buku menghasilkan 16–32 kuntum bunga</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 xml:space="preserve">(Randriani </w:t>
      </w:r>
      <w:r w:rsidR="002B1A31">
        <w:rPr>
          <w:rFonts w:ascii="Times New Roman" w:hAnsi="Times New Roman" w:cs="Times New Roman"/>
          <w:sz w:val="24"/>
          <w:szCs w:val="24"/>
        </w:rPr>
        <w:t>and</w:t>
      </w:r>
      <w:r w:rsidR="002B1A31" w:rsidRPr="00BA522B">
        <w:rPr>
          <w:rFonts w:ascii="Times New Roman" w:hAnsi="Times New Roman" w:cs="Times New Roman"/>
          <w:sz w:val="24"/>
          <w:szCs w:val="24"/>
        </w:rPr>
        <w:t xml:space="preserve"> Dani, 2018)</w:t>
      </w:r>
      <w:r w:rsidRPr="00BA522B">
        <w:rPr>
          <w:rFonts w:ascii="Times New Roman" w:hAnsi="Times New Roman" w:cs="Times New Roman"/>
          <w:sz w:val="24"/>
          <w:szCs w:val="24"/>
        </w:rPr>
        <w:t xml:space="preserve">. </w:t>
      </w:r>
    </w:p>
    <w:p w14:paraId="58A5C783" w14:textId="77C28E43" w:rsidR="000C72F4" w:rsidRPr="00BA522B" w:rsidRDefault="000C72F4" w:rsidP="002B1A31">
      <w:pPr>
        <w:pStyle w:val="ListParagraph"/>
        <w:spacing w:after="0" w:line="480" w:lineRule="auto"/>
        <w:ind w:left="0" w:firstLine="900"/>
        <w:jc w:val="both"/>
        <w:rPr>
          <w:rFonts w:ascii="Times New Roman" w:hAnsi="Times New Roman" w:cs="Times New Roman"/>
          <w:b/>
          <w:bCs/>
          <w:sz w:val="24"/>
          <w:szCs w:val="24"/>
        </w:rPr>
      </w:pPr>
      <w:r w:rsidRPr="00BA522B">
        <w:rPr>
          <w:rFonts w:ascii="Times New Roman" w:hAnsi="Times New Roman" w:cs="Times New Roman"/>
          <w:sz w:val="24"/>
          <w:szCs w:val="24"/>
        </w:rPr>
        <w:t>Bunga kopi berukuran kecil, mahkotanya berwarna putih dan berbau harum semerbak, kelopak bunga berwarna hijau, pangkalnya menutupi bakal buah yang mengandung dua bakal biji. Benang sari terdiri dari 5–7 tangkai yang berukuran pendek. Bila sudah siap dibuahi (reseptif) kelopak dan mahkotanya akan membuka dan segera melakukan penyerbukan, kemudian bunga akan berkembang menjadi buah</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 xml:space="preserve">(Randriani </w:t>
      </w:r>
      <w:r w:rsidR="002B1A31">
        <w:rPr>
          <w:rFonts w:ascii="Times New Roman" w:hAnsi="Times New Roman" w:cs="Times New Roman"/>
          <w:sz w:val="24"/>
          <w:szCs w:val="24"/>
        </w:rPr>
        <w:t>and</w:t>
      </w:r>
      <w:r w:rsidR="002B1A31" w:rsidRPr="00BA522B">
        <w:rPr>
          <w:rFonts w:ascii="Times New Roman" w:hAnsi="Times New Roman" w:cs="Times New Roman"/>
          <w:sz w:val="24"/>
          <w:szCs w:val="24"/>
        </w:rPr>
        <w:t xml:space="preserve"> Dani, 2018)</w:t>
      </w:r>
      <w:r w:rsidR="000C0948" w:rsidRPr="00BA522B">
        <w:rPr>
          <w:rFonts w:ascii="Times New Roman" w:hAnsi="Times New Roman" w:cs="Times New Roman"/>
          <w:sz w:val="24"/>
          <w:szCs w:val="24"/>
        </w:rPr>
        <w:t>.</w:t>
      </w:r>
    </w:p>
    <w:p w14:paraId="370F2053" w14:textId="14A1D615" w:rsidR="000C72F4" w:rsidRPr="00BA522B" w:rsidRDefault="000C0948"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Kopi termasuk golongan tumbuhan Angiospermae, yaitu tumbuhan dengan biji tertutup. </w:t>
      </w:r>
      <w:r w:rsidR="000C72F4" w:rsidRPr="00BA522B">
        <w:rPr>
          <w:rFonts w:ascii="Times New Roman" w:hAnsi="Times New Roman" w:cs="Times New Roman"/>
          <w:sz w:val="24"/>
          <w:szCs w:val="24"/>
        </w:rPr>
        <w:t xml:space="preserve">Buah kopi muda berwarna hijau muda, kemudian berubah menjadi hijau tua, lalu kuning, setelah matang berwarna merah atau merah hati. Daging buah kopi yang sudah matang penuh mengandung lendir dan senyawa glukosa yang rasanya manis. Buah kopi terdiri dari buah dan biji. Daging buah kopi terdiri atas tiga bagian lapisan kulit luar (eksokarp), lapisan daging (mesokarp) dan lapisan kulit tanduk (endokarp) yang tipis tetapi keras. Buah kopi umumnya mengandung dua butir biji, tetapi kadang-kadang hanya mengandung satu butir atau bahkan tidak berbiji (hampa) sama sekali (Randriani </w:t>
      </w:r>
      <w:r w:rsidR="009B73C4">
        <w:rPr>
          <w:rFonts w:ascii="Times New Roman" w:hAnsi="Times New Roman" w:cs="Times New Roman"/>
          <w:sz w:val="24"/>
          <w:szCs w:val="24"/>
        </w:rPr>
        <w:t>and</w:t>
      </w:r>
      <w:r w:rsidR="000C72F4" w:rsidRPr="00BA522B">
        <w:rPr>
          <w:rFonts w:ascii="Times New Roman" w:hAnsi="Times New Roman" w:cs="Times New Roman"/>
          <w:sz w:val="24"/>
          <w:szCs w:val="24"/>
        </w:rPr>
        <w:t xml:space="preserve"> Dani, 2018).</w:t>
      </w:r>
    </w:p>
    <w:p w14:paraId="1247EA1C" w14:textId="40394A39" w:rsidR="008254ED" w:rsidRPr="00BA522B" w:rsidRDefault="00DE6BF4">
      <w:pPr>
        <w:pStyle w:val="ListParagraph"/>
        <w:numPr>
          <w:ilvl w:val="0"/>
          <w:numId w:val="3"/>
        </w:numPr>
        <w:spacing w:after="0" w:line="480" w:lineRule="auto"/>
        <w:ind w:left="426"/>
        <w:jc w:val="both"/>
        <w:rPr>
          <w:rFonts w:ascii="Times New Roman" w:hAnsi="Times New Roman" w:cs="Times New Roman"/>
          <w:b/>
          <w:bCs/>
          <w:sz w:val="24"/>
          <w:szCs w:val="24"/>
        </w:rPr>
      </w:pPr>
      <w:bookmarkStart w:id="4" w:name="_Hlk127218538"/>
      <w:r w:rsidRPr="00BA522B">
        <w:rPr>
          <w:rFonts w:ascii="Times New Roman" w:hAnsi="Times New Roman" w:cs="Times New Roman"/>
          <w:b/>
          <w:bCs/>
          <w:sz w:val="24"/>
          <w:szCs w:val="24"/>
        </w:rPr>
        <w:t>Kandungan</w:t>
      </w:r>
      <w:r w:rsidR="00EE357E" w:rsidRPr="00BA522B">
        <w:rPr>
          <w:rFonts w:ascii="Times New Roman" w:hAnsi="Times New Roman" w:cs="Times New Roman"/>
          <w:b/>
          <w:bCs/>
          <w:sz w:val="24"/>
          <w:szCs w:val="24"/>
        </w:rPr>
        <w:t xml:space="preserve"> Tumbuhan </w:t>
      </w:r>
      <w:r w:rsidR="00E74B8F" w:rsidRPr="00BA522B">
        <w:rPr>
          <w:rFonts w:ascii="Times New Roman" w:hAnsi="Times New Roman" w:cs="Times New Roman"/>
          <w:b/>
          <w:bCs/>
          <w:sz w:val="24"/>
          <w:szCs w:val="24"/>
        </w:rPr>
        <w:t>Kopi Robusta</w:t>
      </w:r>
    </w:p>
    <w:bookmarkEnd w:id="4"/>
    <w:p w14:paraId="453369F2" w14:textId="76AD4F83" w:rsidR="002B1A31" w:rsidRDefault="00E7591B" w:rsidP="002B1A31">
      <w:pPr>
        <w:pStyle w:val="ListParagraph"/>
        <w:spacing w:after="0" w:line="480" w:lineRule="auto"/>
        <w:ind w:left="0" w:firstLine="709"/>
        <w:jc w:val="both"/>
        <w:rPr>
          <w:rFonts w:ascii="Times New Roman" w:hAnsi="Times New Roman" w:cs="Times New Roman"/>
          <w:sz w:val="24"/>
          <w:szCs w:val="24"/>
        </w:rPr>
      </w:pPr>
      <w:r w:rsidRPr="00291097">
        <w:rPr>
          <w:rFonts w:ascii="Times New Roman" w:hAnsi="Times New Roman" w:cs="Times New Roman"/>
          <w:sz w:val="24"/>
          <w:szCs w:val="24"/>
        </w:rPr>
        <w:t xml:space="preserve">Daun kopi telah digunakan secara alami dan tradisional dalam berbagai pengobatan. Sejumlah sifat kesehatan yang menguntungkan telah dikaitkan dengan kopi, antara lain adalah diuretik, antimikroba dan aktivitas antioksidan. Daun kopi robusta </w:t>
      </w:r>
      <w:r w:rsidR="001C186E" w:rsidRPr="0081448D">
        <w:rPr>
          <w:rFonts w:ascii="Times New Roman" w:hAnsi="Times New Roman" w:cs="Times New Roman"/>
          <w:spacing w:val="8"/>
          <w:sz w:val="24"/>
          <w:szCs w:val="24"/>
        </w:rPr>
        <w:t>(</w:t>
      </w:r>
      <w:r w:rsidR="001C186E" w:rsidRPr="0081448D">
        <w:rPr>
          <w:rFonts w:ascii="Times New Roman" w:hAnsi="Times New Roman" w:cs="Times New Roman"/>
          <w:i/>
          <w:iCs/>
          <w:spacing w:val="8"/>
          <w:sz w:val="24"/>
          <w:szCs w:val="24"/>
        </w:rPr>
        <w:t xml:space="preserve">Coffea canephora </w:t>
      </w:r>
      <w:r w:rsidR="001C186E" w:rsidRPr="0081448D">
        <w:rPr>
          <w:rFonts w:ascii="Times New Roman" w:hAnsi="Times New Roman" w:cs="Times New Roman"/>
          <w:spacing w:val="8"/>
          <w:sz w:val="24"/>
          <w:szCs w:val="24"/>
        </w:rPr>
        <w:t>Pierre ex A. Froehner)</w:t>
      </w:r>
      <w:r w:rsidR="001C186E">
        <w:rPr>
          <w:rFonts w:ascii="Times New Roman" w:hAnsi="Times New Roman" w:cs="Times New Roman"/>
          <w:spacing w:val="8"/>
          <w:sz w:val="24"/>
          <w:szCs w:val="24"/>
        </w:rPr>
        <w:t xml:space="preserve"> </w:t>
      </w:r>
      <w:r w:rsidRPr="00291097">
        <w:rPr>
          <w:rFonts w:ascii="Times New Roman" w:hAnsi="Times New Roman" w:cs="Times New Roman"/>
          <w:sz w:val="24"/>
          <w:szCs w:val="24"/>
        </w:rPr>
        <w:t xml:space="preserve">memiliki kandungan alkaloid, senyawa fenolik, karbohidrat, protein dan saponin, dengan </w:t>
      </w:r>
      <w:r w:rsidRPr="00291097">
        <w:rPr>
          <w:rFonts w:ascii="Times New Roman" w:hAnsi="Times New Roman" w:cs="Times New Roman"/>
          <w:sz w:val="24"/>
          <w:szCs w:val="24"/>
        </w:rPr>
        <w:lastRenderedPageBreak/>
        <w:t xml:space="preserve">kadar kandungan fenolik total sebesar 27,04 µg/g dan flavonoid sebesar 10,90 µg/g. Aktivitas antioksidan ekstrak daun kopi robusta berupa daya hambat radikal bebas 1,1 Diphenyl-2- pikrilhidrazil pada konsentrasi terkecil, yaitu 10 ppm menunjukkan daya hambat sebesar 79,43 % </w:t>
      </w:r>
      <w:r w:rsidRPr="00291097">
        <w:rPr>
          <w:rFonts w:ascii="Times New Roman" w:hAnsi="Times New Roman" w:cs="Times New Roman"/>
          <w:sz w:val="24"/>
          <w:szCs w:val="24"/>
        </w:rPr>
        <w:fldChar w:fldCharType="begin" w:fldLock="1"/>
      </w:r>
      <w:r w:rsidR="006E3B7B">
        <w:rPr>
          <w:rFonts w:ascii="Times New Roman" w:hAnsi="Times New Roman" w:cs="Times New Roman"/>
          <w:sz w:val="24"/>
          <w:szCs w:val="24"/>
        </w:rPr>
        <w:instrText>ADDIN CSL_CITATION {"citationItems":[{"id":"ITEM-1","itemData":{"author":[{"dropping-particle":"","family":"Hasanah","given":"Mauizatul","non-dropping-particle":"","parse-names":false,"suffix":""},{"dropping-particle":"","family":"Maharani","given":"Bella","non-dropping-particle":"","parse-names":false,"suffix":""},{"dropping-particle":"","family":"Munarsih","given":"Ensiwi","non-dropping-particle":"","parse-names":false,"suffix":""},{"dropping-particle":"","family":"Tinggi","given":"Sekolah","non-dropping-particle":"","parse-names":false,"suffix":""},{"dropping-particle":"","family":"Farmasi","given":"Ilmu","non-dropping-particle":"","parse-names":false,"suffix":""},{"dropping-particle":"","family":"Pertiwi","given":"Bhakti","non-dropping-particle":"","parse-names":false,"suffix":""},{"dropping-particle":"","family":"Selatan","given":"Sumatera","non-dropping-particle":"","parse-names":false,"suffix":""}],"id":"ITEM-1","issued":{"date-parts":[["2017"]]},"title":"DAYA ANTIOKSIDAN EKSTRAK DAN FRAKSI DAUN KOPI ROBUSTA ( Coffea robusta ) TERHADAP ANTIOXIDANT OF EXTRACT AND FRACTION Coffea robusta LEAVES WITH DIPHENYLPICRYLHIDRAZYL ( DPPH ) METODH","type":"article-journal","volume":"4"},"uris":["http://www.mendeley.com/documents/?uuid=e29c6f42-fefe-4f4b-aa7b-b82c7acf91c9"]}],"mendeley":{"formattedCitation":"(Hasanah et al., 2017)","plainTextFormattedCitation":"(Hasanah et al., 2017)","previouslyFormattedCitation":"(Hasanah et al., 2017)"},"properties":{"noteIndex":0},"schema":"https://github.com/citation-style-language/schema/raw/master/csl-citation.json"}</w:instrText>
      </w:r>
      <w:r w:rsidRPr="00291097">
        <w:rPr>
          <w:rFonts w:ascii="Times New Roman" w:hAnsi="Times New Roman" w:cs="Times New Roman"/>
          <w:sz w:val="24"/>
          <w:szCs w:val="24"/>
        </w:rPr>
        <w:fldChar w:fldCharType="separate"/>
      </w:r>
      <w:r w:rsidRPr="00082D83">
        <w:rPr>
          <w:rFonts w:ascii="Times New Roman" w:hAnsi="Times New Roman" w:cs="Times New Roman"/>
          <w:noProof/>
          <w:sz w:val="24"/>
          <w:szCs w:val="24"/>
        </w:rPr>
        <w:t xml:space="preserve">(Hasanah </w:t>
      </w:r>
      <w:r w:rsidRPr="002B1A31">
        <w:rPr>
          <w:rFonts w:ascii="Times New Roman" w:hAnsi="Times New Roman" w:cs="Times New Roman"/>
          <w:i/>
          <w:iCs/>
          <w:noProof/>
          <w:sz w:val="24"/>
          <w:szCs w:val="24"/>
        </w:rPr>
        <w:t>et al</w:t>
      </w:r>
      <w:r w:rsidRPr="00082D83">
        <w:rPr>
          <w:rFonts w:ascii="Times New Roman" w:hAnsi="Times New Roman" w:cs="Times New Roman"/>
          <w:noProof/>
          <w:sz w:val="24"/>
          <w:szCs w:val="24"/>
        </w:rPr>
        <w:t>., 2017)</w:t>
      </w:r>
      <w:r w:rsidRPr="00291097">
        <w:rPr>
          <w:rFonts w:ascii="Times New Roman" w:hAnsi="Times New Roman" w:cs="Times New Roman"/>
          <w:sz w:val="24"/>
          <w:szCs w:val="24"/>
        </w:rPr>
        <w:fldChar w:fldCharType="end"/>
      </w:r>
      <w:r w:rsidRPr="00291097">
        <w:rPr>
          <w:rFonts w:ascii="Times New Roman" w:hAnsi="Times New Roman" w:cs="Times New Roman"/>
          <w:sz w:val="24"/>
          <w:szCs w:val="24"/>
        </w:rPr>
        <w:t>.</w:t>
      </w:r>
    </w:p>
    <w:p w14:paraId="5F04BD8F" w14:textId="77777777" w:rsidR="002B1A31" w:rsidRDefault="00E7591B" w:rsidP="002B1A31">
      <w:pPr>
        <w:pStyle w:val="ListParagraph"/>
        <w:spacing w:after="0" w:line="480" w:lineRule="auto"/>
        <w:ind w:left="0" w:firstLine="709"/>
        <w:jc w:val="both"/>
        <w:rPr>
          <w:rFonts w:ascii="Times New Roman" w:hAnsi="Times New Roman" w:cs="Times New Roman"/>
          <w:sz w:val="24"/>
          <w:szCs w:val="24"/>
        </w:rPr>
      </w:pPr>
      <w:r w:rsidRPr="00291097">
        <w:rPr>
          <w:rFonts w:ascii="Times New Roman" w:hAnsi="Times New Roman" w:cs="Times New Roman"/>
          <w:sz w:val="24"/>
          <w:szCs w:val="24"/>
        </w:rPr>
        <w:t xml:space="preserve">Tanaman kopi Robusta banyak mengandung berbagai zat kimia seperti kafein, trigonelin, glukosa, protein, teofilina, asam klorogenat, tannin, mineral, lemak. Daun kopi Robusta mengandung senyawa tanin, steroid, monoterpene, seskuiterpen, triterpene, flavonoid, alkaloid, saponin, dan polifenol </w:t>
      </w:r>
      <w:r w:rsidRPr="00291097">
        <w:rPr>
          <w:rFonts w:ascii="Times New Roman" w:hAnsi="Times New Roman" w:cs="Times New Roman"/>
          <w:sz w:val="24"/>
          <w:szCs w:val="24"/>
        </w:rPr>
        <w:fldChar w:fldCharType="begin" w:fldLock="1"/>
      </w:r>
      <w:r w:rsidRPr="00291097">
        <w:rPr>
          <w:rFonts w:ascii="Times New Roman" w:hAnsi="Times New Roman" w:cs="Times New Roman"/>
          <w:sz w:val="24"/>
          <w:szCs w:val="24"/>
        </w:rPr>
        <w:instrText>ADDIN CSL_CITATION {"citationItems":[{"id":"ITEM-1","itemData":{"author":[{"dropping-particle":"","family":"Kartika","given":"","non-dropping-particle":"","parse-names":false,"suffix":""}],"id":"ITEM-1","issued":{"date-parts":[["2017"]]},"title":"Isolasi Senyawa Flavonoid yang Berpotensi Memiliki Aktivitas Antioksidan dari Daun Kopi Robusta ( Coffea Canephora Pierre Ex","type":"article-journal"},"uris":["http://www.mendeley.com/documents/?uuid=fde08033-1351-4dd0-b730-f69a6ddb59fb"]}],"mendeley":{"formattedCitation":"(Kartika, 2017)","plainTextFormattedCitation":"(Kartika, 2017)","previouslyFormattedCitation":"(Kartika, 2017)"},"properties":{"noteIndex":0},"schema":"https://github.com/citation-style-language/schema/raw/master/csl-citation.json"}</w:instrText>
      </w:r>
      <w:r w:rsidRPr="00291097">
        <w:rPr>
          <w:rFonts w:ascii="Times New Roman" w:hAnsi="Times New Roman" w:cs="Times New Roman"/>
          <w:sz w:val="24"/>
          <w:szCs w:val="24"/>
        </w:rPr>
        <w:fldChar w:fldCharType="separate"/>
      </w:r>
      <w:r w:rsidRPr="00291097">
        <w:rPr>
          <w:rFonts w:ascii="Times New Roman" w:hAnsi="Times New Roman" w:cs="Times New Roman"/>
          <w:noProof/>
          <w:sz w:val="24"/>
          <w:szCs w:val="24"/>
        </w:rPr>
        <w:t>(Kartika, 2017)</w:t>
      </w:r>
      <w:r w:rsidRPr="00291097">
        <w:rPr>
          <w:rFonts w:ascii="Times New Roman" w:hAnsi="Times New Roman" w:cs="Times New Roman"/>
          <w:sz w:val="24"/>
          <w:szCs w:val="24"/>
        </w:rPr>
        <w:fldChar w:fldCharType="end"/>
      </w:r>
      <w:r w:rsidR="002B1A31">
        <w:rPr>
          <w:rFonts w:ascii="Times New Roman" w:hAnsi="Times New Roman" w:cs="Times New Roman"/>
          <w:sz w:val="24"/>
          <w:szCs w:val="24"/>
        </w:rPr>
        <w:t>.</w:t>
      </w:r>
    </w:p>
    <w:p w14:paraId="4FEEBAC6" w14:textId="2434D784" w:rsidR="002B1A31" w:rsidRDefault="00FA6D89" w:rsidP="002B1A31">
      <w:pPr>
        <w:pStyle w:val="ListParagraph"/>
        <w:spacing w:after="0" w:line="480" w:lineRule="auto"/>
        <w:ind w:left="0" w:firstLine="709"/>
        <w:jc w:val="both"/>
        <w:rPr>
          <w:rFonts w:ascii="Times New Roman" w:hAnsi="Times New Roman" w:cs="Times New Roman"/>
          <w:sz w:val="24"/>
          <w:szCs w:val="24"/>
        </w:rPr>
      </w:pPr>
      <w:r w:rsidRPr="00BA522B">
        <w:rPr>
          <w:rFonts w:ascii="Times New Roman" w:hAnsi="Times New Roman" w:cs="Times New Roman"/>
          <w:sz w:val="24"/>
          <w:szCs w:val="24"/>
        </w:rPr>
        <w:t xml:space="preserve">Daun kopi mengandung alkaloida, saponin, kafein, flavonoida dan polifenol. Asam fenolik yang terkandung dalam daun kopi adalah senyawa antioksidan yang dapat berfungsi menghilangkan radikal bebas di dalam tubuh. Beberapa senyawa fenol itu adalah asam kafeat, asam klorogenat, asam kumarat, asam ferulat, dan asam sinapat </w:t>
      </w:r>
      <w:r w:rsidR="00377CF1">
        <w:rPr>
          <w:rFonts w:ascii="Times New Roman" w:hAnsi="Times New Roman" w:cs="Times New Roman"/>
          <w:sz w:val="24"/>
          <w:szCs w:val="24"/>
        </w:rPr>
        <w:fldChar w:fldCharType="begin" w:fldLock="1"/>
      </w:r>
      <w:r w:rsidR="001430BC">
        <w:rPr>
          <w:rFonts w:ascii="Times New Roman" w:hAnsi="Times New Roman" w:cs="Times New Roman"/>
          <w:sz w:val="24"/>
          <w:szCs w:val="24"/>
        </w:rPr>
        <w:instrText>ADDIN CSL_CITATION {"citationItems":[{"id":"ITEM-1","itemData":{"DOI":"10.20961/jpscr.v2i02.11040","abstract":"Coffee favored because it has flavor, distinctive aroma, and contain bioactive components that can act as an antioxidant. This study aims to determine the antioxidant activity of extracts and fractions of green coffee cherries of Merapi. Green coffee cherries macerated with chloroform further partitioned with 80% methanol solvent. Measurement of antioxidant activity using DPPH spectrophotometric method. The results showed the chloroform extract has antioxidant activity 2.21 mg / mL, the methanol soluble 1.88 mg / mL, the residue was 3.66 mg / mL, and vitamin C 2.38 ug / mL.","author":[{"dropping-particle":"","family":"Isnindar","given":"Isnindar","non-dropping-particle":"","parse-names":false,"suffix":""},{"dropping-particle":"","family":"Wahyuono","given":"Subagus","non-dropping-particle":"","parse-names":false,"suffix":""},{"dropping-particle":"","family":"Widyarini","given":"Sitarina","non-dropping-particle":"","parse-names":false,"suffix":""},{"dropping-particle":"","family":"Yuswanto","given":"Yuswanto","non-dropping-particle":"","parse-names":false,"suffix":""}],"container-title":"JPSCR : Journal of Pharmaceutical Science and Clinical Research","id":"ITEM-1","issue":"02","issued":{"date-parts":[["2017"]]},"page":"130","title":"Aktivitas Antioksidan Buah Kopi Hijau Merapi","type":"article-journal","volume":"2"},"uris":["http://www.mendeley.com/documents/?uuid=a6d00750-6eb0-4585-806b-d15f2acf68e0"]}],"mendeley":{"formattedCitation":"(Isnindar et al., 2017)","plainTextFormattedCitation":"(Isnindar et al., 2017)","previouslyFormattedCitation":"(Isnindar et al., 2017)"},"properties":{"noteIndex":0},"schema":"https://github.com/citation-style-language/schema/raw/master/csl-citation.json"}</w:instrText>
      </w:r>
      <w:r w:rsidR="00377CF1">
        <w:rPr>
          <w:rFonts w:ascii="Times New Roman" w:hAnsi="Times New Roman" w:cs="Times New Roman"/>
          <w:sz w:val="24"/>
          <w:szCs w:val="24"/>
        </w:rPr>
        <w:fldChar w:fldCharType="separate"/>
      </w:r>
      <w:r w:rsidR="00377CF1" w:rsidRPr="00377CF1">
        <w:rPr>
          <w:rFonts w:ascii="Times New Roman" w:hAnsi="Times New Roman" w:cs="Times New Roman"/>
          <w:noProof/>
          <w:sz w:val="24"/>
          <w:szCs w:val="24"/>
        </w:rPr>
        <w:t>(Isnindar et al., 2017)</w:t>
      </w:r>
      <w:r w:rsidR="00377CF1">
        <w:rPr>
          <w:rFonts w:ascii="Times New Roman" w:hAnsi="Times New Roman" w:cs="Times New Roman"/>
          <w:sz w:val="24"/>
          <w:szCs w:val="24"/>
        </w:rPr>
        <w:fldChar w:fldCharType="end"/>
      </w:r>
      <w:r w:rsidR="00377CF1">
        <w:rPr>
          <w:rFonts w:ascii="Times New Roman" w:hAnsi="Times New Roman" w:cs="Times New Roman"/>
          <w:sz w:val="24"/>
          <w:szCs w:val="24"/>
        </w:rPr>
        <w:t>.</w:t>
      </w:r>
    </w:p>
    <w:p w14:paraId="010A3743" w14:textId="3AC5C3A1" w:rsidR="00242D6F" w:rsidRPr="002B1A31" w:rsidRDefault="00FA6D89" w:rsidP="002B1A31">
      <w:pPr>
        <w:pStyle w:val="ListParagraph"/>
        <w:spacing w:after="0" w:line="480" w:lineRule="auto"/>
        <w:ind w:left="0" w:firstLine="709"/>
        <w:jc w:val="both"/>
        <w:rPr>
          <w:rFonts w:ascii="Times New Roman" w:hAnsi="Times New Roman" w:cs="Times New Roman"/>
          <w:sz w:val="24"/>
          <w:szCs w:val="24"/>
        </w:rPr>
      </w:pPr>
      <w:r w:rsidRPr="00BA522B">
        <w:rPr>
          <w:rFonts w:ascii="Times New Roman" w:hAnsi="Times New Roman" w:cs="Times New Roman"/>
          <w:sz w:val="24"/>
          <w:szCs w:val="24"/>
        </w:rPr>
        <w:t>Asam fenolik yang terkandung dalam daun kopi merupakan senyawa antioksidan yang dapat berfungsi menghilangkan radikal bebas di dalam tubuh. Tingginya kandungan senyawa fenolik menunjukkan bahwa senyawa – senyawa ini berkontribusi pada aktivitas antioksidan dan menunjukkan daun kopi ini dapat dianggap sebagai minuman yang berpotensi sebagai antioksidan alami. Setelah dilakukan pengujian dapat terlihat bahwa ekstrak daun kopi memiliki kandungan antioksidan sekitar 55,43 – 89,78% (Wulandari, 2014).</w:t>
      </w:r>
    </w:p>
    <w:p w14:paraId="7A3D9164" w14:textId="4E747441" w:rsidR="00BA522B" w:rsidRPr="00BA522B" w:rsidRDefault="004B12CC"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5" w:name="_Hlk135528831"/>
      <w:bookmarkEnd w:id="3"/>
      <w:r w:rsidRPr="00BA522B">
        <w:rPr>
          <w:rFonts w:ascii="Times New Roman" w:hAnsi="Times New Roman" w:cs="Times New Roman"/>
          <w:b/>
          <w:bCs/>
          <w:sz w:val="24"/>
          <w:szCs w:val="24"/>
        </w:rPr>
        <w:t>Simplisia</w:t>
      </w:r>
    </w:p>
    <w:p w14:paraId="61E8C635" w14:textId="1EE9F997" w:rsidR="002B1A31" w:rsidRDefault="004B12CC" w:rsidP="002B1A31">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Simplisia adalah bahan alam yang telah dikeringkan yang digunakan untuk pengobatan dan belum mengalami pengolahan. Pengeringan dapat dilakukan </w:t>
      </w:r>
      <w:r w:rsidRPr="00BA522B">
        <w:rPr>
          <w:rFonts w:ascii="Times New Roman" w:hAnsi="Times New Roman" w:cs="Times New Roman"/>
          <w:sz w:val="24"/>
          <w:szCs w:val="24"/>
        </w:rPr>
        <w:lastRenderedPageBreak/>
        <w:t>dengan penjemuran di bawah sinar matahari, diangin-angin, atau menggunakan oven, kecuali dinyatakan lain suhu pengeringan dengan oven tidak lebih dari 60°</w:t>
      </w:r>
      <w:r w:rsidR="002B1A31">
        <w:rPr>
          <w:rFonts w:ascii="Times New Roman" w:hAnsi="Times New Roman" w:cs="Times New Roman"/>
          <w:sz w:val="24"/>
          <w:szCs w:val="24"/>
        </w:rPr>
        <w:t xml:space="preserve">C </w:t>
      </w:r>
      <w:r w:rsidRPr="00BA522B">
        <w:rPr>
          <w:rFonts w:ascii="Times New Roman" w:hAnsi="Times New Roman" w:cs="Times New Roman"/>
          <w:sz w:val="24"/>
          <w:szCs w:val="24"/>
        </w:rPr>
        <w:t>(</w:t>
      </w:r>
      <w:r w:rsidR="00B07209" w:rsidRPr="00BA522B">
        <w:rPr>
          <w:rFonts w:ascii="Times New Roman" w:hAnsi="Times New Roman" w:cs="Times New Roman"/>
          <w:sz w:val="24"/>
          <w:szCs w:val="24"/>
        </w:rPr>
        <w:t>Kemenkes RI, 2017).</w:t>
      </w:r>
    </w:p>
    <w:p w14:paraId="6BDE822A" w14:textId="10E2A536" w:rsidR="00BA522B" w:rsidRPr="00BA522B" w:rsidRDefault="00BA522B" w:rsidP="002B1A3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hal itu maka simplisia dibagi menjadi tiga golongan, yaitu:</w:t>
      </w:r>
    </w:p>
    <w:p w14:paraId="49160B78" w14:textId="460D9072" w:rsidR="00B07209" w:rsidRPr="00BA522B" w:rsidRDefault="00B07209">
      <w:pPr>
        <w:pStyle w:val="ListParagraph"/>
        <w:numPr>
          <w:ilvl w:val="0"/>
          <w:numId w:val="20"/>
        </w:numPr>
        <w:spacing w:after="0" w:line="480" w:lineRule="auto"/>
        <w:jc w:val="both"/>
        <w:rPr>
          <w:rFonts w:ascii="Times New Roman" w:hAnsi="Times New Roman" w:cs="Times New Roman"/>
          <w:b/>
          <w:bCs/>
          <w:sz w:val="24"/>
          <w:szCs w:val="24"/>
        </w:rPr>
      </w:pPr>
      <w:r w:rsidRPr="00BA522B">
        <w:rPr>
          <w:rFonts w:ascii="Times New Roman" w:hAnsi="Times New Roman" w:cs="Times New Roman"/>
          <w:sz w:val="24"/>
          <w:szCs w:val="24"/>
        </w:rPr>
        <w:t xml:space="preserve">Simplisia Nabati adalah simplisia yang berupa tumbuhan utuh, bagian tumbuhan atau eksudat tumbuhan. Eksudat tumbuhan adalah isi sel yang secara spontan keluar dari tumbuhan atau dengan cara tertentu dikeluarkan dari selnya atau zat nabati lain yang dengan cara tertentu dipisahkan dari tumbuhannya. </w:t>
      </w:r>
    </w:p>
    <w:p w14:paraId="539454B8" w14:textId="04BACF3D" w:rsidR="00BA522B" w:rsidRPr="00BA522B" w:rsidRDefault="00BA522B">
      <w:pPr>
        <w:pStyle w:val="ListParagraph"/>
        <w:numPr>
          <w:ilvl w:val="0"/>
          <w:numId w:val="20"/>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Simplisia Hewani adalah simplisia berupa hewan utuh, zat -zat yang berguna yang dihasilkan oleh hewan dan belum berupa bahan kimia murni.</w:t>
      </w:r>
    </w:p>
    <w:p w14:paraId="0DAD05FE" w14:textId="7326BAFD" w:rsidR="00BA522B" w:rsidRPr="00BA522B" w:rsidRDefault="00BA522B">
      <w:pPr>
        <w:pStyle w:val="ListParagraph"/>
        <w:numPr>
          <w:ilvl w:val="0"/>
          <w:numId w:val="20"/>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Simplisia pelican (mineral) adalah simplisia berupa bahan pelican atau mineral yang belum diolah dengan cara sederhana dan belum berupa bahan kimia murni</w:t>
      </w:r>
      <w:r w:rsidR="002B1A31">
        <w:rPr>
          <w:rFonts w:ascii="Times New Roman" w:hAnsi="Times New Roman" w:cs="Times New Roman"/>
          <w:sz w:val="24"/>
          <w:szCs w:val="24"/>
        </w:rPr>
        <w:t xml:space="preserve"> </w:t>
      </w:r>
      <w:r w:rsidR="002B1A31" w:rsidRPr="00BA522B">
        <w:rPr>
          <w:rFonts w:ascii="Times New Roman" w:hAnsi="Times New Roman" w:cs="Times New Roman"/>
          <w:sz w:val="24"/>
          <w:szCs w:val="24"/>
        </w:rPr>
        <w:t>(Kemenkes RI, 2017).</w:t>
      </w:r>
    </w:p>
    <w:p w14:paraId="5D082DC5" w14:textId="0244C5B5" w:rsidR="004B12CC" w:rsidRPr="00BA522B" w:rsidRDefault="004B12CC"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r w:rsidRPr="00BA522B">
        <w:rPr>
          <w:rFonts w:ascii="Times New Roman" w:hAnsi="Times New Roman" w:cs="Times New Roman"/>
          <w:b/>
          <w:bCs/>
          <w:sz w:val="24"/>
          <w:szCs w:val="24"/>
        </w:rPr>
        <w:t>Ekstraksi</w:t>
      </w:r>
    </w:p>
    <w:p w14:paraId="0C5931ED" w14:textId="135B0BCF" w:rsidR="002B1A31" w:rsidRPr="0095709C" w:rsidRDefault="009D2EFC" w:rsidP="0095709C">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Ekstraksi merupakan suatu proses pemisahan kandungan senyawa kimia dari jaringan tumbuhan ataupun hewan dengan menggunakan penyari tertentu. Ekstrak adalah sediaan pekat yang diperoleh dengan cara mengekstraksi zat aktif dengan menggunakan pelarut yang sesuai, kemudian semua atau hampir semua pelarut diuapkan dan massa atau serbuk yang tersisa diperlakukan sedemikian, hingga memenuhi baku yang ditetapkan</w:t>
      </w:r>
      <w:r w:rsidR="0095709C">
        <w:rPr>
          <w:rFonts w:ascii="Times New Roman" w:hAnsi="Times New Roman" w:cs="Times New Roman"/>
          <w:sz w:val="24"/>
          <w:szCs w:val="24"/>
        </w:rPr>
        <w:t xml:space="preserve">. </w:t>
      </w:r>
      <w:r w:rsidR="0095709C" w:rsidRPr="0095709C">
        <w:rPr>
          <w:rFonts w:ascii="Times New Roman" w:hAnsi="Times New Roman" w:cs="Times New Roman"/>
          <w:sz w:val="24"/>
          <w:szCs w:val="24"/>
        </w:rPr>
        <w:t>Faktor-faktor yang dapat mempengaruhi hasil ekstraksi adalah jenis pelarut, metode ekstraksi dan lama ekstraksi</w:t>
      </w:r>
      <w:r w:rsidRPr="0095709C">
        <w:rPr>
          <w:rFonts w:ascii="Times New Roman" w:hAnsi="Times New Roman" w:cs="Times New Roman"/>
          <w:sz w:val="24"/>
          <w:szCs w:val="24"/>
        </w:rPr>
        <w:t xml:space="preserve"> </w:t>
      </w:r>
      <w:r w:rsidRPr="00BA522B">
        <w:rPr>
          <w:rFonts w:ascii="Times New Roman" w:hAnsi="Times New Roman" w:cs="Times New Roman"/>
          <w:sz w:val="24"/>
          <w:szCs w:val="24"/>
        </w:rPr>
        <w:t>(</w:t>
      </w:r>
      <w:r w:rsidR="0095709C">
        <w:rPr>
          <w:rFonts w:ascii="Times New Roman" w:hAnsi="Times New Roman" w:cs="Times New Roman"/>
          <w:sz w:val="24"/>
          <w:szCs w:val="24"/>
        </w:rPr>
        <w:t>Ditjen POM, 2000</w:t>
      </w:r>
      <w:r w:rsidRPr="00BA522B">
        <w:rPr>
          <w:rFonts w:ascii="Times New Roman" w:hAnsi="Times New Roman" w:cs="Times New Roman"/>
          <w:sz w:val="24"/>
          <w:szCs w:val="24"/>
        </w:rPr>
        <w:t>).</w:t>
      </w:r>
    </w:p>
    <w:p w14:paraId="22538862" w14:textId="59716141" w:rsidR="009D2EFC" w:rsidRDefault="001D45B1">
      <w:pPr>
        <w:pStyle w:val="ListParagraph"/>
        <w:numPr>
          <w:ilvl w:val="0"/>
          <w:numId w:val="4"/>
        </w:numPr>
        <w:spacing w:after="0" w:line="480" w:lineRule="auto"/>
        <w:ind w:left="0" w:firstLine="0"/>
        <w:jc w:val="both"/>
        <w:rPr>
          <w:rFonts w:ascii="Times New Roman" w:hAnsi="Times New Roman" w:cs="Times New Roman"/>
          <w:b/>
          <w:bCs/>
          <w:sz w:val="24"/>
          <w:szCs w:val="24"/>
        </w:rPr>
      </w:pPr>
      <w:bookmarkStart w:id="6" w:name="_Hlk135528848"/>
      <w:bookmarkEnd w:id="5"/>
      <w:r>
        <w:rPr>
          <w:rFonts w:ascii="Times New Roman" w:hAnsi="Times New Roman" w:cs="Times New Roman"/>
          <w:b/>
          <w:bCs/>
          <w:sz w:val="24"/>
          <w:szCs w:val="24"/>
        </w:rPr>
        <w:lastRenderedPageBreak/>
        <w:t>Cara Dingin</w:t>
      </w:r>
    </w:p>
    <w:p w14:paraId="1B64CC0C" w14:textId="2A97113A" w:rsidR="001D45B1" w:rsidRPr="00BA522B" w:rsidRDefault="001D45B1">
      <w:pPr>
        <w:pStyle w:val="ListParagraph"/>
        <w:numPr>
          <w:ilvl w:val="4"/>
          <w:numId w:val="11"/>
        </w:numPr>
        <w:spacing w:after="0" w:line="480" w:lineRule="auto"/>
        <w:ind w:left="851" w:hanging="567"/>
        <w:jc w:val="both"/>
        <w:rPr>
          <w:rFonts w:ascii="Times New Roman" w:hAnsi="Times New Roman" w:cs="Times New Roman"/>
          <w:sz w:val="24"/>
          <w:szCs w:val="24"/>
        </w:rPr>
      </w:pPr>
      <w:r w:rsidRPr="00BA522B">
        <w:rPr>
          <w:rFonts w:ascii="Times New Roman" w:hAnsi="Times New Roman" w:cs="Times New Roman"/>
          <w:sz w:val="24"/>
          <w:szCs w:val="24"/>
        </w:rPr>
        <w:t>Maserasi</w:t>
      </w:r>
    </w:p>
    <w:p w14:paraId="6C3AB0FB" w14:textId="77777777" w:rsidR="001D45B1" w:rsidRDefault="001D45B1" w:rsidP="000B2DDB">
      <w:pPr>
        <w:pStyle w:val="ListParagraph"/>
        <w:spacing w:after="0" w:line="480" w:lineRule="auto"/>
        <w:ind w:left="851"/>
        <w:jc w:val="both"/>
        <w:rPr>
          <w:rFonts w:ascii="Times New Roman" w:hAnsi="Times New Roman" w:cs="Times New Roman"/>
          <w:sz w:val="24"/>
          <w:szCs w:val="24"/>
        </w:rPr>
      </w:pPr>
      <w:bookmarkStart w:id="7" w:name="_Hlk135690256"/>
      <w:r w:rsidRPr="00BA522B">
        <w:rPr>
          <w:rFonts w:ascii="Times New Roman" w:hAnsi="Times New Roman" w:cs="Times New Roman"/>
          <w:sz w:val="24"/>
          <w:szCs w:val="24"/>
        </w:rPr>
        <w:t>Maserasi adalah proses pengekstrakan simplisia dengan menggunakan pelarut dengan beberapa kali pengocokan atau pengadukan pada temperatur ruangan</w:t>
      </w:r>
      <w:bookmarkEnd w:id="7"/>
      <w:r w:rsidRPr="00BA522B">
        <w:rPr>
          <w:rFonts w:ascii="Times New Roman" w:hAnsi="Times New Roman" w:cs="Times New Roman"/>
          <w:sz w:val="24"/>
          <w:szCs w:val="24"/>
        </w:rPr>
        <w:t xml:space="preserve"> (kamar). Remaserasi berarti dilakukan pengulangan penambahan pelarut setelah dilakukan penyaringan maserat pertama, dan seterusnya.</w:t>
      </w:r>
    </w:p>
    <w:p w14:paraId="38476430" w14:textId="5D328149" w:rsidR="001D45B1" w:rsidRPr="001D45B1" w:rsidRDefault="001D45B1">
      <w:pPr>
        <w:pStyle w:val="ListParagraph"/>
        <w:numPr>
          <w:ilvl w:val="4"/>
          <w:numId w:val="11"/>
        </w:numPr>
        <w:spacing w:after="0" w:line="480" w:lineRule="auto"/>
        <w:ind w:left="851" w:hanging="567"/>
        <w:jc w:val="both"/>
        <w:rPr>
          <w:rFonts w:ascii="Times New Roman" w:hAnsi="Times New Roman" w:cs="Times New Roman"/>
          <w:sz w:val="24"/>
          <w:szCs w:val="24"/>
        </w:rPr>
      </w:pPr>
      <w:r w:rsidRPr="001D45B1">
        <w:rPr>
          <w:rFonts w:ascii="Times New Roman" w:hAnsi="Times New Roman" w:cs="Times New Roman"/>
          <w:sz w:val="24"/>
          <w:szCs w:val="24"/>
        </w:rPr>
        <w:t>Perkolasi</w:t>
      </w:r>
    </w:p>
    <w:p w14:paraId="6DACDB45" w14:textId="3A704356" w:rsidR="001D45B1" w:rsidRPr="001D45B1" w:rsidRDefault="001D45B1" w:rsidP="000B2DDB">
      <w:pPr>
        <w:pStyle w:val="ListParagraph"/>
        <w:spacing w:after="0" w:line="480" w:lineRule="auto"/>
        <w:ind w:left="851"/>
        <w:jc w:val="both"/>
        <w:rPr>
          <w:rFonts w:ascii="Times New Roman" w:hAnsi="Times New Roman" w:cs="Times New Roman"/>
          <w:sz w:val="24"/>
          <w:szCs w:val="24"/>
        </w:rPr>
      </w:pPr>
      <w:r w:rsidRPr="00BA522B">
        <w:rPr>
          <w:rFonts w:ascii="Times New Roman" w:hAnsi="Times New Roman" w:cs="Times New Roman"/>
          <w:sz w:val="24"/>
          <w:szCs w:val="24"/>
        </w:rPr>
        <w:t>Perkolasi adalah ekstraksi dengan pelarut yang selalu baru sampai sempurna (exhaustive extraction) yang umumnya dilakukan pada temperatur ruangan. Proses terdiri dari tahapan pengembangan bahan, tahap maserasi antara, tahap perkolasi sebenarnya (penetesan/penampungan ekstrak), terus menerus sampai diperoleh ekstrak (perkolat) yang jumlahnya 1 – 5 kali bahan.</w:t>
      </w:r>
    </w:p>
    <w:p w14:paraId="104C9901" w14:textId="26CB55BF" w:rsidR="001D45B1" w:rsidRPr="00F149CC" w:rsidRDefault="001D45B1">
      <w:pPr>
        <w:pStyle w:val="ListParagraph"/>
        <w:numPr>
          <w:ilvl w:val="0"/>
          <w:numId w:val="4"/>
        </w:numPr>
        <w:spacing w:after="0" w:line="480" w:lineRule="auto"/>
        <w:ind w:left="0" w:firstLine="0"/>
        <w:jc w:val="both"/>
        <w:rPr>
          <w:rFonts w:ascii="Times New Roman" w:hAnsi="Times New Roman" w:cs="Times New Roman"/>
          <w:b/>
          <w:bCs/>
          <w:sz w:val="24"/>
          <w:szCs w:val="24"/>
        </w:rPr>
      </w:pPr>
      <w:r>
        <w:rPr>
          <w:rFonts w:ascii="Times New Roman" w:hAnsi="Times New Roman" w:cs="Times New Roman"/>
          <w:b/>
          <w:bCs/>
          <w:sz w:val="24"/>
          <w:szCs w:val="24"/>
        </w:rPr>
        <w:t>Cara Panas</w:t>
      </w:r>
    </w:p>
    <w:p w14:paraId="15C698B7" w14:textId="6BD4C91F" w:rsidR="00C4343F" w:rsidRPr="00BA522B" w:rsidRDefault="00C4343F">
      <w:pPr>
        <w:pStyle w:val="ListParagraph"/>
        <w:numPr>
          <w:ilvl w:val="0"/>
          <w:numId w:val="21"/>
        </w:numPr>
        <w:spacing w:after="0" w:line="480" w:lineRule="auto"/>
        <w:ind w:left="993"/>
        <w:jc w:val="both"/>
        <w:rPr>
          <w:rFonts w:ascii="Times New Roman" w:hAnsi="Times New Roman" w:cs="Times New Roman"/>
          <w:sz w:val="24"/>
          <w:szCs w:val="24"/>
        </w:rPr>
      </w:pPr>
      <w:r w:rsidRPr="00BA522B">
        <w:rPr>
          <w:rFonts w:ascii="Times New Roman" w:hAnsi="Times New Roman" w:cs="Times New Roman"/>
          <w:sz w:val="24"/>
          <w:szCs w:val="24"/>
        </w:rPr>
        <w:t xml:space="preserve">Refluks </w:t>
      </w:r>
    </w:p>
    <w:p w14:paraId="7ABAB896" w14:textId="77777777" w:rsidR="001D45B1" w:rsidRDefault="00C4343F" w:rsidP="000B2DDB">
      <w:pPr>
        <w:pStyle w:val="ListParagraph"/>
        <w:spacing w:after="0" w:line="480" w:lineRule="auto"/>
        <w:ind w:left="993"/>
        <w:jc w:val="both"/>
        <w:rPr>
          <w:rFonts w:ascii="Times New Roman" w:hAnsi="Times New Roman" w:cs="Times New Roman"/>
          <w:sz w:val="24"/>
          <w:szCs w:val="24"/>
        </w:rPr>
      </w:pPr>
      <w:r w:rsidRPr="00BA522B">
        <w:rPr>
          <w:rFonts w:ascii="Times New Roman" w:hAnsi="Times New Roman" w:cs="Times New Roman"/>
          <w:sz w:val="24"/>
          <w:szCs w:val="24"/>
        </w:rPr>
        <w:t>Refluks adalah ekstraksi dengan pelarut pada temperatur titik didihnya, selama waktu tertentu dan jumlah pelarut terbatas yang relatif konstan dengan adanya pendingin balik.</w:t>
      </w:r>
    </w:p>
    <w:p w14:paraId="1965855A" w14:textId="2515462F" w:rsidR="00222642" w:rsidRPr="00BA522B" w:rsidRDefault="00C4343F">
      <w:pPr>
        <w:pStyle w:val="ListParagraph"/>
        <w:numPr>
          <w:ilvl w:val="0"/>
          <w:numId w:val="21"/>
        </w:numPr>
        <w:spacing w:after="0" w:line="480" w:lineRule="auto"/>
        <w:ind w:left="993"/>
        <w:jc w:val="both"/>
        <w:rPr>
          <w:rFonts w:ascii="Times New Roman" w:hAnsi="Times New Roman" w:cs="Times New Roman"/>
          <w:sz w:val="24"/>
          <w:szCs w:val="24"/>
        </w:rPr>
      </w:pPr>
      <w:r w:rsidRPr="00BA522B">
        <w:rPr>
          <w:rFonts w:ascii="Times New Roman" w:hAnsi="Times New Roman" w:cs="Times New Roman"/>
          <w:sz w:val="24"/>
          <w:szCs w:val="24"/>
        </w:rPr>
        <w:t>Soxhlet</w:t>
      </w:r>
    </w:p>
    <w:p w14:paraId="71F79D68" w14:textId="77777777" w:rsidR="00C4343F" w:rsidRDefault="00C4343F" w:rsidP="000B2DDB">
      <w:pPr>
        <w:pStyle w:val="ListParagraph"/>
        <w:spacing w:after="0" w:line="480" w:lineRule="auto"/>
        <w:ind w:left="993"/>
        <w:jc w:val="both"/>
        <w:rPr>
          <w:rFonts w:ascii="Times New Roman" w:hAnsi="Times New Roman" w:cs="Times New Roman"/>
          <w:sz w:val="24"/>
          <w:szCs w:val="24"/>
          <w:lang w:val="id-ID"/>
        </w:rPr>
      </w:pPr>
      <w:r w:rsidRPr="00BA522B">
        <w:rPr>
          <w:rFonts w:ascii="Times New Roman" w:hAnsi="Times New Roman" w:cs="Times New Roman"/>
          <w:sz w:val="24"/>
          <w:szCs w:val="24"/>
        </w:rPr>
        <w:t>Soxhlet adalah ekstraksi menggunakan pelarut yang selalu baru yang umumnya dilakukan dengan alat khusus sehingga terjadi ekstraksi kontinu dengan jumlah pelarut relative kosntan dengan adanya pendingin balik.</w:t>
      </w:r>
    </w:p>
    <w:p w14:paraId="4E5D03C5" w14:textId="7C055874" w:rsidR="00C4343F" w:rsidRPr="00BA522B" w:rsidRDefault="00FF4B99">
      <w:pPr>
        <w:pStyle w:val="ListParagraph"/>
        <w:numPr>
          <w:ilvl w:val="0"/>
          <w:numId w:val="21"/>
        </w:numPr>
        <w:spacing w:after="0" w:line="480" w:lineRule="auto"/>
        <w:ind w:left="993"/>
        <w:jc w:val="both"/>
        <w:rPr>
          <w:rFonts w:ascii="Times New Roman" w:hAnsi="Times New Roman" w:cs="Times New Roman"/>
          <w:sz w:val="24"/>
          <w:szCs w:val="24"/>
        </w:rPr>
      </w:pPr>
      <w:r w:rsidRPr="00BA522B">
        <w:rPr>
          <w:rFonts w:ascii="Times New Roman" w:hAnsi="Times New Roman" w:cs="Times New Roman"/>
          <w:sz w:val="24"/>
          <w:szCs w:val="24"/>
        </w:rPr>
        <w:lastRenderedPageBreak/>
        <w:t>Digesti</w:t>
      </w:r>
    </w:p>
    <w:p w14:paraId="07599443" w14:textId="35904FE8" w:rsidR="00FF4B99" w:rsidRDefault="00FF4B99" w:rsidP="000B2DDB">
      <w:pPr>
        <w:pStyle w:val="ListParagraph"/>
        <w:spacing w:after="0" w:line="480" w:lineRule="auto"/>
        <w:ind w:left="993"/>
        <w:jc w:val="both"/>
        <w:rPr>
          <w:rFonts w:ascii="Times New Roman" w:hAnsi="Times New Roman" w:cs="Times New Roman"/>
          <w:color w:val="202124"/>
          <w:sz w:val="24"/>
          <w:szCs w:val="24"/>
          <w:shd w:val="clear" w:color="auto" w:fill="FFFFFF"/>
        </w:rPr>
      </w:pPr>
      <w:r w:rsidRPr="00BA522B">
        <w:rPr>
          <w:rFonts w:ascii="Times New Roman" w:hAnsi="Times New Roman" w:cs="Times New Roman"/>
          <w:sz w:val="24"/>
          <w:szCs w:val="24"/>
        </w:rPr>
        <w:t>Digesti adalah maserasi kinetik (dengan pengadukan kontinu) pada temperatur yang lebih tinggi dari temperature ruangan (kamar), yaitu secara umum dilakukan pada temperature 40 - 50</w:t>
      </w:r>
      <w:r w:rsidRPr="00BA522B">
        <w:rPr>
          <w:rFonts w:ascii="Times New Roman" w:hAnsi="Times New Roman" w:cs="Times New Roman"/>
          <w:color w:val="202124"/>
          <w:sz w:val="24"/>
          <w:szCs w:val="24"/>
          <w:shd w:val="clear" w:color="auto" w:fill="FFFFFF"/>
        </w:rPr>
        <w:t xml:space="preserve"> °C.</w:t>
      </w:r>
    </w:p>
    <w:p w14:paraId="779AFF0F" w14:textId="19B7B9D8" w:rsidR="00FF4B99" w:rsidRPr="00BA522B" w:rsidRDefault="00FF4B99">
      <w:pPr>
        <w:pStyle w:val="ListParagraph"/>
        <w:numPr>
          <w:ilvl w:val="0"/>
          <w:numId w:val="21"/>
        </w:numPr>
        <w:spacing w:after="0" w:line="480" w:lineRule="auto"/>
        <w:ind w:left="993"/>
        <w:jc w:val="both"/>
        <w:rPr>
          <w:rFonts w:ascii="Times New Roman" w:hAnsi="Times New Roman" w:cs="Times New Roman"/>
          <w:sz w:val="24"/>
          <w:szCs w:val="24"/>
        </w:rPr>
      </w:pPr>
      <w:r w:rsidRPr="00BA522B">
        <w:rPr>
          <w:rFonts w:ascii="Times New Roman" w:hAnsi="Times New Roman" w:cs="Times New Roman"/>
          <w:sz w:val="24"/>
          <w:szCs w:val="24"/>
        </w:rPr>
        <w:t>Infus</w:t>
      </w:r>
    </w:p>
    <w:p w14:paraId="6193C193" w14:textId="3B05F514" w:rsidR="00FF4B99" w:rsidRPr="00BA522B" w:rsidRDefault="00FF4B99" w:rsidP="000B2DDB">
      <w:pPr>
        <w:pStyle w:val="ListParagraph"/>
        <w:spacing w:after="0" w:line="480" w:lineRule="auto"/>
        <w:ind w:left="993"/>
        <w:jc w:val="both"/>
        <w:rPr>
          <w:rFonts w:ascii="Times New Roman" w:hAnsi="Times New Roman" w:cs="Times New Roman"/>
          <w:color w:val="202124"/>
          <w:sz w:val="24"/>
          <w:szCs w:val="24"/>
          <w:shd w:val="clear" w:color="auto" w:fill="FFFFFF"/>
        </w:rPr>
      </w:pPr>
      <w:r w:rsidRPr="00BA522B">
        <w:rPr>
          <w:rFonts w:ascii="Times New Roman" w:hAnsi="Times New Roman" w:cs="Times New Roman"/>
          <w:sz w:val="24"/>
          <w:szCs w:val="24"/>
        </w:rPr>
        <w:t>Infus adalah ekstraksi dengan pelarut air pada temperatur penangas air (bejana infus tercelup dalam penangas air mendidih, temperatur terukur 96 - 98</w:t>
      </w:r>
      <w:r w:rsidRPr="00BA522B">
        <w:rPr>
          <w:rFonts w:ascii="Times New Roman" w:hAnsi="Times New Roman" w:cs="Times New Roman"/>
          <w:color w:val="202124"/>
          <w:sz w:val="24"/>
          <w:szCs w:val="24"/>
          <w:shd w:val="clear" w:color="auto" w:fill="FFFFFF"/>
        </w:rPr>
        <w:t xml:space="preserve"> °C) selama waktu tertentu (15 – 20 menit).</w:t>
      </w:r>
    </w:p>
    <w:p w14:paraId="6E97E245" w14:textId="7A294B07" w:rsidR="00FF4B99" w:rsidRPr="00BA522B" w:rsidRDefault="00FF4B99">
      <w:pPr>
        <w:pStyle w:val="ListParagraph"/>
        <w:numPr>
          <w:ilvl w:val="0"/>
          <w:numId w:val="21"/>
        </w:numPr>
        <w:spacing w:after="0" w:line="480" w:lineRule="auto"/>
        <w:ind w:left="993"/>
        <w:jc w:val="both"/>
        <w:rPr>
          <w:rFonts w:ascii="Times New Roman" w:hAnsi="Times New Roman" w:cs="Times New Roman"/>
          <w:color w:val="202124"/>
          <w:sz w:val="24"/>
          <w:szCs w:val="24"/>
          <w:shd w:val="clear" w:color="auto" w:fill="FFFFFF"/>
        </w:rPr>
      </w:pPr>
      <w:r w:rsidRPr="00BA522B">
        <w:rPr>
          <w:rFonts w:ascii="Times New Roman" w:hAnsi="Times New Roman" w:cs="Times New Roman"/>
          <w:sz w:val="24"/>
          <w:szCs w:val="24"/>
        </w:rPr>
        <w:t>Dekok</w:t>
      </w:r>
    </w:p>
    <w:p w14:paraId="063A9642" w14:textId="77777777" w:rsidR="00F149CC" w:rsidRDefault="00FF4B99" w:rsidP="000B2DDB">
      <w:pPr>
        <w:pStyle w:val="ListParagraph"/>
        <w:spacing w:after="0" w:line="480" w:lineRule="auto"/>
        <w:ind w:left="993"/>
        <w:jc w:val="both"/>
        <w:rPr>
          <w:rFonts w:ascii="Times New Roman" w:hAnsi="Times New Roman" w:cs="Times New Roman"/>
          <w:color w:val="202124"/>
          <w:sz w:val="24"/>
          <w:szCs w:val="24"/>
          <w:shd w:val="clear" w:color="auto" w:fill="FFFFFF"/>
        </w:rPr>
      </w:pPr>
      <w:r w:rsidRPr="00BA522B">
        <w:rPr>
          <w:rFonts w:ascii="Times New Roman" w:hAnsi="Times New Roman" w:cs="Times New Roman"/>
          <w:sz w:val="24"/>
          <w:szCs w:val="24"/>
        </w:rPr>
        <w:t>Dekok adalah infus pada waktu yang lebih lama (</w:t>
      </w:r>
      <w:r w:rsidRPr="00BA522B">
        <w:rPr>
          <w:rFonts w:ascii="Times New Roman" w:hAnsi="Times New Roman" w:cs="Times New Roman"/>
          <w:color w:val="202124"/>
          <w:sz w:val="24"/>
          <w:szCs w:val="24"/>
          <w:shd w:val="clear" w:color="auto" w:fill="FFFFFF"/>
        </w:rPr>
        <w:t>≤</w:t>
      </w:r>
      <w:r w:rsidRPr="00BA522B">
        <w:rPr>
          <w:rFonts w:ascii="Times New Roman" w:hAnsi="Times New Roman" w:cs="Times New Roman"/>
          <w:sz w:val="24"/>
          <w:szCs w:val="24"/>
        </w:rPr>
        <w:t>30</w:t>
      </w:r>
      <w:r w:rsidRPr="00BA522B">
        <w:rPr>
          <w:rFonts w:ascii="Times New Roman" w:hAnsi="Times New Roman" w:cs="Times New Roman"/>
          <w:color w:val="202124"/>
          <w:sz w:val="24"/>
          <w:szCs w:val="24"/>
          <w:shd w:val="clear" w:color="auto" w:fill="FFFFFF"/>
        </w:rPr>
        <w:t>°C) dan temperatur sampai titik didh air.</w:t>
      </w:r>
    </w:p>
    <w:p w14:paraId="0AFBE649" w14:textId="3082A237" w:rsidR="00F149CC" w:rsidRPr="001D45B1" w:rsidRDefault="00FF4B99">
      <w:pPr>
        <w:pStyle w:val="ListParagraph"/>
        <w:numPr>
          <w:ilvl w:val="0"/>
          <w:numId w:val="21"/>
        </w:numPr>
        <w:spacing w:after="0" w:line="480" w:lineRule="auto"/>
        <w:ind w:left="993"/>
        <w:jc w:val="both"/>
        <w:rPr>
          <w:rFonts w:ascii="Times New Roman" w:hAnsi="Times New Roman" w:cs="Times New Roman"/>
          <w:color w:val="202124"/>
          <w:sz w:val="24"/>
          <w:szCs w:val="24"/>
          <w:shd w:val="clear" w:color="auto" w:fill="FFFFFF"/>
        </w:rPr>
      </w:pPr>
      <w:r w:rsidRPr="001D45B1">
        <w:rPr>
          <w:rFonts w:ascii="Times New Roman" w:hAnsi="Times New Roman" w:cs="Times New Roman"/>
          <w:sz w:val="24"/>
          <w:szCs w:val="24"/>
        </w:rPr>
        <w:t xml:space="preserve">Destilasi uap </w:t>
      </w:r>
    </w:p>
    <w:p w14:paraId="5D19BB7B" w14:textId="338C8B83" w:rsidR="001B70AF" w:rsidRPr="001B70AF" w:rsidRDefault="00F149CC" w:rsidP="000B2DDB">
      <w:pPr>
        <w:spacing w:after="0" w:line="480" w:lineRule="auto"/>
        <w:ind w:left="993"/>
        <w:jc w:val="both"/>
        <w:rPr>
          <w:rFonts w:ascii="Times New Roman" w:hAnsi="Times New Roman" w:cs="Times New Roman"/>
          <w:sz w:val="24"/>
          <w:szCs w:val="24"/>
        </w:rPr>
      </w:pPr>
      <w:r w:rsidRPr="00F149CC">
        <w:rPr>
          <w:rFonts w:ascii="Times New Roman" w:hAnsi="Times New Roman" w:cs="Times New Roman"/>
          <w:sz w:val="24"/>
          <w:szCs w:val="24"/>
        </w:rPr>
        <w:t xml:space="preserve">Destilasi uap </w:t>
      </w:r>
      <w:r w:rsidR="00FF4B99" w:rsidRPr="00F149CC">
        <w:rPr>
          <w:rFonts w:ascii="Times New Roman" w:hAnsi="Times New Roman" w:cs="Times New Roman"/>
          <w:sz w:val="24"/>
          <w:szCs w:val="24"/>
        </w:rPr>
        <w:t xml:space="preserve">adalah ekstraksi senyawa kandungan menguap (minyak atsiri) dari bahan (segar atau simplisia) dengan uap air berdasarkan peristiwa tekanan parsial senyawa kandungan menguap dengan fase uap air dari ketel secara kontinu sampai sempurna dan diakhiri dengan kondensasi fase uap campuran (senyawa kandungan </w:t>
      </w:r>
      <w:r w:rsidR="001F2F2E" w:rsidRPr="00F149CC">
        <w:rPr>
          <w:rFonts w:ascii="Times New Roman" w:hAnsi="Times New Roman" w:cs="Times New Roman"/>
          <w:sz w:val="24"/>
          <w:szCs w:val="24"/>
        </w:rPr>
        <w:t xml:space="preserve">menguap ikut terdestilasi) menjadi destilat air Bersama senyawa kandungan yang memisah sempurna atau memisah </w:t>
      </w:r>
      <w:r w:rsidR="00B75539">
        <w:rPr>
          <w:rFonts w:ascii="Times New Roman" w:hAnsi="Times New Roman" w:cs="Times New Roman"/>
          <w:sz w:val="24"/>
          <w:szCs w:val="24"/>
        </w:rPr>
        <w:t xml:space="preserve">Sebagian </w:t>
      </w:r>
      <w:r w:rsidR="00B75539" w:rsidRPr="0095709C">
        <w:rPr>
          <w:rFonts w:ascii="Times New Roman" w:hAnsi="Times New Roman" w:cs="Times New Roman"/>
          <w:sz w:val="24"/>
          <w:szCs w:val="24"/>
        </w:rPr>
        <w:t xml:space="preserve">ekstraksi </w:t>
      </w:r>
      <w:r w:rsidR="00B75539" w:rsidRPr="00BA522B">
        <w:rPr>
          <w:rFonts w:ascii="Times New Roman" w:hAnsi="Times New Roman" w:cs="Times New Roman"/>
          <w:sz w:val="24"/>
          <w:szCs w:val="24"/>
        </w:rPr>
        <w:t>(</w:t>
      </w:r>
      <w:r w:rsidR="00B75539">
        <w:rPr>
          <w:rFonts w:ascii="Times New Roman" w:hAnsi="Times New Roman" w:cs="Times New Roman"/>
          <w:sz w:val="24"/>
          <w:szCs w:val="24"/>
        </w:rPr>
        <w:t>Ditjen POM, 2000</w:t>
      </w:r>
      <w:r w:rsidR="00B75539" w:rsidRPr="00BA522B">
        <w:rPr>
          <w:rFonts w:ascii="Times New Roman" w:hAnsi="Times New Roman" w:cs="Times New Roman"/>
          <w:sz w:val="24"/>
          <w:szCs w:val="24"/>
        </w:rPr>
        <w:t>)</w:t>
      </w:r>
      <w:r w:rsidR="00B75539">
        <w:rPr>
          <w:rFonts w:ascii="Times New Roman" w:hAnsi="Times New Roman" w:cs="Times New Roman"/>
          <w:sz w:val="24"/>
          <w:szCs w:val="24"/>
        </w:rPr>
        <w:t>.</w:t>
      </w:r>
    </w:p>
    <w:p w14:paraId="276EF4F8" w14:textId="6B412E1E" w:rsidR="00DE6BF4" w:rsidRPr="00BA522B" w:rsidRDefault="00DE6BF4"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8" w:name="_Hlk135528869"/>
      <w:bookmarkEnd w:id="6"/>
      <w:r w:rsidRPr="00BA522B">
        <w:rPr>
          <w:rFonts w:ascii="Times New Roman" w:hAnsi="Times New Roman" w:cs="Times New Roman"/>
          <w:b/>
          <w:bCs/>
          <w:sz w:val="24"/>
          <w:szCs w:val="24"/>
        </w:rPr>
        <w:t>Fraksinasi</w:t>
      </w:r>
    </w:p>
    <w:p w14:paraId="48FCE040" w14:textId="6DB4A6BB" w:rsidR="00060FD9" w:rsidRPr="00BA522B" w:rsidRDefault="00060FD9" w:rsidP="000B2DDB">
      <w:pPr>
        <w:pStyle w:val="ListParagraph"/>
        <w:spacing w:line="480" w:lineRule="auto"/>
        <w:ind w:left="0" w:firstLine="720"/>
        <w:jc w:val="both"/>
        <w:rPr>
          <w:rFonts w:ascii="Times New Roman" w:hAnsi="Times New Roman" w:cs="Times New Roman"/>
          <w:sz w:val="24"/>
          <w:szCs w:val="24"/>
        </w:rPr>
      </w:pPr>
      <w:bookmarkStart w:id="9" w:name="_Hlk135692032"/>
      <w:r w:rsidRPr="00BA522B">
        <w:rPr>
          <w:rFonts w:ascii="Times New Roman" w:hAnsi="Times New Roman" w:cs="Times New Roman"/>
          <w:sz w:val="24"/>
          <w:szCs w:val="24"/>
        </w:rPr>
        <w:t xml:space="preserve">Fraksinasi merupakan metode pemisahan komponen campuran yang berasal dari ekstrak hasil ekstraksi. Fraksinasi dilakukan untuk memisahkan golongan utama kandungan yang satu dari golongan utama yang lainnya </w:t>
      </w:r>
      <w:r w:rsidRPr="00BA522B">
        <w:rPr>
          <w:rFonts w:ascii="Times New Roman" w:hAnsi="Times New Roman" w:cs="Times New Roman"/>
          <w:sz w:val="24"/>
          <w:szCs w:val="24"/>
        </w:rPr>
        <w:lastRenderedPageBreak/>
        <w:t>berdasarkan perbedaan kepolaran. Metode fraksinasi yang biasa digunakan adalah dengan ekstraksi cair-cair dan kromatografi. Proses fraksinasi ekstrak secara ekstraksi cair-cair dilakukan berdasarkan perbedaan kelarutan atau koefisien partisi senyawa diantara dua pelarut yang saling tidak bercampur. Metode kromatografi dilakukan berdasarkan perbedaan waktu huni masing-masing zat dalam fase gerak-fase diam (Harborne, 1987).</w:t>
      </w:r>
    </w:p>
    <w:bookmarkEnd w:id="9"/>
    <w:p w14:paraId="597BEBD8" w14:textId="57C383A4" w:rsidR="00E93C57" w:rsidRPr="00F149CC" w:rsidRDefault="000B3585"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Tujuan umum fraksinasi adalah untuk menyederhanakan komposisi dan homogenitas sifat zat sehingga lebih mudah dimurnikan atau diisolasi menjadi senyawa tunggal atau zat murni. Untuk proses fraksinasi berdasarkan tingkat kepolarannya umumnya digunakan pelarut secara berurutan yaitu dari non polar hingga pelarut polar. Manfaat penggunaan pelarut yang berbeda polaritas adalah untuk menyederhanakan kompleksitas ekstrak. Hal ini sangat memudahkan isolasi zat aktif dari ekstrak. Selain itu, golongan senyawa tertentu mungkin memiliki kelarutan tinggi dalam pelarut tertentu, yang dapat menyederhanakan kerumitan ekstrak dan membantu proses isolasi (Harborne, 1987)</w:t>
      </w:r>
    </w:p>
    <w:p w14:paraId="52261189" w14:textId="0F600417" w:rsidR="005A3C72" w:rsidRPr="00BA522B" w:rsidRDefault="005A3C72"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r w:rsidRPr="00BA522B">
        <w:rPr>
          <w:rFonts w:ascii="Times New Roman" w:hAnsi="Times New Roman" w:cs="Times New Roman"/>
          <w:b/>
          <w:bCs/>
          <w:sz w:val="24"/>
          <w:szCs w:val="24"/>
        </w:rPr>
        <w:t>Skrinning Fitokimia</w:t>
      </w:r>
    </w:p>
    <w:p w14:paraId="6DF415B0" w14:textId="77777777" w:rsidR="00B75539" w:rsidRDefault="00B75539" w:rsidP="000B2DDB">
      <w:pPr>
        <w:pStyle w:val="ListParagraph"/>
        <w:spacing w:after="0" w:line="480" w:lineRule="auto"/>
        <w:ind w:left="0" w:firstLine="720"/>
        <w:jc w:val="both"/>
        <w:rPr>
          <w:rFonts w:ascii="Times New Roman" w:hAnsi="Times New Roman" w:cs="Times New Roman"/>
          <w:sz w:val="24"/>
          <w:szCs w:val="24"/>
        </w:rPr>
      </w:pPr>
      <w:bookmarkStart w:id="10" w:name="_Hlk135693169"/>
      <w:r w:rsidRPr="00B75539">
        <w:rPr>
          <w:rFonts w:ascii="Times New Roman" w:hAnsi="Times New Roman" w:cs="Times New Roman"/>
          <w:sz w:val="24"/>
          <w:szCs w:val="24"/>
        </w:rPr>
        <w:t xml:space="preserve">Fitokimia merupakan ilmu pengetahuan yang menguraikan aspek kimia suatu tanaman. Kajian fitokimia meliputi uraian yang mencangkup aneka ragam 19 senyawa organik yang dibentuk dan disimpan oleh organisme, yaitu struktur kimianya, biosintesisnya, perubahan serta metabolismenya, penyebarannya secara alamiah dan fungsi biologisnya, isolasi dan perbandingan komposisi senyawa kimia dari bermacam-macam jenis tanaman. Analisis fitokimia dilakukan untuk menentukan ciri komponen bioaktif suatu ekstrak kasar yang mempunyai efek </w:t>
      </w:r>
      <w:r w:rsidRPr="00B75539">
        <w:rPr>
          <w:rFonts w:ascii="Times New Roman" w:hAnsi="Times New Roman" w:cs="Times New Roman"/>
          <w:sz w:val="24"/>
          <w:szCs w:val="24"/>
        </w:rPr>
        <w:lastRenderedPageBreak/>
        <w:t xml:space="preserve">racun atau efek farmakologis lain yang bermanfaat bila diujikan dengan sistem biologi atau bioassay (Harborne, 1987). </w:t>
      </w:r>
    </w:p>
    <w:p w14:paraId="3A056A4B" w14:textId="7A3A36E8" w:rsidR="00222642" w:rsidRPr="00BA522B" w:rsidRDefault="003837EF"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Skrining fitokimia merupakan cara untuk mengidentifikasi bioaktif yang belum tampak melalui suatu tes atau pemeriksaan yang dapat dengan cepat memisahkan antara bahan alam yang memiliki kandungan fitokimia tertentu dengan bahan alam yang tidak memiliki kandungan fitokimia tertentu. Skrining fitokimia merupakan tahap pendahuluan dalam suatu penelitian fitokimia yang bertujuan untuk memberikan gambaran tentang golongan senyawa yang terkandung dalam tanaman yang sedang diteliti. Metode skrining fitokimia dilakukan dengan melihat reaksi pengujian warna dengan menggunakan suatu pereaksi warna. Hal penting ang berperan penting dalam skrining fitokimia adalah pemilihan pelarut dan metode ekstraksi (Kristianti </w:t>
      </w:r>
      <w:r w:rsidR="00B75539">
        <w:rPr>
          <w:rFonts w:ascii="Times New Roman" w:hAnsi="Times New Roman" w:cs="Times New Roman"/>
          <w:i/>
          <w:iCs/>
          <w:sz w:val="24"/>
          <w:szCs w:val="24"/>
        </w:rPr>
        <w:t>et al</w:t>
      </w:r>
      <w:r w:rsidR="00B75539">
        <w:rPr>
          <w:rFonts w:ascii="Times New Roman" w:hAnsi="Times New Roman" w:cs="Times New Roman"/>
          <w:sz w:val="24"/>
          <w:szCs w:val="24"/>
        </w:rPr>
        <w:t>.</w:t>
      </w:r>
      <w:r w:rsidRPr="00BA522B">
        <w:rPr>
          <w:rFonts w:ascii="Times New Roman" w:hAnsi="Times New Roman" w:cs="Times New Roman"/>
          <w:sz w:val="24"/>
          <w:szCs w:val="24"/>
        </w:rPr>
        <w:t xml:space="preserve">, 2008). </w:t>
      </w:r>
    </w:p>
    <w:bookmarkEnd w:id="10"/>
    <w:p w14:paraId="71899D93" w14:textId="1A89F840" w:rsidR="00060FD9" w:rsidRPr="00BA522B" w:rsidRDefault="003837EF"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Skrining fitokimia serbuk simplisia dan sampel dalam bentuk basah meliputi pemeriksaan kandungan senyawa alkaloida, flavonoida, terpenoida/ steroida, tanin dan saponin menurut prosedur yang telah dilakukan oleh Harbone (Harbone, 1987) dan Depkes (Depkes, 1995).</w:t>
      </w:r>
    </w:p>
    <w:p w14:paraId="0774BC7F" w14:textId="226AC9E9" w:rsidR="00F149CC" w:rsidRDefault="00D13303"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11" w:name="_Hlk135528893"/>
      <w:bookmarkEnd w:id="8"/>
      <w:r>
        <w:rPr>
          <w:rFonts w:ascii="Times New Roman" w:hAnsi="Times New Roman" w:cs="Times New Roman"/>
          <w:b/>
          <w:bCs/>
          <w:sz w:val="24"/>
          <w:szCs w:val="24"/>
        </w:rPr>
        <w:t>Metabolit Sekunder</w:t>
      </w:r>
    </w:p>
    <w:p w14:paraId="75D0A777" w14:textId="4EA2CCBC" w:rsidR="00D13303" w:rsidRDefault="00D13303">
      <w:pPr>
        <w:pStyle w:val="ListParagraph"/>
        <w:numPr>
          <w:ilvl w:val="0"/>
          <w:numId w:val="22"/>
        </w:numPr>
        <w:spacing w:after="0"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Alkaloid</w:t>
      </w:r>
    </w:p>
    <w:p w14:paraId="7ECD1D7F" w14:textId="3C46B8BF" w:rsidR="00B75539" w:rsidRDefault="00CD383A" w:rsidP="00B75539">
      <w:pPr>
        <w:pStyle w:val="ListParagraph"/>
        <w:spacing w:after="0" w:line="480" w:lineRule="auto"/>
        <w:ind w:left="0" w:firstLine="709"/>
        <w:jc w:val="both"/>
        <w:rPr>
          <w:rFonts w:ascii="Times New Roman" w:hAnsi="Times New Roman" w:cs="Times New Roman"/>
          <w:sz w:val="24"/>
          <w:szCs w:val="24"/>
        </w:rPr>
      </w:pPr>
      <w:r w:rsidRPr="00CD383A">
        <w:rPr>
          <w:rFonts w:ascii="Times New Roman" w:hAnsi="Times New Roman" w:cs="Times New Roman"/>
          <w:sz w:val="24"/>
          <w:szCs w:val="24"/>
        </w:rPr>
        <w:t xml:space="preserve">Alkaloid adalah suatu golongan senyawa organik yang terbanyak ditemukan di alam. Hampir seluruh alkaloid berasal dari tumbuh-tumbuhan dan tersebar luas dalam berbagai jenis tumbuhan. Ciri khas alkaloid adalah bahwa sema alkaloid mengandung paling sedikit satu atom N yang bersifat basa dan pada umumnya merupakan bagian dari cincin heterosiklik (batasan ini tidak terlalu </w:t>
      </w:r>
      <w:r w:rsidRPr="00CD383A">
        <w:rPr>
          <w:rFonts w:ascii="Times New Roman" w:hAnsi="Times New Roman" w:cs="Times New Roman"/>
          <w:sz w:val="24"/>
          <w:szCs w:val="24"/>
        </w:rPr>
        <w:lastRenderedPageBreak/>
        <w:t>tepat karena banyak senyawa heterosiklik nitrogen lain yang ditemukan di alam yang bukan tergolong alkaloid)</w:t>
      </w:r>
      <w:r w:rsidR="00B75539">
        <w:rPr>
          <w:rFonts w:ascii="Times New Roman" w:hAnsi="Times New Roman" w:cs="Times New Roman"/>
          <w:sz w:val="24"/>
          <w:szCs w:val="24"/>
        </w:rPr>
        <w:t xml:space="preserve"> (Kristanti, </w:t>
      </w:r>
      <w:r w:rsidR="00B75539">
        <w:rPr>
          <w:rFonts w:ascii="Times New Roman" w:hAnsi="Times New Roman" w:cs="Times New Roman"/>
          <w:i/>
          <w:iCs/>
          <w:sz w:val="24"/>
          <w:szCs w:val="24"/>
        </w:rPr>
        <w:t xml:space="preserve">et al </w:t>
      </w:r>
      <w:r w:rsidR="00B75539">
        <w:rPr>
          <w:rFonts w:ascii="Times New Roman" w:hAnsi="Times New Roman" w:cs="Times New Roman"/>
          <w:sz w:val="24"/>
          <w:szCs w:val="24"/>
        </w:rPr>
        <w:t>2008)</w:t>
      </w:r>
      <w:r w:rsidRPr="00CD383A">
        <w:rPr>
          <w:rFonts w:ascii="Times New Roman" w:hAnsi="Times New Roman" w:cs="Times New Roman"/>
          <w:sz w:val="24"/>
          <w:szCs w:val="24"/>
        </w:rPr>
        <w:t>.</w:t>
      </w:r>
    </w:p>
    <w:p w14:paraId="37E12917" w14:textId="77777777" w:rsidR="00B75539" w:rsidRDefault="00CD383A" w:rsidP="00B75539">
      <w:pPr>
        <w:pStyle w:val="ListParagraph"/>
        <w:spacing w:after="0" w:line="480" w:lineRule="auto"/>
        <w:ind w:left="0" w:firstLine="709"/>
        <w:jc w:val="both"/>
        <w:rPr>
          <w:rFonts w:ascii="Times New Roman" w:hAnsi="Times New Roman" w:cs="Times New Roman"/>
          <w:sz w:val="24"/>
          <w:szCs w:val="24"/>
        </w:rPr>
      </w:pPr>
      <w:r w:rsidRPr="00CD383A">
        <w:rPr>
          <w:rFonts w:ascii="Times New Roman" w:hAnsi="Times New Roman" w:cs="Times New Roman"/>
          <w:sz w:val="24"/>
          <w:szCs w:val="24"/>
        </w:rPr>
        <w:t>Sampai saat ini lebih dari 5000 senyawa alkaloid yang telah ditemukan dan hampir semua alkaloid yang ditemukan di alam mempunyai keaktifan fisiologis tertentu. Alkaloid dapat ditemukan dalam berbagai bagian tumbuhan, tetapi sering kali kadar alkaloid dalam jaringan tumbuhan ini kurang dari 1% Penetapan struktur alkaloid juga memakan banyak waktu karena kerumitannya, di samping mudahnya molekul mengalami reaksi penataan ulang. Alkaloid dapat dipisahkan dari sebagian besar komponen tumbuhan yang lain berdasarkan sifat basanya. Oleh karena itu, senyawa golongan ini sering diisolasi dalan bentuk garamnya dengan HCI atau H</w:t>
      </w:r>
      <w:r w:rsidRPr="00CD383A">
        <w:rPr>
          <w:rFonts w:ascii="Times New Roman" w:hAnsi="Times New Roman" w:cs="Times New Roman"/>
          <w:sz w:val="24"/>
          <w:szCs w:val="24"/>
          <w:vertAlign w:val="subscript"/>
        </w:rPr>
        <w:t>2</w:t>
      </w:r>
      <w:r w:rsidRPr="00CD383A">
        <w:rPr>
          <w:rFonts w:ascii="Times New Roman" w:hAnsi="Times New Roman" w:cs="Times New Roman"/>
          <w:sz w:val="24"/>
          <w:szCs w:val="24"/>
        </w:rPr>
        <w:t>SO</w:t>
      </w:r>
      <w:r w:rsidRPr="00CD383A">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Pr="00CD383A">
        <w:rPr>
          <w:rFonts w:ascii="Times New Roman" w:hAnsi="Times New Roman" w:cs="Times New Roman"/>
          <w:sz w:val="24"/>
          <w:szCs w:val="24"/>
        </w:rPr>
        <w:t>Garam ini atau alkaloid bebasnya berbentuk padat membentuk kristal yang tidak berwarna Banyak alkaloid yang bersifat optis aktif dan biasanya hanya satu isomer optik yang dijumpai di alam, meskipun dikenal juga campuran rasemat alkaloid</w:t>
      </w:r>
      <w:r>
        <w:rPr>
          <w:rFonts w:ascii="Times New Roman" w:hAnsi="Times New Roman" w:cs="Times New Roman"/>
          <w:sz w:val="24"/>
          <w:szCs w:val="24"/>
        </w:rPr>
        <w:t xml:space="preserve"> (Kristanti, </w:t>
      </w:r>
      <w:r>
        <w:rPr>
          <w:rFonts w:ascii="Times New Roman" w:hAnsi="Times New Roman" w:cs="Times New Roman"/>
          <w:i/>
          <w:iCs/>
          <w:sz w:val="24"/>
          <w:szCs w:val="24"/>
        </w:rPr>
        <w:t xml:space="preserve">et al </w:t>
      </w:r>
      <w:r>
        <w:rPr>
          <w:rFonts w:ascii="Times New Roman" w:hAnsi="Times New Roman" w:cs="Times New Roman"/>
          <w:sz w:val="24"/>
          <w:szCs w:val="24"/>
        </w:rPr>
        <w:t>2008)</w:t>
      </w:r>
      <w:r w:rsidR="00F16D8B">
        <w:rPr>
          <w:rFonts w:ascii="Times New Roman" w:hAnsi="Times New Roman" w:cs="Times New Roman"/>
          <w:sz w:val="24"/>
          <w:szCs w:val="24"/>
        </w:rPr>
        <w:t>.</w:t>
      </w:r>
    </w:p>
    <w:p w14:paraId="56951852" w14:textId="3F205178" w:rsidR="00CD383A" w:rsidRPr="00CD383A" w:rsidRDefault="00B75539" w:rsidP="00B75539">
      <w:pPr>
        <w:pStyle w:val="ListParagraph"/>
        <w:spacing w:after="0" w:line="480" w:lineRule="auto"/>
        <w:ind w:left="0" w:firstLine="709"/>
        <w:jc w:val="both"/>
        <w:rPr>
          <w:rFonts w:ascii="Times New Roman" w:hAnsi="Times New Roman" w:cs="Times New Roman"/>
          <w:sz w:val="24"/>
          <w:szCs w:val="24"/>
        </w:rPr>
      </w:pPr>
      <w:r>
        <w:rPr>
          <w:noProof/>
          <w:lang w:val="en-US"/>
        </w:rPr>
        <w:drawing>
          <wp:anchor distT="0" distB="0" distL="114300" distR="114300" simplePos="0" relativeHeight="251620352" behindDoc="0" locked="0" layoutInCell="1" allowOverlap="1" wp14:anchorId="763DE1EB" wp14:editId="3B66C109">
            <wp:simplePos x="0" y="0"/>
            <wp:positionH relativeFrom="column">
              <wp:posOffset>964565</wp:posOffset>
            </wp:positionH>
            <wp:positionV relativeFrom="paragraph">
              <wp:posOffset>1134110</wp:posOffset>
            </wp:positionV>
            <wp:extent cx="3060700" cy="1541780"/>
            <wp:effectExtent l="0" t="0" r="6350" b="127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8928" t="39028" r="31127" b="25204"/>
                    <a:stretch/>
                  </pic:blipFill>
                  <pic:spPr bwMode="auto">
                    <a:xfrm>
                      <a:off x="0" y="0"/>
                      <a:ext cx="3060700" cy="154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83A" w:rsidRPr="00CD383A">
        <w:rPr>
          <w:rFonts w:ascii="Times New Roman" w:hAnsi="Times New Roman" w:cs="Times New Roman"/>
          <w:sz w:val="24"/>
          <w:szCs w:val="24"/>
        </w:rPr>
        <w:t>Senyawa golongan alkaloid diklasifikasikan menurut jenis cincin heterosiklik nitrogen yang merupakan bagian dari struktur molekul. Cincin heterosiklik nitrogen tersebut adalah:</w:t>
      </w:r>
    </w:p>
    <w:p w14:paraId="55D2F10A" w14:textId="2EEFC333" w:rsidR="00CD383A" w:rsidRPr="00CD383A" w:rsidRDefault="00CD383A" w:rsidP="000B2DDB">
      <w:pPr>
        <w:spacing w:after="0" w:line="480" w:lineRule="auto"/>
        <w:jc w:val="both"/>
        <w:rPr>
          <w:rFonts w:ascii="Times New Roman" w:hAnsi="Times New Roman" w:cs="Times New Roman"/>
          <w:b/>
          <w:bCs/>
          <w:sz w:val="24"/>
          <w:szCs w:val="24"/>
        </w:rPr>
      </w:pPr>
    </w:p>
    <w:p w14:paraId="207610B1" w14:textId="227B06E4" w:rsidR="008B65E1" w:rsidRDefault="00CD383A" w:rsidP="00346384">
      <w:pPr>
        <w:pStyle w:val="ListParagraph"/>
        <w:spacing w:after="0" w:line="240" w:lineRule="auto"/>
        <w:ind w:left="0"/>
        <w:jc w:val="center"/>
        <w:rPr>
          <w:rFonts w:ascii="Times New Roman" w:hAnsi="Times New Roman" w:cs="Times New Roman"/>
          <w:b/>
          <w:bCs/>
          <w:sz w:val="24"/>
          <w:szCs w:val="24"/>
        </w:rPr>
      </w:pPr>
      <w:r w:rsidRPr="0095570F">
        <w:rPr>
          <w:rFonts w:ascii="Times New Roman" w:hAnsi="Times New Roman" w:cs="Times New Roman"/>
          <w:b/>
          <w:bCs/>
          <w:sz w:val="24"/>
          <w:szCs w:val="24"/>
        </w:rPr>
        <w:t>Gambar 2.</w:t>
      </w:r>
      <w:r w:rsidR="000B2DDB" w:rsidRPr="0095570F">
        <w:rPr>
          <w:rFonts w:ascii="Times New Roman" w:hAnsi="Times New Roman" w:cs="Times New Roman"/>
          <w:b/>
          <w:bCs/>
          <w:sz w:val="24"/>
          <w:szCs w:val="24"/>
        </w:rPr>
        <w:t>2</w:t>
      </w:r>
      <w:r>
        <w:rPr>
          <w:rFonts w:ascii="Times New Roman" w:hAnsi="Times New Roman" w:cs="Times New Roman"/>
          <w:sz w:val="24"/>
          <w:szCs w:val="24"/>
        </w:rPr>
        <w:t xml:space="preserve"> </w:t>
      </w:r>
      <w:r w:rsidRPr="00645A45">
        <w:rPr>
          <w:rFonts w:ascii="Times New Roman" w:hAnsi="Times New Roman" w:cs="Times New Roman"/>
          <w:b/>
          <w:bCs/>
          <w:sz w:val="24"/>
          <w:szCs w:val="24"/>
        </w:rPr>
        <w:t xml:space="preserve">Cincin heterosiklik yang merupakan bagian dari Struktur Molekul Alkaloid (Kristanti </w:t>
      </w:r>
      <w:r w:rsidRPr="00645A45">
        <w:rPr>
          <w:rFonts w:ascii="Times New Roman" w:hAnsi="Times New Roman" w:cs="Times New Roman"/>
          <w:b/>
          <w:bCs/>
          <w:i/>
          <w:iCs/>
          <w:sz w:val="24"/>
          <w:szCs w:val="24"/>
        </w:rPr>
        <w:t>et al</w:t>
      </w:r>
      <w:r w:rsidR="009B73C4" w:rsidRPr="00645A45">
        <w:rPr>
          <w:rFonts w:ascii="Times New Roman" w:hAnsi="Times New Roman" w:cs="Times New Roman"/>
          <w:b/>
          <w:bCs/>
          <w:i/>
          <w:iCs/>
          <w:sz w:val="24"/>
          <w:szCs w:val="24"/>
        </w:rPr>
        <w:t>.,</w:t>
      </w:r>
      <w:r w:rsidRPr="00645A45">
        <w:rPr>
          <w:rFonts w:ascii="Times New Roman" w:hAnsi="Times New Roman" w:cs="Times New Roman"/>
          <w:b/>
          <w:bCs/>
          <w:i/>
          <w:iCs/>
          <w:sz w:val="24"/>
          <w:szCs w:val="24"/>
        </w:rPr>
        <w:t xml:space="preserve"> </w:t>
      </w:r>
      <w:r w:rsidRPr="00645A45">
        <w:rPr>
          <w:rFonts w:ascii="Times New Roman" w:hAnsi="Times New Roman" w:cs="Times New Roman"/>
          <w:b/>
          <w:bCs/>
          <w:sz w:val="24"/>
          <w:szCs w:val="24"/>
        </w:rPr>
        <w:t>2008)</w:t>
      </w:r>
    </w:p>
    <w:p w14:paraId="3716F94A" w14:textId="77777777" w:rsidR="001036FF" w:rsidRPr="008B65E1" w:rsidRDefault="001036FF" w:rsidP="00346384">
      <w:pPr>
        <w:pStyle w:val="ListParagraph"/>
        <w:spacing w:after="0" w:line="240" w:lineRule="auto"/>
        <w:ind w:left="0"/>
        <w:jc w:val="center"/>
        <w:rPr>
          <w:rFonts w:ascii="Times New Roman" w:hAnsi="Times New Roman" w:cs="Times New Roman"/>
          <w:b/>
          <w:bCs/>
          <w:sz w:val="24"/>
          <w:szCs w:val="24"/>
          <w:lang w:val="id-ID"/>
        </w:rPr>
      </w:pPr>
    </w:p>
    <w:p w14:paraId="1F2462F2" w14:textId="741E7012" w:rsidR="00D13303" w:rsidRDefault="00D13303">
      <w:pPr>
        <w:pStyle w:val="ListParagraph"/>
        <w:numPr>
          <w:ilvl w:val="0"/>
          <w:numId w:val="22"/>
        </w:numPr>
        <w:spacing w:after="0"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Flavonoid</w:t>
      </w:r>
    </w:p>
    <w:p w14:paraId="04970E4C" w14:textId="463D68F1" w:rsidR="00C3430C" w:rsidRDefault="00F16D8B" w:rsidP="000B2DDB">
      <w:pPr>
        <w:pStyle w:val="ListParagraph"/>
        <w:spacing w:after="0" w:line="480" w:lineRule="auto"/>
        <w:ind w:left="0" w:firstLine="720"/>
        <w:jc w:val="both"/>
        <w:rPr>
          <w:rFonts w:ascii="Times New Roman" w:hAnsi="Times New Roman" w:cs="Times New Roman"/>
          <w:sz w:val="24"/>
          <w:szCs w:val="24"/>
        </w:rPr>
      </w:pPr>
      <w:r w:rsidRPr="00C3430C">
        <w:rPr>
          <w:rFonts w:ascii="Times New Roman" w:hAnsi="Times New Roman" w:cs="Times New Roman"/>
          <w:sz w:val="24"/>
          <w:szCs w:val="24"/>
        </w:rPr>
        <w:t>Flavonoid adalah suatu kelompok senyawa fenol yang terbesar yang ditemukan di alam. Banyaknya senyawa flavonoid ini bukan disebabkan karena banyaknya variasi struktur, akan tetapi lebih disebabkan oleh berbagai tingkat hidroksilasi, alkoksilasi atau glikosilasi pada struktur tersebut. Flavonoid di alam juga sering dijumpai dalam bentuk glikosidanya</w:t>
      </w:r>
      <w:r w:rsidR="00B75539">
        <w:rPr>
          <w:rFonts w:ascii="Times New Roman" w:hAnsi="Times New Roman" w:cs="Times New Roman"/>
          <w:sz w:val="24"/>
          <w:szCs w:val="24"/>
        </w:rPr>
        <w:t xml:space="preserve"> (Kristanti, </w:t>
      </w:r>
      <w:r w:rsidR="00B75539">
        <w:rPr>
          <w:rFonts w:ascii="Times New Roman" w:hAnsi="Times New Roman" w:cs="Times New Roman"/>
          <w:i/>
          <w:iCs/>
          <w:sz w:val="24"/>
          <w:szCs w:val="24"/>
        </w:rPr>
        <w:t xml:space="preserve">et al </w:t>
      </w:r>
      <w:r w:rsidR="00B75539">
        <w:rPr>
          <w:rFonts w:ascii="Times New Roman" w:hAnsi="Times New Roman" w:cs="Times New Roman"/>
          <w:sz w:val="24"/>
          <w:szCs w:val="24"/>
        </w:rPr>
        <w:t>2008).</w:t>
      </w:r>
    </w:p>
    <w:p w14:paraId="229F5785" w14:textId="300A304E" w:rsidR="00C3430C" w:rsidRDefault="00F16D8B" w:rsidP="000B2DDB">
      <w:pPr>
        <w:pStyle w:val="ListParagraph"/>
        <w:spacing w:after="0" w:line="480" w:lineRule="auto"/>
        <w:ind w:left="0" w:firstLine="720"/>
        <w:jc w:val="both"/>
        <w:rPr>
          <w:rFonts w:ascii="Times New Roman" w:hAnsi="Times New Roman" w:cs="Times New Roman"/>
          <w:sz w:val="24"/>
          <w:szCs w:val="24"/>
        </w:rPr>
      </w:pPr>
      <w:r w:rsidRPr="00C3430C">
        <w:rPr>
          <w:rFonts w:ascii="Times New Roman" w:hAnsi="Times New Roman" w:cs="Times New Roman"/>
          <w:sz w:val="24"/>
          <w:szCs w:val="24"/>
        </w:rPr>
        <w:t>Senyawa-senyawa ini merupakan zat warna merah, ungu, biru dan sebagian zat warna kuning yang terdapat dalam tanaman. Sebagai pigmen bunga, flavonoid jelas berperan dalam menarik serangga untuk membantu proses penyerbukan. Beberapa kemungkinan fungsi flavonoid yang lain bagi tumbuhan adalah sebagai zat pengatur tu</w:t>
      </w:r>
      <w:r w:rsidR="00C3430C" w:rsidRPr="00C3430C">
        <w:rPr>
          <w:rFonts w:ascii="Times New Roman" w:hAnsi="Times New Roman" w:cs="Times New Roman"/>
          <w:sz w:val="24"/>
          <w:szCs w:val="24"/>
        </w:rPr>
        <w:t>mb</w:t>
      </w:r>
      <w:r w:rsidRPr="00C3430C">
        <w:rPr>
          <w:rFonts w:ascii="Times New Roman" w:hAnsi="Times New Roman" w:cs="Times New Roman"/>
          <w:sz w:val="24"/>
          <w:szCs w:val="24"/>
        </w:rPr>
        <w:t>uh, pengatur proses fotosintesis, sebagai zat antimikroba, antivirus dan antiinsektisida. Beberapa flavonoid sengaja dihasilkan oleh jaringan tumbuhan sebagai respons terhadap infeksi atau luka yang kemudian berfungsi menghambat fungi menyerangny</w:t>
      </w:r>
      <w:r w:rsidR="00B75539">
        <w:rPr>
          <w:rFonts w:ascii="Times New Roman" w:hAnsi="Times New Roman" w:cs="Times New Roman"/>
          <w:sz w:val="24"/>
          <w:szCs w:val="24"/>
        </w:rPr>
        <w:t xml:space="preserve">a (Kristanti, </w:t>
      </w:r>
      <w:r w:rsidR="00B75539">
        <w:rPr>
          <w:rFonts w:ascii="Times New Roman" w:hAnsi="Times New Roman" w:cs="Times New Roman"/>
          <w:i/>
          <w:iCs/>
          <w:sz w:val="24"/>
          <w:szCs w:val="24"/>
        </w:rPr>
        <w:t xml:space="preserve">et al </w:t>
      </w:r>
      <w:r w:rsidR="00B75539">
        <w:rPr>
          <w:rFonts w:ascii="Times New Roman" w:hAnsi="Times New Roman" w:cs="Times New Roman"/>
          <w:sz w:val="24"/>
          <w:szCs w:val="24"/>
        </w:rPr>
        <w:t>2008).</w:t>
      </w:r>
    </w:p>
    <w:p w14:paraId="7845C41D" w14:textId="604FA558" w:rsidR="00F16D8B" w:rsidRPr="00C3430C" w:rsidRDefault="00F16D8B" w:rsidP="000B2DDB">
      <w:pPr>
        <w:pStyle w:val="ListParagraph"/>
        <w:spacing w:after="0" w:line="480" w:lineRule="auto"/>
        <w:ind w:left="0" w:firstLine="720"/>
        <w:jc w:val="both"/>
        <w:rPr>
          <w:rFonts w:ascii="Times New Roman" w:hAnsi="Times New Roman" w:cs="Times New Roman"/>
          <w:sz w:val="24"/>
          <w:szCs w:val="24"/>
        </w:rPr>
      </w:pPr>
      <w:r w:rsidRPr="00C3430C">
        <w:rPr>
          <w:rFonts w:ascii="Times New Roman" w:hAnsi="Times New Roman" w:cs="Times New Roman"/>
          <w:sz w:val="24"/>
          <w:szCs w:val="24"/>
        </w:rPr>
        <w:t>Telah banyak flavonoid yang diketahui memberikan efek fisiologis tertentu.</w:t>
      </w:r>
      <w:r w:rsidR="00C3430C" w:rsidRPr="00C3430C">
        <w:rPr>
          <w:rFonts w:ascii="Times New Roman" w:hAnsi="Times New Roman" w:cs="Times New Roman"/>
          <w:sz w:val="24"/>
          <w:szCs w:val="24"/>
        </w:rPr>
        <w:t xml:space="preserve"> </w:t>
      </w:r>
      <w:r w:rsidRPr="00C3430C">
        <w:rPr>
          <w:rFonts w:ascii="Times New Roman" w:hAnsi="Times New Roman" w:cs="Times New Roman"/>
          <w:sz w:val="24"/>
          <w:szCs w:val="24"/>
        </w:rPr>
        <w:t>Oleh karena itu, tumbuhan yang mengandung flavonoid banyak dipakai dalam pengobatan tradisional. Penelitian masih terus dilakukan untuk mengetahui</w:t>
      </w:r>
      <w:r w:rsidR="00C3430C" w:rsidRPr="00C3430C">
        <w:rPr>
          <w:rFonts w:ascii="Times New Roman" w:hAnsi="Times New Roman" w:cs="Times New Roman"/>
          <w:sz w:val="24"/>
          <w:szCs w:val="24"/>
        </w:rPr>
        <w:t xml:space="preserve"> </w:t>
      </w:r>
      <w:r w:rsidRPr="00C3430C">
        <w:rPr>
          <w:rFonts w:ascii="Times New Roman" w:hAnsi="Times New Roman" w:cs="Times New Roman"/>
          <w:sz w:val="24"/>
          <w:szCs w:val="24"/>
        </w:rPr>
        <w:t>berbagai manfaat yang bisa diperoleh dari senyawa flavonoid. Flavonoid mempunyai kerangka dasar karbon yang terdiri atas 15 atom karbon yang membentuk susunan C</w:t>
      </w:r>
      <w:r w:rsidR="00C3430C" w:rsidRPr="00C3430C">
        <w:rPr>
          <w:rFonts w:ascii="Times New Roman" w:hAnsi="Times New Roman" w:cs="Times New Roman"/>
          <w:sz w:val="24"/>
          <w:szCs w:val="24"/>
          <w:vertAlign w:val="subscript"/>
        </w:rPr>
        <w:t>6</w:t>
      </w:r>
      <w:r w:rsidRPr="00C3430C">
        <w:rPr>
          <w:rFonts w:ascii="Times New Roman" w:hAnsi="Times New Roman" w:cs="Times New Roman"/>
          <w:sz w:val="24"/>
          <w:szCs w:val="24"/>
        </w:rPr>
        <w:t>-C</w:t>
      </w:r>
      <w:r w:rsidR="00C3430C" w:rsidRPr="00C3430C">
        <w:rPr>
          <w:rFonts w:ascii="Times New Roman" w:hAnsi="Times New Roman" w:cs="Times New Roman"/>
          <w:sz w:val="24"/>
          <w:szCs w:val="24"/>
          <w:vertAlign w:val="subscript"/>
        </w:rPr>
        <w:t>3</w:t>
      </w:r>
      <w:r w:rsidRPr="00C3430C">
        <w:rPr>
          <w:rFonts w:ascii="Times New Roman" w:hAnsi="Times New Roman" w:cs="Times New Roman"/>
          <w:sz w:val="24"/>
          <w:szCs w:val="24"/>
        </w:rPr>
        <w:t>-C</w:t>
      </w:r>
      <w:r w:rsidR="00C3430C" w:rsidRPr="00C3430C">
        <w:rPr>
          <w:rFonts w:ascii="Times New Roman" w:hAnsi="Times New Roman" w:cs="Times New Roman"/>
          <w:sz w:val="24"/>
          <w:szCs w:val="24"/>
          <w:vertAlign w:val="subscript"/>
        </w:rPr>
        <w:t>6</w:t>
      </w:r>
      <w:r w:rsidRPr="00C3430C">
        <w:rPr>
          <w:rFonts w:ascii="Times New Roman" w:hAnsi="Times New Roman" w:cs="Times New Roman"/>
          <w:sz w:val="24"/>
          <w:szCs w:val="24"/>
        </w:rPr>
        <w:t>. Susunan ini dapat menghasilkan tiga jenis struktur, yaitu 1,3-diarilpropan atau flavonoid, 1,2-diarilpropan atau isoflavonoid dan 1,1-diarilpropan atau neoflavonoid</w:t>
      </w:r>
      <w:r w:rsidR="00B75539">
        <w:rPr>
          <w:rFonts w:ascii="Times New Roman" w:hAnsi="Times New Roman" w:cs="Times New Roman"/>
          <w:sz w:val="24"/>
          <w:szCs w:val="24"/>
        </w:rPr>
        <w:t xml:space="preserve"> (Kristanti, </w:t>
      </w:r>
      <w:r w:rsidR="00B75539">
        <w:rPr>
          <w:rFonts w:ascii="Times New Roman" w:hAnsi="Times New Roman" w:cs="Times New Roman"/>
          <w:i/>
          <w:iCs/>
          <w:sz w:val="24"/>
          <w:szCs w:val="24"/>
        </w:rPr>
        <w:t xml:space="preserve">et al </w:t>
      </w:r>
      <w:r w:rsidR="00B75539">
        <w:rPr>
          <w:rFonts w:ascii="Times New Roman" w:hAnsi="Times New Roman" w:cs="Times New Roman"/>
          <w:sz w:val="24"/>
          <w:szCs w:val="24"/>
        </w:rPr>
        <w:t>2008).</w:t>
      </w:r>
    </w:p>
    <w:p w14:paraId="5CAE5A14" w14:textId="3268538C" w:rsidR="00C3430C" w:rsidRDefault="00C3430C" w:rsidP="000B2DDB">
      <w:pPr>
        <w:pStyle w:val="ListParagraph"/>
        <w:spacing w:after="0" w:line="480" w:lineRule="auto"/>
        <w:jc w:val="both"/>
        <w:rPr>
          <w:rFonts w:ascii="Times New Roman" w:hAnsi="Times New Roman" w:cs="Times New Roman"/>
          <w:b/>
          <w:bCs/>
          <w:sz w:val="24"/>
          <w:szCs w:val="24"/>
        </w:rPr>
      </w:pPr>
      <w:r>
        <w:rPr>
          <w:noProof/>
          <w:lang w:val="en-US"/>
        </w:rPr>
        <w:lastRenderedPageBreak/>
        <w:drawing>
          <wp:inline distT="0" distB="0" distL="0" distR="0" wp14:anchorId="58D004F3" wp14:editId="15FD5310">
            <wp:extent cx="4131586" cy="1179443"/>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89" t="41139" r="25684" b="33627"/>
                    <a:stretch/>
                  </pic:blipFill>
                  <pic:spPr bwMode="auto">
                    <a:xfrm>
                      <a:off x="0" y="0"/>
                      <a:ext cx="4145664" cy="1183462"/>
                    </a:xfrm>
                    <a:prstGeom prst="rect">
                      <a:avLst/>
                    </a:prstGeom>
                    <a:ln>
                      <a:noFill/>
                    </a:ln>
                    <a:extLst>
                      <a:ext uri="{53640926-AAD7-44D8-BBD7-CCE9431645EC}">
                        <a14:shadowObscured xmlns:a14="http://schemas.microsoft.com/office/drawing/2010/main"/>
                      </a:ext>
                    </a:extLst>
                  </pic:spPr>
                </pic:pic>
              </a:graphicData>
            </a:graphic>
          </wp:inline>
        </w:drawing>
      </w:r>
    </w:p>
    <w:p w14:paraId="30753898" w14:textId="36BA151D" w:rsidR="002F4359" w:rsidRPr="002F4359" w:rsidRDefault="00C3430C" w:rsidP="002F4359">
      <w:pPr>
        <w:pStyle w:val="ListParagraph"/>
        <w:spacing w:after="0" w:line="480" w:lineRule="auto"/>
        <w:ind w:left="0"/>
        <w:jc w:val="center"/>
        <w:rPr>
          <w:rFonts w:ascii="Times New Roman" w:hAnsi="Times New Roman" w:cs="Times New Roman"/>
          <w:b/>
          <w:bCs/>
          <w:sz w:val="24"/>
          <w:szCs w:val="24"/>
        </w:rPr>
      </w:pPr>
      <w:r w:rsidRPr="0095570F">
        <w:rPr>
          <w:rFonts w:ascii="Times New Roman" w:hAnsi="Times New Roman" w:cs="Times New Roman"/>
          <w:b/>
          <w:bCs/>
          <w:sz w:val="24"/>
          <w:szCs w:val="24"/>
        </w:rPr>
        <w:t>Gambar 2.</w:t>
      </w:r>
      <w:r w:rsidR="000B2DDB" w:rsidRPr="0095570F">
        <w:rPr>
          <w:rFonts w:ascii="Times New Roman" w:hAnsi="Times New Roman" w:cs="Times New Roman"/>
          <w:b/>
          <w:bCs/>
          <w:sz w:val="24"/>
          <w:szCs w:val="24"/>
        </w:rPr>
        <w:t>3</w:t>
      </w:r>
      <w:r>
        <w:rPr>
          <w:rFonts w:ascii="Times New Roman" w:hAnsi="Times New Roman" w:cs="Times New Roman"/>
          <w:sz w:val="24"/>
          <w:szCs w:val="24"/>
        </w:rPr>
        <w:t xml:space="preserve"> </w:t>
      </w:r>
      <w:r w:rsidRPr="00645A45">
        <w:rPr>
          <w:rFonts w:ascii="Times New Roman" w:hAnsi="Times New Roman" w:cs="Times New Roman"/>
          <w:b/>
          <w:bCs/>
          <w:sz w:val="24"/>
          <w:szCs w:val="24"/>
        </w:rPr>
        <w:t>Struktur Flavonoid</w:t>
      </w:r>
    </w:p>
    <w:p w14:paraId="4967C97A" w14:textId="7D9EA7E5" w:rsidR="00D13303" w:rsidRDefault="0040764D">
      <w:pPr>
        <w:pStyle w:val="ListParagraph"/>
        <w:numPr>
          <w:ilvl w:val="0"/>
          <w:numId w:val="22"/>
        </w:numPr>
        <w:spacing w:after="0" w:line="480" w:lineRule="auto"/>
        <w:ind w:hanging="720"/>
        <w:jc w:val="both"/>
        <w:rPr>
          <w:rFonts w:ascii="Times New Roman" w:hAnsi="Times New Roman" w:cs="Times New Roman"/>
          <w:b/>
          <w:bCs/>
          <w:sz w:val="24"/>
          <w:szCs w:val="24"/>
        </w:rPr>
      </w:pPr>
      <w:r>
        <w:rPr>
          <w:rFonts w:ascii="Times New Roman" w:hAnsi="Times New Roman" w:cs="Times New Roman"/>
          <w:b/>
          <w:bCs/>
          <w:sz w:val="24"/>
          <w:szCs w:val="24"/>
        </w:rPr>
        <w:t>Saponin</w:t>
      </w:r>
    </w:p>
    <w:p w14:paraId="12EAA698" w14:textId="77777777" w:rsidR="00FF2EF8" w:rsidRDefault="00B50158" w:rsidP="000B2DDB">
      <w:pPr>
        <w:pStyle w:val="ListParagraph"/>
        <w:spacing w:after="0" w:line="480" w:lineRule="auto"/>
        <w:ind w:left="0" w:firstLine="720"/>
        <w:jc w:val="both"/>
        <w:rPr>
          <w:rFonts w:ascii="Times New Roman" w:hAnsi="Times New Roman" w:cs="Times New Roman"/>
          <w:sz w:val="24"/>
          <w:szCs w:val="24"/>
        </w:rPr>
      </w:pPr>
      <w:r w:rsidRPr="00FF2EF8">
        <w:rPr>
          <w:rFonts w:ascii="Times New Roman" w:hAnsi="Times New Roman" w:cs="Times New Roman"/>
          <w:sz w:val="24"/>
          <w:szCs w:val="24"/>
        </w:rPr>
        <w:t>Senyawa ini memberikan efek pembentukan gelombung yang permanen pada saat digojok bersama air. Senyawaan ini juga menyebabkan terjadinya hemolysis pada sel darah merah. Contoh senyawa glikosida saponin adalah liquorice. Senyawa ini memiliki aktivitas ekspektoran, dan anti-inflamasi (Julianto, 2019).</w:t>
      </w:r>
    </w:p>
    <w:p w14:paraId="51A23898" w14:textId="6D20D1E7" w:rsidR="00B50158" w:rsidRPr="00B75539" w:rsidRDefault="00B50158" w:rsidP="00B75539">
      <w:pPr>
        <w:pStyle w:val="ListParagraph"/>
        <w:spacing w:after="0" w:line="480" w:lineRule="auto"/>
        <w:ind w:left="0" w:firstLine="720"/>
        <w:jc w:val="both"/>
        <w:rPr>
          <w:rFonts w:ascii="Times New Roman" w:hAnsi="Times New Roman" w:cs="Times New Roman"/>
          <w:sz w:val="24"/>
          <w:szCs w:val="24"/>
        </w:rPr>
      </w:pPr>
      <w:r w:rsidRPr="00FF2EF8">
        <w:rPr>
          <w:rFonts w:ascii="Times New Roman" w:hAnsi="Times New Roman" w:cs="Times New Roman"/>
          <w:sz w:val="24"/>
          <w:szCs w:val="24"/>
        </w:rPr>
        <w:t>Ciri utama saponin adalah terbentuknya busa ketika dimasukkan dalam air. Pada umumnya saponin ditemukan dalam bentuk glikosida sebagai amphipatic glycoside, yaitu glikosida yang memiliki sifat hidrofilik (suka air) maupun lipofilik (suka minyak), seperti sifat pada sabun atau sampo. Aglicone atau struktur tanpa gula dari saponin dinamakan sapogenin. Sapogenin mengandung steroid atau triterpene lain sebagai fitur organik utama. Steroid merupakan komponen organik yang terdiri dari empat cincin yang tersusun dengan konfigurasi yang unik (Nugroho, 2017).</w:t>
      </w:r>
    </w:p>
    <w:p w14:paraId="18C50BEC" w14:textId="5179959A" w:rsidR="00B75539" w:rsidRDefault="00B75539" w:rsidP="000B2DDB">
      <w:pPr>
        <w:pStyle w:val="ListParagraph"/>
        <w:spacing w:after="0" w:line="480" w:lineRule="auto"/>
        <w:jc w:val="center"/>
      </w:pPr>
      <w:r>
        <w:rPr>
          <w:noProof/>
          <w:lang w:val="en-US"/>
        </w:rPr>
        <w:drawing>
          <wp:inline distT="0" distB="0" distL="0" distR="0" wp14:anchorId="346B0DB1" wp14:editId="2C4B24A9">
            <wp:extent cx="2655303" cy="1441450"/>
            <wp:effectExtent l="0" t="0" r="0" b="6350"/>
            <wp:docPr id="18613499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464" cy="1448594"/>
                    </a:xfrm>
                    <a:prstGeom prst="rect">
                      <a:avLst/>
                    </a:prstGeom>
                    <a:noFill/>
                    <a:ln>
                      <a:noFill/>
                    </a:ln>
                  </pic:spPr>
                </pic:pic>
              </a:graphicData>
            </a:graphic>
          </wp:inline>
        </w:drawing>
      </w:r>
    </w:p>
    <w:p w14:paraId="7AD2A11F" w14:textId="031F9304" w:rsidR="00B50158" w:rsidRPr="00FF2EF8" w:rsidRDefault="00B50158" w:rsidP="000B2DDB">
      <w:pPr>
        <w:pStyle w:val="ListParagraph"/>
        <w:spacing w:after="0" w:line="480" w:lineRule="auto"/>
        <w:jc w:val="center"/>
        <w:rPr>
          <w:rFonts w:ascii="Times New Roman" w:hAnsi="Times New Roman" w:cs="Times New Roman"/>
          <w:sz w:val="24"/>
          <w:szCs w:val="24"/>
        </w:rPr>
      </w:pPr>
      <w:r w:rsidRPr="0095570F">
        <w:rPr>
          <w:rFonts w:ascii="Times New Roman" w:hAnsi="Times New Roman" w:cs="Times New Roman"/>
          <w:b/>
          <w:bCs/>
          <w:sz w:val="24"/>
          <w:szCs w:val="24"/>
        </w:rPr>
        <w:t>Gambar 2.</w:t>
      </w:r>
      <w:r w:rsidR="002F4359">
        <w:rPr>
          <w:rFonts w:ascii="Times New Roman" w:hAnsi="Times New Roman" w:cs="Times New Roman"/>
          <w:b/>
          <w:bCs/>
          <w:sz w:val="24"/>
          <w:szCs w:val="24"/>
        </w:rPr>
        <w:t>4</w:t>
      </w:r>
      <w:r w:rsidRPr="00FF2EF8">
        <w:rPr>
          <w:rFonts w:ascii="Times New Roman" w:hAnsi="Times New Roman" w:cs="Times New Roman"/>
          <w:sz w:val="24"/>
          <w:szCs w:val="24"/>
        </w:rPr>
        <w:t xml:space="preserve"> </w:t>
      </w:r>
      <w:r w:rsidRPr="00645A45">
        <w:rPr>
          <w:rFonts w:ascii="Times New Roman" w:hAnsi="Times New Roman" w:cs="Times New Roman"/>
          <w:b/>
          <w:bCs/>
          <w:sz w:val="24"/>
          <w:szCs w:val="24"/>
        </w:rPr>
        <w:t>Struktur Saponin</w:t>
      </w:r>
      <w:r w:rsidR="0095570F" w:rsidRPr="00645A45">
        <w:rPr>
          <w:rFonts w:ascii="Times New Roman" w:hAnsi="Times New Roman" w:cs="Times New Roman"/>
          <w:b/>
          <w:bCs/>
          <w:sz w:val="24"/>
          <w:szCs w:val="24"/>
        </w:rPr>
        <w:t xml:space="preserve"> (Nugroho, 2017).</w:t>
      </w:r>
    </w:p>
    <w:p w14:paraId="34E2AFAF" w14:textId="6D0BB386" w:rsidR="00B50158" w:rsidRPr="00FF2EF8" w:rsidRDefault="00B50158" w:rsidP="0095570F">
      <w:pPr>
        <w:pStyle w:val="ListParagraph"/>
        <w:spacing w:after="0" w:line="480" w:lineRule="auto"/>
        <w:ind w:left="0" w:firstLine="720"/>
        <w:jc w:val="both"/>
        <w:rPr>
          <w:rFonts w:ascii="Times New Roman" w:hAnsi="Times New Roman" w:cs="Times New Roman"/>
          <w:b/>
          <w:bCs/>
          <w:sz w:val="24"/>
          <w:szCs w:val="24"/>
        </w:rPr>
      </w:pPr>
      <w:r w:rsidRPr="00FF2EF8">
        <w:rPr>
          <w:rFonts w:ascii="Times New Roman" w:hAnsi="Times New Roman" w:cs="Times New Roman"/>
          <w:sz w:val="24"/>
          <w:szCs w:val="24"/>
        </w:rPr>
        <w:lastRenderedPageBreak/>
        <w:t>Saponin mudah terlarut dalam air dan bersifat racun terhadap ikan atau hewan berdarah dingin lainnya, sehingga ada beberapa praktik meracuni ikan dengan bahan-bahan tumbuhan yang mengandung saponin. Selain itu, Saponin memiliki manfaat lain seperti sebagai senyawa anti-inflmatori, sebagai bahan dalam pembuatan sampo, industri farmasi, agen pembentuk busa pada pemadam kebakaran, serta dapat dimanfaatkan sebagai agen pembasmi hama udang (Nugroho, 2017).</w:t>
      </w:r>
    </w:p>
    <w:p w14:paraId="06B1C46C" w14:textId="74F31AE8" w:rsidR="0040764D" w:rsidRPr="00FF2EF8" w:rsidRDefault="0040764D">
      <w:pPr>
        <w:pStyle w:val="ListParagraph"/>
        <w:numPr>
          <w:ilvl w:val="0"/>
          <w:numId w:val="22"/>
        </w:numPr>
        <w:spacing w:after="0" w:line="480" w:lineRule="auto"/>
        <w:ind w:hanging="720"/>
        <w:jc w:val="both"/>
        <w:rPr>
          <w:rFonts w:ascii="Times New Roman" w:hAnsi="Times New Roman" w:cs="Times New Roman"/>
          <w:b/>
          <w:bCs/>
          <w:sz w:val="24"/>
          <w:szCs w:val="24"/>
        </w:rPr>
      </w:pPr>
      <w:r w:rsidRPr="00FF2EF8">
        <w:rPr>
          <w:rFonts w:ascii="Times New Roman" w:hAnsi="Times New Roman" w:cs="Times New Roman"/>
          <w:b/>
          <w:bCs/>
          <w:sz w:val="24"/>
          <w:szCs w:val="24"/>
        </w:rPr>
        <w:t>Tanin</w:t>
      </w:r>
    </w:p>
    <w:p w14:paraId="38C18AB3" w14:textId="08A383BD" w:rsidR="00FF2EF8" w:rsidRDefault="00676798" w:rsidP="000B2DDB">
      <w:pPr>
        <w:pStyle w:val="ListParagraph"/>
        <w:spacing w:after="0" w:line="480" w:lineRule="auto"/>
        <w:ind w:left="0" w:firstLine="720"/>
        <w:jc w:val="both"/>
        <w:rPr>
          <w:rFonts w:ascii="Times New Roman" w:hAnsi="Times New Roman" w:cs="Times New Roman"/>
          <w:sz w:val="24"/>
          <w:szCs w:val="24"/>
        </w:rPr>
      </w:pPr>
      <w:r w:rsidRPr="00FF2EF8">
        <w:rPr>
          <w:rFonts w:ascii="Times New Roman" w:hAnsi="Times New Roman" w:cs="Times New Roman"/>
          <w:sz w:val="24"/>
          <w:szCs w:val="24"/>
        </w:rPr>
        <w:t>Tanin adalah suatu senyawa fenolik yang memberikan rasa pahit dan sepat/kelat, dapat bereaksi dan menggumpalkan protein atau senyawa organic lainnya yang mengandung asam amino dan alkaloid</w:t>
      </w:r>
      <w:r w:rsidR="00FF2EF8">
        <w:rPr>
          <w:rFonts w:ascii="Times New Roman" w:hAnsi="Times New Roman" w:cs="Times New Roman"/>
          <w:sz w:val="24"/>
          <w:szCs w:val="24"/>
        </w:rPr>
        <w:t xml:space="preserve"> </w:t>
      </w:r>
      <w:r w:rsidR="00FF2EF8" w:rsidRPr="00FF2EF8">
        <w:rPr>
          <w:rFonts w:ascii="Times New Roman" w:hAnsi="Times New Roman" w:cs="Times New Roman"/>
          <w:sz w:val="24"/>
          <w:szCs w:val="24"/>
        </w:rPr>
        <w:t>(Julianto, 2019).</w:t>
      </w:r>
    </w:p>
    <w:p w14:paraId="58ED1259" w14:textId="04019CD7" w:rsidR="00FF2EF8" w:rsidRDefault="00676798" w:rsidP="000B2DDB">
      <w:pPr>
        <w:pStyle w:val="ListParagraph"/>
        <w:spacing w:after="0" w:line="480" w:lineRule="auto"/>
        <w:ind w:left="0" w:firstLine="720"/>
        <w:jc w:val="both"/>
        <w:rPr>
          <w:rFonts w:ascii="Times New Roman" w:hAnsi="Times New Roman" w:cs="Times New Roman"/>
          <w:sz w:val="24"/>
          <w:szCs w:val="24"/>
        </w:rPr>
      </w:pPr>
      <w:r w:rsidRPr="00FF2EF8">
        <w:rPr>
          <w:rFonts w:ascii="Times New Roman" w:hAnsi="Times New Roman" w:cs="Times New Roman"/>
          <w:sz w:val="24"/>
          <w:szCs w:val="24"/>
        </w:rPr>
        <w:t xml:space="preserve">Tanin (dari bahasa inggris tannin, dari bahasa Jerman Hulu Kuno tanna, yang berarti “pohon ek” atau “pohon berangan” pada mulanya merujuk pada penggunaan bahan tannin nabati dari pohon ek untuk menyamak belulang (kulit mentah) hewan agar menjadi masak yang awet dan lentur (penyamakan). Namun kini pengertiannya meluas, mencakup berbagai senyawa polifenol berukuran besar yang mengandung cukup banyak gugus hidroksil dan gugus lainnya yang sesuai (misalnya gugus karboksil) membentuk ikatan kompleks yang kuat dengan protein dan makromolekul yang lain. Senyawa-senyawa Tanin ditemukan pada banyak jenis tumbuhan. Senyawa ini berperan penting untuk melindungi tumbuhan dari pemangsaan oleh herbivora dan hama, serta sebagai agen pengatur dalam metabolisme tumbuhan. Tanin memiliki berat molekul berkisar antara 500 sampai 3000 (ester asam galat) dan lebih besar dari 20.000 (proantosianidin.) Tanin dikelompokkan menjadi dua bentuk senyawa yaitu: </w:t>
      </w:r>
    </w:p>
    <w:p w14:paraId="327BCB5C" w14:textId="77777777" w:rsidR="00FF2EF8" w:rsidRDefault="00676798">
      <w:pPr>
        <w:pStyle w:val="ListParagraph"/>
        <w:numPr>
          <w:ilvl w:val="0"/>
          <w:numId w:val="25"/>
        </w:numPr>
        <w:spacing w:after="0" w:line="480" w:lineRule="auto"/>
        <w:ind w:left="851"/>
        <w:jc w:val="both"/>
        <w:rPr>
          <w:rFonts w:ascii="Times New Roman" w:hAnsi="Times New Roman" w:cs="Times New Roman"/>
          <w:sz w:val="24"/>
          <w:szCs w:val="24"/>
        </w:rPr>
      </w:pPr>
      <w:r w:rsidRPr="00FF2EF8">
        <w:rPr>
          <w:rFonts w:ascii="Times New Roman" w:hAnsi="Times New Roman" w:cs="Times New Roman"/>
          <w:sz w:val="24"/>
          <w:szCs w:val="24"/>
        </w:rPr>
        <w:lastRenderedPageBreak/>
        <w:t>Tanin Terhidrolisis Tanin dalam bentuk ini adalah tannin yang terhidrolisis oleh asam atau enzim menghasilkan asam galat dan asam elagat. Secara kimia, tannin terhidrolisis dapat merupakan ester atau asam fenolat. Asam galat dapat ditemukan dalam cengkeh sedangkan asam elagat ditemukan dalam daun Eucalyptus. Senyawa tannin bila direaksikan dengan feri klorida akan menghasilkan perubahan warna menjadi biru atau hitam</w:t>
      </w:r>
    </w:p>
    <w:p w14:paraId="6C6B1B3C" w14:textId="7E384B09" w:rsidR="008B65E1" w:rsidRPr="002F4359" w:rsidRDefault="00676798" w:rsidP="002F4359">
      <w:pPr>
        <w:pStyle w:val="ListParagraph"/>
        <w:numPr>
          <w:ilvl w:val="0"/>
          <w:numId w:val="25"/>
        </w:numPr>
        <w:spacing w:after="0" w:line="480" w:lineRule="auto"/>
        <w:ind w:left="851"/>
        <w:jc w:val="both"/>
        <w:rPr>
          <w:rFonts w:ascii="Times New Roman" w:hAnsi="Times New Roman" w:cs="Times New Roman"/>
          <w:sz w:val="24"/>
          <w:szCs w:val="24"/>
        </w:rPr>
      </w:pPr>
      <w:r w:rsidRPr="00FF2EF8">
        <w:rPr>
          <w:rFonts w:ascii="Times New Roman" w:hAnsi="Times New Roman" w:cs="Times New Roman"/>
          <w:sz w:val="24"/>
          <w:szCs w:val="24"/>
        </w:rPr>
        <w:t>Tannin terkondensasi Tanin jenis ini resisten terhadap reaksi hidrolisis dan biasanya diturunkan dari senyawa flavonol, katekin, dan flavan-3,4-diol. Pada penambahan asam atau enzim, senyawaan ini akan terdekomposisi menjadi plobapen. Pada proses destilasi, tannin terkondensasi berubah menjadi katekol, oleh karenanya sering disebut sebagai tannin katekol. Tanin jenis ini dapat ditemukan dalam kayu pohon kina dan daun teh. Tanin terkondensasi akan menghasilkan senyawa berwarna hijau ketika ditambahkan dengan ferri klorida (Julianto, 2019).</w:t>
      </w:r>
    </w:p>
    <w:p w14:paraId="11508771" w14:textId="5215B12A" w:rsidR="0040764D" w:rsidRPr="00FF2EF8" w:rsidRDefault="0040764D">
      <w:pPr>
        <w:pStyle w:val="ListParagraph"/>
        <w:numPr>
          <w:ilvl w:val="0"/>
          <w:numId w:val="22"/>
        </w:numPr>
        <w:spacing w:after="0" w:line="480" w:lineRule="auto"/>
        <w:ind w:hanging="720"/>
        <w:jc w:val="both"/>
        <w:rPr>
          <w:rFonts w:ascii="Times New Roman" w:hAnsi="Times New Roman" w:cs="Times New Roman"/>
          <w:b/>
          <w:bCs/>
          <w:sz w:val="24"/>
          <w:szCs w:val="24"/>
        </w:rPr>
      </w:pPr>
      <w:r w:rsidRPr="00FF2EF8">
        <w:rPr>
          <w:rFonts w:ascii="Times New Roman" w:hAnsi="Times New Roman" w:cs="Times New Roman"/>
          <w:b/>
          <w:bCs/>
          <w:sz w:val="24"/>
          <w:szCs w:val="24"/>
        </w:rPr>
        <w:t>Steroid dan terpenoid</w:t>
      </w:r>
    </w:p>
    <w:p w14:paraId="253A8AE6" w14:textId="650621C9" w:rsidR="00676798" w:rsidRDefault="00676798" w:rsidP="000B2DDB">
      <w:pPr>
        <w:pStyle w:val="ListParagraph"/>
        <w:spacing w:after="0" w:line="480" w:lineRule="auto"/>
        <w:ind w:left="0" w:firstLine="720"/>
        <w:jc w:val="both"/>
        <w:rPr>
          <w:rFonts w:ascii="Times New Roman" w:hAnsi="Times New Roman" w:cs="Times New Roman"/>
          <w:sz w:val="24"/>
          <w:szCs w:val="24"/>
        </w:rPr>
      </w:pPr>
      <w:r w:rsidRPr="00FF2EF8">
        <w:rPr>
          <w:rFonts w:ascii="Times New Roman" w:hAnsi="Times New Roman" w:cs="Times New Roman"/>
          <w:sz w:val="24"/>
          <w:szCs w:val="24"/>
        </w:rPr>
        <w:t>Steroid adalah kelompok senyawa bahan alam yang kebanyakan strukturnya terdiri atas 17 atom karbon dengan membentuk struktur dasar 1,2-siklopentenoperhidrofenantren</w:t>
      </w:r>
      <w:bookmarkStart w:id="12" w:name="_Hlk136048353"/>
      <w:r w:rsidR="002F4359">
        <w:rPr>
          <w:rFonts w:ascii="Times New Roman" w:hAnsi="Times New Roman" w:cs="Times New Roman"/>
          <w:sz w:val="24"/>
          <w:szCs w:val="24"/>
        </w:rPr>
        <w:t xml:space="preserve">. </w:t>
      </w:r>
      <w:r w:rsidR="002F4359" w:rsidRPr="00FF2EF8">
        <w:rPr>
          <w:rFonts w:ascii="Times New Roman" w:hAnsi="Times New Roman" w:cs="Times New Roman"/>
          <w:sz w:val="24"/>
          <w:szCs w:val="24"/>
        </w:rPr>
        <w:t xml:space="preserve">Steroid terdiri atas beberapa kelompok senyawa yang pengelompokannya didasarkan pada efek fisiologis yang dapat ditimbulkan. </w:t>
      </w:r>
      <w:r w:rsidR="00FF2EF8">
        <w:rPr>
          <w:rFonts w:ascii="Times New Roman" w:hAnsi="Times New Roman" w:cs="Times New Roman"/>
          <w:sz w:val="24"/>
          <w:szCs w:val="24"/>
        </w:rPr>
        <w:t xml:space="preserve">(Kristanti </w:t>
      </w:r>
      <w:r w:rsidR="00FF2EF8">
        <w:rPr>
          <w:rFonts w:ascii="Times New Roman" w:hAnsi="Times New Roman" w:cs="Times New Roman"/>
          <w:i/>
          <w:iCs/>
          <w:sz w:val="24"/>
          <w:szCs w:val="24"/>
        </w:rPr>
        <w:t>et al</w:t>
      </w:r>
      <w:r w:rsidR="009B73C4">
        <w:rPr>
          <w:rFonts w:ascii="Times New Roman" w:hAnsi="Times New Roman" w:cs="Times New Roman"/>
          <w:i/>
          <w:iCs/>
          <w:sz w:val="24"/>
          <w:szCs w:val="24"/>
        </w:rPr>
        <w:t>.,</w:t>
      </w:r>
      <w:r w:rsidR="00FF2EF8">
        <w:rPr>
          <w:rFonts w:ascii="Times New Roman" w:hAnsi="Times New Roman" w:cs="Times New Roman"/>
          <w:i/>
          <w:iCs/>
          <w:sz w:val="24"/>
          <w:szCs w:val="24"/>
        </w:rPr>
        <w:t xml:space="preserve"> </w:t>
      </w:r>
      <w:r w:rsidR="00FF2EF8">
        <w:rPr>
          <w:rFonts w:ascii="Times New Roman" w:hAnsi="Times New Roman" w:cs="Times New Roman"/>
          <w:sz w:val="24"/>
          <w:szCs w:val="24"/>
        </w:rPr>
        <w:t>2008).</w:t>
      </w:r>
      <w:bookmarkEnd w:id="12"/>
      <w:r w:rsidR="00A71356">
        <w:rPr>
          <w:rFonts w:ascii="Times New Roman" w:hAnsi="Times New Roman" w:cs="Times New Roman"/>
          <w:sz w:val="24"/>
          <w:szCs w:val="24"/>
        </w:rPr>
        <w:t xml:space="preserve"> Struktur dasar senyawa steroid dapat dilihat pada gambar berikut:</w:t>
      </w:r>
    </w:p>
    <w:p w14:paraId="105ADC90" w14:textId="77777777" w:rsidR="002F4359" w:rsidRPr="00FF2EF8" w:rsidRDefault="002F4359" w:rsidP="000B2DDB">
      <w:pPr>
        <w:pStyle w:val="ListParagraph"/>
        <w:spacing w:after="0" w:line="480" w:lineRule="auto"/>
        <w:ind w:left="0" w:firstLine="720"/>
        <w:jc w:val="both"/>
        <w:rPr>
          <w:rFonts w:ascii="Times New Roman" w:hAnsi="Times New Roman" w:cs="Times New Roman"/>
          <w:sz w:val="24"/>
          <w:szCs w:val="24"/>
        </w:rPr>
      </w:pPr>
    </w:p>
    <w:p w14:paraId="4278742E" w14:textId="47B8D4EE" w:rsidR="00676798" w:rsidRPr="00FF2EF8" w:rsidRDefault="00676798" w:rsidP="000B2DDB">
      <w:pPr>
        <w:pStyle w:val="Heading2"/>
        <w:spacing w:line="480" w:lineRule="auto"/>
        <w:jc w:val="center"/>
        <w:rPr>
          <w:rFonts w:ascii="Times New Roman" w:hAnsi="Times New Roman" w:cs="Times New Roman"/>
          <w:sz w:val="24"/>
          <w:szCs w:val="24"/>
        </w:rPr>
      </w:pPr>
      <w:r w:rsidRPr="00FF2EF8">
        <w:rPr>
          <w:rFonts w:ascii="Times New Roman" w:hAnsi="Times New Roman" w:cs="Times New Roman"/>
          <w:noProof/>
          <w:sz w:val="24"/>
          <w:szCs w:val="24"/>
          <w:lang w:val="en-US"/>
        </w:rPr>
        <w:lastRenderedPageBreak/>
        <w:drawing>
          <wp:inline distT="0" distB="0" distL="0" distR="0" wp14:anchorId="67DE961E" wp14:editId="53CAA1B3">
            <wp:extent cx="3123833" cy="1292087"/>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97" t="44170" r="26245" b="21231"/>
                    <a:stretch/>
                  </pic:blipFill>
                  <pic:spPr bwMode="auto">
                    <a:xfrm>
                      <a:off x="0" y="0"/>
                      <a:ext cx="3133406" cy="1296047"/>
                    </a:xfrm>
                    <a:prstGeom prst="rect">
                      <a:avLst/>
                    </a:prstGeom>
                    <a:ln>
                      <a:noFill/>
                    </a:ln>
                    <a:extLst>
                      <a:ext uri="{53640926-AAD7-44D8-BBD7-CCE9431645EC}">
                        <a14:shadowObscured xmlns:a14="http://schemas.microsoft.com/office/drawing/2010/main"/>
                      </a:ext>
                    </a:extLst>
                  </pic:spPr>
                </pic:pic>
              </a:graphicData>
            </a:graphic>
          </wp:inline>
        </w:drawing>
      </w:r>
    </w:p>
    <w:p w14:paraId="18CD926B" w14:textId="1208B5B1" w:rsidR="00676798" w:rsidRPr="00FF2EF8" w:rsidRDefault="00676798" w:rsidP="000B2DDB">
      <w:pPr>
        <w:spacing w:line="480" w:lineRule="auto"/>
        <w:jc w:val="center"/>
        <w:rPr>
          <w:rFonts w:ascii="Times New Roman" w:hAnsi="Times New Roman" w:cs="Times New Roman"/>
          <w:sz w:val="24"/>
          <w:szCs w:val="24"/>
        </w:rPr>
      </w:pPr>
      <w:r w:rsidRPr="0095570F">
        <w:rPr>
          <w:rFonts w:ascii="Times New Roman" w:hAnsi="Times New Roman" w:cs="Times New Roman"/>
          <w:b/>
          <w:bCs/>
          <w:sz w:val="24"/>
          <w:szCs w:val="24"/>
        </w:rPr>
        <w:t>Gambar 2.</w:t>
      </w:r>
      <w:r w:rsidR="00A71356">
        <w:rPr>
          <w:rFonts w:ascii="Times New Roman" w:hAnsi="Times New Roman" w:cs="Times New Roman"/>
          <w:b/>
          <w:bCs/>
          <w:sz w:val="24"/>
          <w:szCs w:val="24"/>
        </w:rPr>
        <w:t>5</w:t>
      </w:r>
      <w:r w:rsidRPr="00FF2EF8">
        <w:rPr>
          <w:rFonts w:ascii="Times New Roman" w:hAnsi="Times New Roman" w:cs="Times New Roman"/>
          <w:sz w:val="24"/>
          <w:szCs w:val="24"/>
        </w:rPr>
        <w:t xml:space="preserve"> </w:t>
      </w:r>
      <w:r w:rsidRPr="00645A45">
        <w:rPr>
          <w:rFonts w:ascii="Times New Roman" w:hAnsi="Times New Roman" w:cs="Times New Roman"/>
          <w:b/>
          <w:bCs/>
          <w:sz w:val="24"/>
          <w:szCs w:val="24"/>
        </w:rPr>
        <w:t>Struktur Dasar Steroid</w:t>
      </w:r>
      <w:r w:rsidR="00B75539">
        <w:rPr>
          <w:rFonts w:ascii="Times New Roman" w:hAnsi="Times New Roman" w:cs="Times New Roman"/>
          <w:b/>
          <w:bCs/>
          <w:sz w:val="24"/>
          <w:szCs w:val="24"/>
        </w:rPr>
        <w:t xml:space="preserve"> </w:t>
      </w:r>
      <w:r w:rsidR="00B75539" w:rsidRPr="00B75539">
        <w:rPr>
          <w:rFonts w:ascii="Times New Roman" w:hAnsi="Times New Roman" w:cs="Times New Roman"/>
          <w:b/>
          <w:bCs/>
          <w:sz w:val="24"/>
          <w:szCs w:val="24"/>
        </w:rPr>
        <w:t>(Kristanti et al., 2008).</w:t>
      </w:r>
    </w:p>
    <w:p w14:paraId="6C7C73DC" w14:textId="0AE11D3D" w:rsidR="00790273" w:rsidRDefault="00676798" w:rsidP="00790273">
      <w:pPr>
        <w:spacing w:after="0" w:line="480" w:lineRule="auto"/>
        <w:ind w:firstLine="720"/>
        <w:jc w:val="both"/>
        <w:rPr>
          <w:rFonts w:ascii="Times New Roman" w:hAnsi="Times New Roman" w:cs="Times New Roman"/>
          <w:sz w:val="24"/>
          <w:szCs w:val="24"/>
        </w:rPr>
      </w:pPr>
      <w:r w:rsidRPr="00FF2EF8">
        <w:rPr>
          <w:rFonts w:ascii="Times New Roman" w:hAnsi="Times New Roman" w:cs="Times New Roman"/>
          <w:sz w:val="24"/>
          <w:szCs w:val="24"/>
        </w:rPr>
        <w:t>Ditinjau dari segi struktur, perbedaan antara berbagai kelompok ini ditentukan oleh jenis substituen R</w:t>
      </w:r>
      <w:r w:rsidR="009D70AD" w:rsidRPr="00FF2EF8">
        <w:rPr>
          <w:rFonts w:ascii="Times New Roman" w:hAnsi="Times New Roman" w:cs="Times New Roman"/>
          <w:sz w:val="24"/>
          <w:szCs w:val="24"/>
          <w:vertAlign w:val="subscript"/>
        </w:rPr>
        <w:t>1</w:t>
      </w:r>
      <w:r w:rsidRPr="00FF2EF8">
        <w:rPr>
          <w:rFonts w:ascii="Times New Roman" w:hAnsi="Times New Roman" w:cs="Times New Roman"/>
          <w:sz w:val="24"/>
          <w:szCs w:val="24"/>
        </w:rPr>
        <w:t>, R</w:t>
      </w:r>
      <w:r w:rsidR="009D70AD" w:rsidRPr="00FF2EF8">
        <w:rPr>
          <w:rFonts w:ascii="Times New Roman" w:hAnsi="Times New Roman" w:cs="Times New Roman"/>
          <w:sz w:val="24"/>
          <w:szCs w:val="24"/>
          <w:vertAlign w:val="subscript"/>
        </w:rPr>
        <w:t>2</w:t>
      </w:r>
      <w:r w:rsidRPr="00FF2EF8">
        <w:rPr>
          <w:rFonts w:ascii="Times New Roman" w:hAnsi="Times New Roman" w:cs="Times New Roman"/>
          <w:sz w:val="24"/>
          <w:szCs w:val="24"/>
        </w:rPr>
        <w:t>, dan R</w:t>
      </w:r>
      <w:r w:rsidR="009D70AD" w:rsidRPr="00FF2EF8">
        <w:rPr>
          <w:rFonts w:ascii="Times New Roman" w:hAnsi="Times New Roman" w:cs="Times New Roman"/>
          <w:sz w:val="24"/>
          <w:szCs w:val="24"/>
          <w:vertAlign w:val="subscript"/>
        </w:rPr>
        <w:t>3</w:t>
      </w:r>
      <w:r w:rsidRPr="00FF2EF8">
        <w:rPr>
          <w:rFonts w:ascii="Times New Roman" w:hAnsi="Times New Roman" w:cs="Times New Roman"/>
          <w:sz w:val="24"/>
          <w:szCs w:val="24"/>
        </w:rPr>
        <w:t xml:space="preserve">, yang terikat pada kerangka dasar sedangkan perbedaan antara senyawa yang satu dengan senyawa yang lain dari satu kelompok ditentukan oleh panjangnya rantai karbon substituen, gugus fungsi yang terdapat pada substituen, jumlah dan posisi gugus fungsi oksigen dan ikatan rangkap pada kerangka dasar serta konfigurasi pusat asimetris pada kerangka dasar. Kelompok-kelompok tersebut adalah </w:t>
      </w:r>
      <w:r w:rsidR="00FF2EF8">
        <w:rPr>
          <w:rFonts w:ascii="Times New Roman" w:hAnsi="Times New Roman" w:cs="Times New Roman"/>
          <w:sz w:val="24"/>
          <w:szCs w:val="24"/>
        </w:rPr>
        <w:t>s</w:t>
      </w:r>
      <w:r w:rsidRPr="00FF2EF8">
        <w:rPr>
          <w:rFonts w:ascii="Times New Roman" w:hAnsi="Times New Roman" w:cs="Times New Roman"/>
          <w:sz w:val="24"/>
          <w:szCs w:val="24"/>
        </w:rPr>
        <w:t>ebagai berikut</w:t>
      </w:r>
      <w:r w:rsidR="000B2DDB">
        <w:rPr>
          <w:rFonts w:ascii="Times New Roman" w:hAnsi="Times New Roman" w:cs="Times New Roman"/>
          <w:sz w:val="24"/>
          <w:szCs w:val="24"/>
        </w:rPr>
        <w:t>, yaitu s</w:t>
      </w:r>
      <w:r w:rsidRPr="00FF2EF8">
        <w:rPr>
          <w:rFonts w:ascii="Times New Roman" w:hAnsi="Times New Roman" w:cs="Times New Roman"/>
          <w:sz w:val="24"/>
          <w:szCs w:val="24"/>
        </w:rPr>
        <w:t xml:space="preserve">terol, </w:t>
      </w:r>
      <w:r w:rsidR="000B2DDB">
        <w:rPr>
          <w:rFonts w:ascii="Times New Roman" w:hAnsi="Times New Roman" w:cs="Times New Roman"/>
          <w:sz w:val="24"/>
          <w:szCs w:val="24"/>
        </w:rPr>
        <w:t>a</w:t>
      </w:r>
      <w:r w:rsidRPr="00FF2EF8">
        <w:rPr>
          <w:rFonts w:ascii="Times New Roman" w:hAnsi="Times New Roman" w:cs="Times New Roman"/>
          <w:sz w:val="24"/>
          <w:szCs w:val="24"/>
        </w:rPr>
        <w:t>sam empedu</w:t>
      </w:r>
      <w:r w:rsidR="000B2DDB">
        <w:rPr>
          <w:rFonts w:ascii="Times New Roman" w:hAnsi="Times New Roman" w:cs="Times New Roman"/>
          <w:sz w:val="24"/>
          <w:szCs w:val="24"/>
        </w:rPr>
        <w:t>, h</w:t>
      </w:r>
      <w:r w:rsidRPr="00FF2EF8">
        <w:rPr>
          <w:rFonts w:ascii="Times New Roman" w:hAnsi="Times New Roman" w:cs="Times New Roman"/>
          <w:sz w:val="24"/>
          <w:szCs w:val="24"/>
        </w:rPr>
        <w:t xml:space="preserve">ormon kelamin, </w:t>
      </w:r>
      <w:r w:rsidR="000B2DDB">
        <w:rPr>
          <w:rFonts w:ascii="Times New Roman" w:hAnsi="Times New Roman" w:cs="Times New Roman"/>
          <w:sz w:val="24"/>
          <w:szCs w:val="24"/>
        </w:rPr>
        <w:t>h</w:t>
      </w:r>
      <w:r w:rsidRPr="00FF2EF8">
        <w:rPr>
          <w:rFonts w:ascii="Times New Roman" w:hAnsi="Times New Roman" w:cs="Times New Roman"/>
          <w:sz w:val="24"/>
          <w:szCs w:val="24"/>
        </w:rPr>
        <w:t>ormon adrenokortikoid</w:t>
      </w:r>
      <w:r w:rsidR="000B2DDB">
        <w:rPr>
          <w:rFonts w:ascii="Times New Roman" w:hAnsi="Times New Roman" w:cs="Times New Roman"/>
          <w:sz w:val="24"/>
          <w:szCs w:val="24"/>
        </w:rPr>
        <w:t xml:space="preserve"> dan a</w:t>
      </w:r>
      <w:r w:rsidRPr="00FF2EF8">
        <w:rPr>
          <w:rFonts w:ascii="Times New Roman" w:hAnsi="Times New Roman" w:cs="Times New Roman"/>
          <w:sz w:val="24"/>
          <w:szCs w:val="24"/>
        </w:rPr>
        <w:t>glikon kardiak</w:t>
      </w:r>
      <w:r w:rsidR="00B75539">
        <w:rPr>
          <w:rFonts w:ascii="Times New Roman" w:hAnsi="Times New Roman" w:cs="Times New Roman"/>
          <w:sz w:val="24"/>
          <w:szCs w:val="24"/>
        </w:rPr>
        <w:t xml:space="preserve"> (Kristanti </w:t>
      </w:r>
      <w:r w:rsidR="00B75539">
        <w:rPr>
          <w:rFonts w:ascii="Times New Roman" w:hAnsi="Times New Roman" w:cs="Times New Roman"/>
          <w:i/>
          <w:iCs/>
          <w:sz w:val="24"/>
          <w:szCs w:val="24"/>
        </w:rPr>
        <w:t xml:space="preserve">et al., </w:t>
      </w:r>
      <w:r w:rsidR="00B75539">
        <w:rPr>
          <w:rFonts w:ascii="Times New Roman" w:hAnsi="Times New Roman" w:cs="Times New Roman"/>
          <w:sz w:val="24"/>
          <w:szCs w:val="24"/>
        </w:rPr>
        <w:t>2008).</w:t>
      </w:r>
    </w:p>
    <w:p w14:paraId="4DD099D4" w14:textId="0ADA1C4D" w:rsidR="009D70AD" w:rsidRDefault="009D70AD" w:rsidP="00790273">
      <w:pPr>
        <w:spacing w:after="0" w:line="480" w:lineRule="auto"/>
        <w:ind w:firstLine="720"/>
        <w:jc w:val="both"/>
        <w:rPr>
          <w:rFonts w:ascii="Times New Roman" w:hAnsi="Times New Roman" w:cs="Times New Roman"/>
          <w:sz w:val="24"/>
          <w:szCs w:val="24"/>
        </w:rPr>
      </w:pPr>
      <w:r w:rsidRPr="000B2DDB">
        <w:rPr>
          <w:rFonts w:ascii="Times New Roman" w:hAnsi="Times New Roman" w:cs="Times New Roman"/>
          <w:sz w:val="24"/>
          <w:szCs w:val="24"/>
        </w:rPr>
        <w:t>Terpenoid adalah kelompok senyawa metabolit sekunder yang terbesar, dilihat dari jumlah senyawa maupun variasi kerangka dasar strukturnya. Terpenoid ditemukan berlimpah dalam tanaman tingkat tinggi, meskipun demikian, dari penelitian diketahui bahwa jamur, organisme laut dan serangga juga menghasilkan terpenoid. Selain dalam bentuk bebasnya, terpenoid di alam juga dijumpai dalam bentuk glikosida, glikosil ester dan iridoid. Terpenoid juga merupakan komponen utama penyusun minyak atsiri. Senyawa-senyawa yang termasuk dalam kelompok terpenoid diklasifikasikan berdasarkan jumlah atom karbon penyusunnya, sebagaimana dapat dilihat pada Tabel</w:t>
      </w:r>
      <w:r w:rsidR="000B2DDB">
        <w:rPr>
          <w:rFonts w:ascii="Times New Roman" w:hAnsi="Times New Roman" w:cs="Times New Roman"/>
          <w:sz w:val="24"/>
          <w:szCs w:val="24"/>
        </w:rPr>
        <w:t xml:space="preserve"> 2.1:</w:t>
      </w:r>
    </w:p>
    <w:p w14:paraId="60EB9064" w14:textId="77777777" w:rsidR="002F4359" w:rsidRDefault="002F4359" w:rsidP="00790273">
      <w:pPr>
        <w:spacing w:after="0" w:line="480" w:lineRule="auto"/>
        <w:ind w:firstLine="720"/>
        <w:jc w:val="both"/>
        <w:rPr>
          <w:rFonts w:ascii="Times New Roman" w:hAnsi="Times New Roman" w:cs="Times New Roman"/>
          <w:sz w:val="24"/>
          <w:szCs w:val="24"/>
        </w:rPr>
      </w:pPr>
    </w:p>
    <w:p w14:paraId="5F2E2D0A" w14:textId="3446DD84" w:rsidR="00E76A11" w:rsidRPr="006704CD" w:rsidRDefault="006704CD" w:rsidP="006704CD">
      <w:pPr>
        <w:pStyle w:val="Caption"/>
        <w:jc w:val="center"/>
        <w:rPr>
          <w:rFonts w:ascii="Times New Roman" w:hAnsi="Times New Roman" w:cs="Times New Roman"/>
          <w:b/>
          <w:bCs/>
          <w:i w:val="0"/>
          <w:iCs w:val="0"/>
          <w:color w:val="000000" w:themeColor="text1"/>
          <w:sz w:val="24"/>
          <w:szCs w:val="24"/>
        </w:rPr>
      </w:pPr>
      <w:r w:rsidRPr="006704CD">
        <w:rPr>
          <w:rFonts w:ascii="Times New Roman" w:hAnsi="Times New Roman" w:cs="Times New Roman"/>
          <w:b/>
          <w:bCs/>
          <w:i w:val="0"/>
          <w:iCs w:val="0"/>
          <w:color w:val="000000" w:themeColor="text1"/>
          <w:sz w:val="24"/>
          <w:szCs w:val="24"/>
        </w:rPr>
        <w:lastRenderedPageBreak/>
        <w:t xml:space="preserve">Tabel </w:t>
      </w:r>
      <w:r>
        <w:rPr>
          <w:rFonts w:ascii="Times New Roman" w:hAnsi="Times New Roman" w:cs="Times New Roman"/>
          <w:b/>
          <w:bCs/>
          <w:i w:val="0"/>
          <w:iCs w:val="0"/>
          <w:color w:val="000000" w:themeColor="text1"/>
          <w:sz w:val="24"/>
          <w:szCs w:val="24"/>
        </w:rPr>
        <w:t>2.</w:t>
      </w:r>
      <w:r w:rsidRPr="006704CD">
        <w:rPr>
          <w:rFonts w:ascii="Times New Roman" w:hAnsi="Times New Roman" w:cs="Times New Roman"/>
          <w:b/>
          <w:bCs/>
          <w:i w:val="0"/>
          <w:iCs w:val="0"/>
          <w:color w:val="000000" w:themeColor="text1"/>
          <w:sz w:val="24"/>
          <w:szCs w:val="24"/>
        </w:rPr>
        <w:fldChar w:fldCharType="begin"/>
      </w:r>
      <w:r w:rsidRPr="006704CD">
        <w:rPr>
          <w:rFonts w:ascii="Times New Roman" w:hAnsi="Times New Roman" w:cs="Times New Roman"/>
          <w:b/>
          <w:bCs/>
          <w:i w:val="0"/>
          <w:iCs w:val="0"/>
          <w:color w:val="000000" w:themeColor="text1"/>
          <w:sz w:val="24"/>
          <w:szCs w:val="24"/>
        </w:rPr>
        <w:instrText xml:space="preserve"> SEQ Tabel \* ARABIC </w:instrText>
      </w:r>
      <w:r w:rsidRPr="006704CD">
        <w:rPr>
          <w:rFonts w:ascii="Times New Roman" w:hAnsi="Times New Roman" w:cs="Times New Roman"/>
          <w:b/>
          <w:bCs/>
          <w:i w:val="0"/>
          <w:iCs w:val="0"/>
          <w:color w:val="000000" w:themeColor="text1"/>
          <w:sz w:val="24"/>
          <w:szCs w:val="24"/>
        </w:rPr>
        <w:fldChar w:fldCharType="separate"/>
      </w:r>
      <w:r w:rsidR="00350F97">
        <w:rPr>
          <w:rFonts w:ascii="Times New Roman" w:hAnsi="Times New Roman" w:cs="Times New Roman"/>
          <w:b/>
          <w:bCs/>
          <w:i w:val="0"/>
          <w:iCs w:val="0"/>
          <w:noProof/>
          <w:color w:val="000000" w:themeColor="text1"/>
          <w:sz w:val="24"/>
          <w:szCs w:val="24"/>
        </w:rPr>
        <w:t>1</w:t>
      </w:r>
      <w:r w:rsidRPr="006704CD">
        <w:rPr>
          <w:rFonts w:ascii="Times New Roman" w:hAnsi="Times New Roman" w:cs="Times New Roman"/>
          <w:b/>
          <w:bCs/>
          <w:i w:val="0"/>
          <w:iCs w:val="0"/>
          <w:color w:val="000000" w:themeColor="text1"/>
          <w:sz w:val="24"/>
          <w:szCs w:val="24"/>
        </w:rPr>
        <w:fldChar w:fldCharType="end"/>
      </w:r>
      <w:r w:rsidRPr="006704CD">
        <w:rPr>
          <w:rFonts w:ascii="Times New Roman" w:hAnsi="Times New Roman" w:cs="Times New Roman"/>
          <w:b/>
          <w:bCs/>
          <w:i w:val="0"/>
          <w:iCs w:val="0"/>
          <w:color w:val="000000" w:themeColor="text1"/>
          <w:sz w:val="24"/>
          <w:szCs w:val="24"/>
        </w:rPr>
        <w:t>. Klasifikasi terpenoid</w:t>
      </w:r>
    </w:p>
    <w:tbl>
      <w:tblPr>
        <w:tblpPr w:leftFromText="180" w:rightFromText="180" w:vertAnchor="text" w:horzAnchor="margin" w:tblpXSpec="center" w:tblpY="155"/>
        <w:tblW w:w="5100" w:type="dxa"/>
        <w:tblLook w:val="04A0" w:firstRow="1" w:lastRow="0" w:firstColumn="1" w:lastColumn="0" w:noHBand="0" w:noVBand="1"/>
      </w:tblPr>
      <w:tblGrid>
        <w:gridCol w:w="960"/>
        <w:gridCol w:w="2200"/>
        <w:gridCol w:w="1940"/>
      </w:tblGrid>
      <w:tr w:rsidR="008B65E1" w:rsidRPr="00E76A11" w14:paraId="2E6953A5" w14:textId="77777777" w:rsidTr="008B65E1">
        <w:trPr>
          <w:trHeight w:val="330"/>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CCE58B4"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No</w:t>
            </w:r>
          </w:p>
        </w:tc>
        <w:tc>
          <w:tcPr>
            <w:tcW w:w="2200" w:type="dxa"/>
            <w:tcBorders>
              <w:top w:val="single" w:sz="8" w:space="0" w:color="auto"/>
              <w:left w:val="nil"/>
              <w:bottom w:val="single" w:sz="8" w:space="0" w:color="auto"/>
              <w:right w:val="single" w:sz="8" w:space="0" w:color="auto"/>
            </w:tcBorders>
            <w:shd w:val="clear" w:color="auto" w:fill="auto"/>
            <w:vAlign w:val="center"/>
            <w:hideMark/>
          </w:tcPr>
          <w:p w14:paraId="532DBD38"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Kelompok Terpenoid</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1CC0E04B"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Jumlah Atom C</w:t>
            </w:r>
          </w:p>
        </w:tc>
      </w:tr>
      <w:tr w:rsidR="008B65E1" w:rsidRPr="00E76A11" w14:paraId="31EA7420" w14:textId="77777777" w:rsidTr="008B65E1">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9BAB5D6"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1</w:t>
            </w:r>
          </w:p>
        </w:tc>
        <w:tc>
          <w:tcPr>
            <w:tcW w:w="2200" w:type="dxa"/>
            <w:tcBorders>
              <w:top w:val="nil"/>
              <w:left w:val="nil"/>
              <w:bottom w:val="single" w:sz="8" w:space="0" w:color="auto"/>
              <w:right w:val="single" w:sz="8" w:space="0" w:color="auto"/>
            </w:tcBorders>
            <w:shd w:val="clear" w:color="auto" w:fill="auto"/>
            <w:vAlign w:val="center"/>
            <w:hideMark/>
          </w:tcPr>
          <w:p w14:paraId="2ADEA4DD"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Monoterpen</w:t>
            </w:r>
          </w:p>
        </w:tc>
        <w:tc>
          <w:tcPr>
            <w:tcW w:w="1940" w:type="dxa"/>
            <w:tcBorders>
              <w:top w:val="nil"/>
              <w:left w:val="nil"/>
              <w:bottom w:val="single" w:sz="8" w:space="0" w:color="auto"/>
              <w:right w:val="single" w:sz="8" w:space="0" w:color="auto"/>
            </w:tcBorders>
            <w:shd w:val="clear" w:color="auto" w:fill="auto"/>
            <w:vAlign w:val="center"/>
            <w:hideMark/>
          </w:tcPr>
          <w:p w14:paraId="3A678F1F"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10</w:t>
            </w:r>
          </w:p>
        </w:tc>
      </w:tr>
      <w:tr w:rsidR="008B65E1" w:rsidRPr="00E76A11" w14:paraId="27DAA2E4" w14:textId="77777777" w:rsidTr="008B65E1">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A75BDA1"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2</w:t>
            </w:r>
          </w:p>
        </w:tc>
        <w:tc>
          <w:tcPr>
            <w:tcW w:w="2200" w:type="dxa"/>
            <w:tcBorders>
              <w:top w:val="nil"/>
              <w:left w:val="nil"/>
              <w:bottom w:val="single" w:sz="8" w:space="0" w:color="auto"/>
              <w:right w:val="single" w:sz="8" w:space="0" w:color="auto"/>
            </w:tcBorders>
            <w:shd w:val="clear" w:color="auto" w:fill="auto"/>
            <w:vAlign w:val="center"/>
            <w:hideMark/>
          </w:tcPr>
          <w:p w14:paraId="61F88056"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Sesquiterpene</w:t>
            </w:r>
          </w:p>
        </w:tc>
        <w:tc>
          <w:tcPr>
            <w:tcW w:w="1940" w:type="dxa"/>
            <w:tcBorders>
              <w:top w:val="nil"/>
              <w:left w:val="nil"/>
              <w:bottom w:val="single" w:sz="8" w:space="0" w:color="auto"/>
              <w:right w:val="single" w:sz="8" w:space="0" w:color="auto"/>
            </w:tcBorders>
            <w:shd w:val="clear" w:color="auto" w:fill="auto"/>
            <w:vAlign w:val="center"/>
            <w:hideMark/>
          </w:tcPr>
          <w:p w14:paraId="15603B96"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15</w:t>
            </w:r>
          </w:p>
        </w:tc>
      </w:tr>
      <w:tr w:rsidR="008B65E1" w:rsidRPr="00E76A11" w14:paraId="0598B353" w14:textId="77777777" w:rsidTr="008B65E1">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9A7BD8D"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3</w:t>
            </w:r>
          </w:p>
        </w:tc>
        <w:tc>
          <w:tcPr>
            <w:tcW w:w="2200" w:type="dxa"/>
            <w:tcBorders>
              <w:top w:val="nil"/>
              <w:left w:val="nil"/>
              <w:bottom w:val="single" w:sz="8" w:space="0" w:color="auto"/>
              <w:right w:val="single" w:sz="8" w:space="0" w:color="auto"/>
            </w:tcBorders>
            <w:shd w:val="clear" w:color="auto" w:fill="auto"/>
            <w:vAlign w:val="center"/>
            <w:hideMark/>
          </w:tcPr>
          <w:p w14:paraId="031F90F6"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Diterpene</w:t>
            </w:r>
          </w:p>
        </w:tc>
        <w:tc>
          <w:tcPr>
            <w:tcW w:w="1940" w:type="dxa"/>
            <w:tcBorders>
              <w:top w:val="nil"/>
              <w:left w:val="nil"/>
              <w:bottom w:val="single" w:sz="8" w:space="0" w:color="auto"/>
              <w:right w:val="single" w:sz="8" w:space="0" w:color="auto"/>
            </w:tcBorders>
            <w:shd w:val="clear" w:color="auto" w:fill="auto"/>
            <w:vAlign w:val="center"/>
            <w:hideMark/>
          </w:tcPr>
          <w:p w14:paraId="6D08CC76"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20</w:t>
            </w:r>
          </w:p>
        </w:tc>
      </w:tr>
      <w:tr w:rsidR="008B65E1" w:rsidRPr="00E76A11" w14:paraId="03138479" w14:textId="77777777" w:rsidTr="008B65E1">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E242322"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4</w:t>
            </w:r>
          </w:p>
        </w:tc>
        <w:tc>
          <w:tcPr>
            <w:tcW w:w="2200" w:type="dxa"/>
            <w:tcBorders>
              <w:top w:val="nil"/>
              <w:left w:val="nil"/>
              <w:bottom w:val="single" w:sz="8" w:space="0" w:color="auto"/>
              <w:right w:val="single" w:sz="8" w:space="0" w:color="auto"/>
            </w:tcBorders>
            <w:shd w:val="clear" w:color="auto" w:fill="auto"/>
            <w:vAlign w:val="center"/>
            <w:hideMark/>
          </w:tcPr>
          <w:p w14:paraId="5B64C117"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Triterpene</w:t>
            </w:r>
          </w:p>
        </w:tc>
        <w:tc>
          <w:tcPr>
            <w:tcW w:w="1940" w:type="dxa"/>
            <w:tcBorders>
              <w:top w:val="nil"/>
              <w:left w:val="nil"/>
              <w:bottom w:val="single" w:sz="8" w:space="0" w:color="auto"/>
              <w:right w:val="single" w:sz="8" w:space="0" w:color="auto"/>
            </w:tcBorders>
            <w:shd w:val="clear" w:color="auto" w:fill="auto"/>
            <w:vAlign w:val="center"/>
            <w:hideMark/>
          </w:tcPr>
          <w:p w14:paraId="43508538"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30</w:t>
            </w:r>
          </w:p>
        </w:tc>
      </w:tr>
      <w:tr w:rsidR="008B65E1" w:rsidRPr="00E76A11" w14:paraId="36E2479A" w14:textId="77777777" w:rsidTr="008B65E1">
        <w:trPr>
          <w:trHeight w:val="3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ECDC23E"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5</w:t>
            </w:r>
          </w:p>
        </w:tc>
        <w:tc>
          <w:tcPr>
            <w:tcW w:w="2200" w:type="dxa"/>
            <w:tcBorders>
              <w:top w:val="nil"/>
              <w:left w:val="nil"/>
              <w:bottom w:val="single" w:sz="8" w:space="0" w:color="auto"/>
              <w:right w:val="single" w:sz="8" w:space="0" w:color="auto"/>
            </w:tcBorders>
            <w:shd w:val="clear" w:color="auto" w:fill="auto"/>
            <w:vAlign w:val="center"/>
            <w:hideMark/>
          </w:tcPr>
          <w:p w14:paraId="56A1856A"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Tetraterpene</w:t>
            </w:r>
          </w:p>
        </w:tc>
        <w:tc>
          <w:tcPr>
            <w:tcW w:w="1940" w:type="dxa"/>
            <w:tcBorders>
              <w:top w:val="nil"/>
              <w:left w:val="nil"/>
              <w:bottom w:val="single" w:sz="8" w:space="0" w:color="auto"/>
              <w:right w:val="single" w:sz="8" w:space="0" w:color="auto"/>
            </w:tcBorders>
            <w:shd w:val="clear" w:color="auto" w:fill="auto"/>
            <w:vAlign w:val="center"/>
            <w:hideMark/>
          </w:tcPr>
          <w:p w14:paraId="0D880987"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40</w:t>
            </w:r>
          </w:p>
        </w:tc>
      </w:tr>
      <w:tr w:rsidR="008B65E1" w:rsidRPr="00E76A11" w14:paraId="0D3C582D" w14:textId="77777777" w:rsidTr="008B65E1">
        <w:trPr>
          <w:trHeight w:val="37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E1A455"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6</w:t>
            </w:r>
          </w:p>
        </w:tc>
        <w:tc>
          <w:tcPr>
            <w:tcW w:w="2200" w:type="dxa"/>
            <w:tcBorders>
              <w:top w:val="nil"/>
              <w:left w:val="nil"/>
              <w:bottom w:val="single" w:sz="8" w:space="0" w:color="auto"/>
              <w:right w:val="single" w:sz="8" w:space="0" w:color="auto"/>
            </w:tcBorders>
            <w:shd w:val="clear" w:color="auto" w:fill="auto"/>
            <w:vAlign w:val="center"/>
            <w:hideMark/>
          </w:tcPr>
          <w:p w14:paraId="686A0BFF"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Politerpen</w:t>
            </w:r>
          </w:p>
        </w:tc>
        <w:tc>
          <w:tcPr>
            <w:tcW w:w="1940" w:type="dxa"/>
            <w:tcBorders>
              <w:top w:val="nil"/>
              <w:left w:val="nil"/>
              <w:bottom w:val="single" w:sz="8" w:space="0" w:color="auto"/>
              <w:right w:val="single" w:sz="8" w:space="0" w:color="auto"/>
            </w:tcBorders>
            <w:shd w:val="clear" w:color="auto" w:fill="auto"/>
            <w:vAlign w:val="center"/>
            <w:hideMark/>
          </w:tcPr>
          <w:p w14:paraId="475B1B8A" w14:textId="77777777" w:rsidR="008B65E1" w:rsidRPr="00E76A11" w:rsidRDefault="008B65E1" w:rsidP="008B65E1">
            <w:pPr>
              <w:spacing w:after="0" w:line="240" w:lineRule="auto"/>
              <w:jc w:val="center"/>
              <w:rPr>
                <w:rFonts w:ascii="Times New Roman" w:eastAsia="Times New Roman" w:hAnsi="Times New Roman" w:cs="Times New Roman"/>
                <w:color w:val="000000"/>
                <w:sz w:val="24"/>
                <w:szCs w:val="24"/>
                <w:lang w:eastAsia="en-ID"/>
              </w:rPr>
            </w:pPr>
            <w:r w:rsidRPr="00E76A11">
              <w:rPr>
                <w:rFonts w:ascii="Times New Roman" w:eastAsia="Times New Roman" w:hAnsi="Times New Roman" w:cs="Times New Roman"/>
                <w:color w:val="000000"/>
                <w:sz w:val="24"/>
                <w:szCs w:val="24"/>
                <w:lang w:eastAsia="en-ID"/>
              </w:rPr>
              <w:t>&gt;40</w:t>
            </w:r>
          </w:p>
        </w:tc>
      </w:tr>
    </w:tbl>
    <w:p w14:paraId="3A0109DF" w14:textId="70B2758D" w:rsidR="009D70AD" w:rsidRDefault="009D70AD" w:rsidP="000B2DDB">
      <w:pPr>
        <w:spacing w:line="480" w:lineRule="auto"/>
      </w:pPr>
    </w:p>
    <w:p w14:paraId="09549B16" w14:textId="0DCE4E06" w:rsidR="00E76A11" w:rsidRDefault="00E76A11" w:rsidP="000B2DDB">
      <w:pPr>
        <w:spacing w:line="480" w:lineRule="auto"/>
      </w:pPr>
    </w:p>
    <w:p w14:paraId="3E93E40B" w14:textId="4AA045C0" w:rsidR="00E76A11" w:rsidRDefault="00E76A11" w:rsidP="000B2DDB">
      <w:pPr>
        <w:spacing w:line="480" w:lineRule="auto"/>
      </w:pPr>
    </w:p>
    <w:p w14:paraId="01A0A2BB" w14:textId="0A8F9A75" w:rsidR="00E76A11" w:rsidRDefault="00E76A11" w:rsidP="000B2DDB">
      <w:pPr>
        <w:spacing w:line="480" w:lineRule="auto"/>
      </w:pPr>
    </w:p>
    <w:p w14:paraId="5BB35760" w14:textId="77777777" w:rsidR="00920032" w:rsidRDefault="00920032" w:rsidP="00920032">
      <w:pPr>
        <w:spacing w:after="0" w:line="480" w:lineRule="auto"/>
        <w:jc w:val="center"/>
        <w:rPr>
          <w:rFonts w:ascii="Times New Roman" w:hAnsi="Times New Roman" w:cs="Times New Roman"/>
          <w:sz w:val="24"/>
          <w:szCs w:val="24"/>
        </w:rPr>
      </w:pPr>
    </w:p>
    <w:p w14:paraId="422528A9" w14:textId="0A2BF5B0" w:rsidR="00E76A11" w:rsidRPr="0095570F" w:rsidRDefault="0095570F" w:rsidP="00920032">
      <w:pPr>
        <w:spacing w:after="0" w:line="480" w:lineRule="auto"/>
        <w:jc w:val="center"/>
        <w:rPr>
          <w:rFonts w:ascii="Times New Roman" w:hAnsi="Times New Roman" w:cs="Times New Roman"/>
          <w:sz w:val="24"/>
          <w:szCs w:val="24"/>
        </w:rPr>
      </w:pPr>
      <w:r w:rsidRPr="0095570F">
        <w:rPr>
          <w:rFonts w:ascii="Times New Roman" w:hAnsi="Times New Roman" w:cs="Times New Roman"/>
          <w:sz w:val="24"/>
          <w:szCs w:val="24"/>
        </w:rPr>
        <w:t>(Sumber:</w:t>
      </w:r>
      <w:r w:rsidR="00920032">
        <w:rPr>
          <w:rFonts w:ascii="Times New Roman" w:hAnsi="Times New Roman" w:cs="Times New Roman"/>
          <w:sz w:val="24"/>
          <w:szCs w:val="24"/>
        </w:rPr>
        <w:t xml:space="preserve"> </w:t>
      </w:r>
      <w:r w:rsidRPr="0095570F">
        <w:rPr>
          <w:rFonts w:ascii="Times New Roman" w:hAnsi="Times New Roman" w:cs="Times New Roman"/>
          <w:sz w:val="24"/>
          <w:szCs w:val="24"/>
        </w:rPr>
        <w:t xml:space="preserve">Kristanti </w:t>
      </w:r>
      <w:r w:rsidRPr="009B73C4">
        <w:rPr>
          <w:rFonts w:ascii="Times New Roman" w:hAnsi="Times New Roman" w:cs="Times New Roman"/>
          <w:i/>
          <w:iCs/>
          <w:sz w:val="24"/>
          <w:szCs w:val="24"/>
        </w:rPr>
        <w:t>et al</w:t>
      </w:r>
      <w:r w:rsidR="009B73C4">
        <w:rPr>
          <w:rFonts w:ascii="Times New Roman" w:hAnsi="Times New Roman" w:cs="Times New Roman"/>
          <w:sz w:val="24"/>
          <w:szCs w:val="24"/>
        </w:rPr>
        <w:t xml:space="preserve">., </w:t>
      </w:r>
      <w:r w:rsidRPr="0095570F">
        <w:rPr>
          <w:rFonts w:ascii="Times New Roman" w:hAnsi="Times New Roman" w:cs="Times New Roman"/>
          <w:sz w:val="24"/>
          <w:szCs w:val="24"/>
        </w:rPr>
        <w:t>2008)</w:t>
      </w:r>
    </w:p>
    <w:p w14:paraId="2ED65346" w14:textId="5279636B" w:rsidR="00D13303" w:rsidRPr="00F149CC" w:rsidRDefault="00D13303"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13" w:name="_Hlk135529022"/>
      <w:bookmarkStart w:id="14" w:name="_Hlk135528921"/>
      <w:bookmarkEnd w:id="11"/>
      <w:r>
        <w:rPr>
          <w:rFonts w:ascii="Times New Roman" w:hAnsi="Times New Roman" w:cs="Times New Roman"/>
          <w:b/>
          <w:bCs/>
          <w:sz w:val="24"/>
          <w:szCs w:val="24"/>
        </w:rPr>
        <w:t>Senyawa Fenolik</w:t>
      </w:r>
    </w:p>
    <w:p w14:paraId="6E765A3B" w14:textId="7EEA13E5" w:rsidR="003837EF" w:rsidRPr="00BA522B" w:rsidRDefault="003837EF"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Tumbuhan memproduksi berbagai jenis </w:t>
      </w:r>
      <w:r w:rsidR="00FC507C" w:rsidRPr="00BA522B">
        <w:rPr>
          <w:rFonts w:ascii="Times New Roman" w:hAnsi="Times New Roman" w:cs="Times New Roman"/>
          <w:sz w:val="24"/>
          <w:szCs w:val="24"/>
        </w:rPr>
        <w:t>metabolit sekunder</w:t>
      </w:r>
      <w:r w:rsidRPr="00BA522B">
        <w:rPr>
          <w:rFonts w:ascii="Times New Roman" w:hAnsi="Times New Roman" w:cs="Times New Roman"/>
          <w:sz w:val="24"/>
          <w:szCs w:val="24"/>
        </w:rPr>
        <w:t xml:space="preserve"> yang mengandung gugus fenol, suatu hidroksil fungsional pada cincin aromatik. Senyawa ini diklasifikasikan sebagai senyawa fenolik atau fenolik. Fenolik tumbuhan merupakan kelompok yang secara kimiawi heterogen, hampir 10.000 berupa senyawa tunggal: (1) ada yang hanya larut di pelarut organik, (2) ada yang berupa asam-asam karbosilat dan glikosida yang larut air, dan (3) yang lain merupakan polimer tak larut berukuran besar. Senyawa fenolik terdiri dari berbagai kelompok: flavonoid sederhana, asam-asam fenolat, flavonoid kompleks, dan antosianin</w:t>
      </w:r>
      <w:r w:rsidR="00920032">
        <w:rPr>
          <w:rFonts w:ascii="Times New Roman" w:hAnsi="Times New Roman" w:cs="Times New Roman"/>
          <w:sz w:val="24"/>
          <w:szCs w:val="24"/>
        </w:rPr>
        <w:t xml:space="preserve"> </w:t>
      </w:r>
      <w:r w:rsidR="00920032" w:rsidRPr="00BA522B">
        <w:rPr>
          <w:rFonts w:ascii="Times New Roman" w:hAnsi="Times New Roman" w:cs="Times New Roman"/>
          <w:sz w:val="24"/>
          <w:szCs w:val="24"/>
        </w:rPr>
        <w:t xml:space="preserve">(Rahayu </w:t>
      </w:r>
      <w:r w:rsidR="00920032" w:rsidRPr="009B73C4">
        <w:rPr>
          <w:rFonts w:ascii="Times New Roman" w:hAnsi="Times New Roman" w:cs="Times New Roman"/>
          <w:i/>
          <w:iCs/>
          <w:sz w:val="24"/>
          <w:szCs w:val="24"/>
        </w:rPr>
        <w:t>et al.,</w:t>
      </w:r>
      <w:r w:rsidR="00920032" w:rsidRPr="00BA522B">
        <w:rPr>
          <w:rFonts w:ascii="Times New Roman" w:hAnsi="Times New Roman" w:cs="Times New Roman"/>
          <w:sz w:val="24"/>
          <w:szCs w:val="24"/>
        </w:rPr>
        <w:t xml:space="preserve"> 2015)</w:t>
      </w:r>
      <w:r w:rsidR="00920032">
        <w:rPr>
          <w:rFonts w:ascii="Times New Roman" w:hAnsi="Times New Roman" w:cs="Times New Roman"/>
          <w:sz w:val="24"/>
          <w:szCs w:val="24"/>
        </w:rPr>
        <w:t>.</w:t>
      </w:r>
    </w:p>
    <w:p w14:paraId="3BB1A226" w14:textId="50A1BB48" w:rsidR="00A351BE" w:rsidRPr="00BA522B" w:rsidRDefault="00A351BE"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Fenolik adalah senyawa yang mempunyai sebuah cincin aromatik dengan satu atau lebih gugus hidroksil. Kelompok senyawa fenolik dan polifenol adalah fenol sederhana, asam fenolat, kumarin, tanin, dan flavonoid. Dalam tanaman, senyawa-senyawa ini biasanya berada dalam bentuk glikosida atau esternya. Standar yang digunakan pada analisis kandungan fenolik adalah asam galat, hal ini karena asam galat bersifat stabil, memiliki sensitivitas yang tinggi, dan </w:t>
      </w:r>
      <w:r w:rsidRPr="00BA522B">
        <w:rPr>
          <w:rFonts w:ascii="Times New Roman" w:hAnsi="Times New Roman" w:cs="Times New Roman"/>
          <w:sz w:val="24"/>
          <w:szCs w:val="24"/>
        </w:rPr>
        <w:lastRenderedPageBreak/>
        <w:t xml:space="preserve">harganya cukup terjangkau. Senyawa fenol cenderung mudah larut dalam pelarut polar karena umumnya mereka seringkali berikatan dengan gula sebagai glikosida, dan biasanya terdapat dalam vakuola sel (Harbone, 1987). Kandungan fenolik dari standar asam galat ditentukan dengan menggunakan metode Folin-Ciocalteau (Rahayu </w:t>
      </w:r>
      <w:r w:rsidRPr="009B73C4">
        <w:rPr>
          <w:rFonts w:ascii="Times New Roman" w:hAnsi="Times New Roman" w:cs="Times New Roman"/>
          <w:i/>
          <w:iCs/>
          <w:sz w:val="24"/>
          <w:szCs w:val="24"/>
        </w:rPr>
        <w:t>et al.,</w:t>
      </w:r>
      <w:r w:rsidRPr="00BA522B">
        <w:rPr>
          <w:rFonts w:ascii="Times New Roman" w:hAnsi="Times New Roman" w:cs="Times New Roman"/>
          <w:sz w:val="24"/>
          <w:szCs w:val="24"/>
        </w:rPr>
        <w:t xml:space="preserve"> 2015)</w:t>
      </w:r>
      <w:r w:rsidR="00920032">
        <w:rPr>
          <w:rFonts w:ascii="Times New Roman" w:hAnsi="Times New Roman" w:cs="Times New Roman"/>
          <w:sz w:val="24"/>
          <w:szCs w:val="24"/>
        </w:rPr>
        <w:t>.</w:t>
      </w:r>
    </w:p>
    <w:p w14:paraId="36973E1A" w14:textId="0CBAAFBF" w:rsidR="00672897" w:rsidRDefault="00920032" w:rsidP="000B2DDB">
      <w:pPr>
        <w:pStyle w:val="ListParagraph"/>
        <w:spacing w:after="0" w:line="480" w:lineRule="auto"/>
        <w:ind w:left="0" w:firstLine="720"/>
        <w:jc w:val="both"/>
        <w:rPr>
          <w:rFonts w:ascii="Times New Roman" w:hAnsi="Times New Roman" w:cs="Times New Roman"/>
          <w:sz w:val="24"/>
          <w:szCs w:val="24"/>
        </w:rPr>
      </w:pPr>
      <w:bookmarkStart w:id="15" w:name="_Hlk135529045"/>
      <w:bookmarkEnd w:id="13"/>
      <w:r w:rsidRPr="00BA522B">
        <w:rPr>
          <w:rFonts w:ascii="Times New Roman" w:hAnsi="Times New Roman" w:cs="Times New Roman"/>
          <w:noProof/>
          <w:sz w:val="24"/>
          <w:szCs w:val="24"/>
          <w:lang w:val="en-US"/>
        </w:rPr>
        <w:drawing>
          <wp:anchor distT="0" distB="0" distL="114300" distR="114300" simplePos="0" relativeHeight="251625472" behindDoc="0" locked="0" layoutInCell="1" allowOverlap="1" wp14:anchorId="5F628D53" wp14:editId="31252F19">
            <wp:simplePos x="0" y="0"/>
            <wp:positionH relativeFrom="column">
              <wp:posOffset>1226820</wp:posOffset>
            </wp:positionH>
            <wp:positionV relativeFrom="paragraph">
              <wp:posOffset>2113280</wp:posOffset>
            </wp:positionV>
            <wp:extent cx="2457450" cy="2127885"/>
            <wp:effectExtent l="0" t="0" r="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771" t="33653" r="33655" b="16218"/>
                    <a:stretch/>
                  </pic:blipFill>
                  <pic:spPr bwMode="auto">
                    <a:xfrm>
                      <a:off x="0" y="0"/>
                      <a:ext cx="2457450" cy="212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507C" w:rsidRPr="00BA522B">
        <w:rPr>
          <w:rFonts w:ascii="Times New Roman" w:hAnsi="Times New Roman" w:cs="Times New Roman"/>
          <w:sz w:val="24"/>
          <w:szCs w:val="24"/>
        </w:rPr>
        <w:t>Fungsi senyawa fenol yang sudah diketahui adalah sebagai pembangun dinding sel pigmen bunga dan enzim. Senyawa fenol tersebar luas pada dunia tumbuhan, terutama dalam tumbuhan yang memiliki senyawa aromatic. Strukturnya dimulai dari yang sederhana dengan satu cincin aromatik hingga kompleks merupakan polimer, sebagai contoh tannin dan lignin</w:t>
      </w:r>
      <w:r w:rsidR="00DA7A35" w:rsidRPr="00BA522B">
        <w:rPr>
          <w:rFonts w:ascii="Times New Roman" w:hAnsi="Times New Roman" w:cs="Times New Roman"/>
          <w:sz w:val="24"/>
          <w:szCs w:val="24"/>
        </w:rPr>
        <w:t xml:space="preserve"> (Angraito </w:t>
      </w:r>
      <w:r w:rsidR="00DA7A35" w:rsidRPr="00BA522B">
        <w:rPr>
          <w:rFonts w:ascii="Times New Roman" w:hAnsi="Times New Roman" w:cs="Times New Roman"/>
          <w:i/>
          <w:iCs/>
          <w:sz w:val="24"/>
          <w:szCs w:val="24"/>
        </w:rPr>
        <w:t xml:space="preserve">et.al, </w:t>
      </w:r>
      <w:r w:rsidR="00DA7A35" w:rsidRPr="00BA522B">
        <w:rPr>
          <w:rFonts w:ascii="Times New Roman" w:hAnsi="Times New Roman" w:cs="Times New Roman"/>
          <w:sz w:val="24"/>
          <w:szCs w:val="24"/>
        </w:rPr>
        <w:t>2018).</w:t>
      </w:r>
      <w:bookmarkStart w:id="16" w:name="_Hlk135529099"/>
      <w:bookmarkEnd w:id="15"/>
    </w:p>
    <w:p w14:paraId="7DF1C4D2" w14:textId="77777777" w:rsidR="00790273" w:rsidRDefault="00790273" w:rsidP="00920032">
      <w:pPr>
        <w:pStyle w:val="ListParagraph"/>
        <w:spacing w:after="0" w:line="240" w:lineRule="auto"/>
        <w:ind w:left="0"/>
        <w:jc w:val="center"/>
        <w:rPr>
          <w:rFonts w:ascii="Times New Roman" w:hAnsi="Times New Roman" w:cs="Times New Roman"/>
          <w:b/>
          <w:bCs/>
          <w:sz w:val="24"/>
          <w:szCs w:val="24"/>
        </w:rPr>
      </w:pPr>
    </w:p>
    <w:p w14:paraId="2772B08F" w14:textId="6AE1C6C6" w:rsidR="00672897" w:rsidRPr="00920032" w:rsidRDefault="00672897" w:rsidP="00920032">
      <w:pPr>
        <w:pStyle w:val="ListParagraph"/>
        <w:spacing w:after="0" w:line="240" w:lineRule="auto"/>
        <w:ind w:left="0"/>
        <w:jc w:val="center"/>
        <w:rPr>
          <w:rFonts w:ascii="Times New Roman" w:hAnsi="Times New Roman" w:cs="Times New Roman"/>
          <w:b/>
          <w:bCs/>
          <w:sz w:val="24"/>
          <w:szCs w:val="24"/>
          <w:lang w:val="id-ID"/>
        </w:rPr>
      </w:pPr>
      <w:r w:rsidRPr="0095570F">
        <w:rPr>
          <w:rFonts w:ascii="Times New Roman" w:hAnsi="Times New Roman" w:cs="Times New Roman"/>
          <w:b/>
          <w:bCs/>
          <w:sz w:val="24"/>
          <w:szCs w:val="24"/>
        </w:rPr>
        <w:t>Gambar</w:t>
      </w:r>
      <w:r w:rsidR="00E93C57" w:rsidRPr="0095570F">
        <w:rPr>
          <w:rFonts w:ascii="Times New Roman" w:hAnsi="Times New Roman" w:cs="Times New Roman"/>
          <w:b/>
          <w:bCs/>
          <w:sz w:val="24"/>
          <w:szCs w:val="24"/>
        </w:rPr>
        <w:t xml:space="preserve"> 2.</w:t>
      </w:r>
      <w:r w:rsidR="00A71356">
        <w:rPr>
          <w:rFonts w:ascii="Times New Roman" w:hAnsi="Times New Roman" w:cs="Times New Roman"/>
          <w:b/>
          <w:bCs/>
          <w:sz w:val="24"/>
          <w:szCs w:val="24"/>
        </w:rPr>
        <w:t>6</w:t>
      </w:r>
      <w:r w:rsidRPr="00BA522B">
        <w:rPr>
          <w:rFonts w:ascii="Times New Roman" w:hAnsi="Times New Roman" w:cs="Times New Roman"/>
          <w:sz w:val="24"/>
          <w:szCs w:val="24"/>
        </w:rPr>
        <w:t xml:space="preserve"> </w:t>
      </w:r>
      <w:r w:rsidRPr="00645A45">
        <w:rPr>
          <w:rFonts w:ascii="Times New Roman" w:hAnsi="Times New Roman" w:cs="Times New Roman"/>
          <w:b/>
          <w:bCs/>
          <w:sz w:val="24"/>
          <w:szCs w:val="24"/>
        </w:rPr>
        <w:t xml:space="preserve">Senyawa fenolik yang sering ditemukan pada tumbuhan (Lin </w:t>
      </w:r>
      <w:r w:rsidRPr="00645A45">
        <w:rPr>
          <w:rFonts w:ascii="Times New Roman" w:hAnsi="Times New Roman" w:cs="Times New Roman"/>
          <w:b/>
          <w:bCs/>
          <w:i/>
          <w:iCs/>
          <w:sz w:val="24"/>
          <w:szCs w:val="24"/>
        </w:rPr>
        <w:t xml:space="preserve">et al., </w:t>
      </w:r>
      <w:r w:rsidRPr="00645A45">
        <w:rPr>
          <w:rFonts w:ascii="Times New Roman" w:hAnsi="Times New Roman" w:cs="Times New Roman"/>
          <w:b/>
          <w:bCs/>
          <w:sz w:val="24"/>
          <w:szCs w:val="24"/>
        </w:rPr>
        <w:t>2016)</w:t>
      </w:r>
    </w:p>
    <w:p w14:paraId="31BB7329" w14:textId="77777777" w:rsidR="00790273" w:rsidRDefault="00790273" w:rsidP="000B2DDB">
      <w:pPr>
        <w:pStyle w:val="ListParagraph"/>
        <w:spacing w:after="0" w:line="480" w:lineRule="auto"/>
        <w:ind w:left="0" w:firstLine="720"/>
        <w:jc w:val="both"/>
        <w:rPr>
          <w:rFonts w:ascii="Times New Roman" w:hAnsi="Times New Roman" w:cs="Times New Roman"/>
          <w:sz w:val="24"/>
          <w:szCs w:val="24"/>
        </w:rPr>
      </w:pPr>
      <w:bookmarkStart w:id="17" w:name="_Hlk135529138"/>
      <w:bookmarkEnd w:id="16"/>
    </w:p>
    <w:p w14:paraId="6BF98D7F" w14:textId="71BDD360" w:rsidR="00672897" w:rsidRDefault="00A351BE"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Aktivitas antioksidan dari senyawa fenolik telah diketahui karena sifat redoksnya, yang memungkinkan senyawa fenolik dapat berperan sebagai agen pereduksi, pendonor hidrogen, pemadam singlet oksigen, dan sebagai pengkhelat logam (Karadeniz </w:t>
      </w:r>
      <w:r w:rsidRPr="00920032">
        <w:rPr>
          <w:rFonts w:ascii="Times New Roman" w:hAnsi="Times New Roman" w:cs="Times New Roman"/>
          <w:i/>
          <w:iCs/>
          <w:sz w:val="24"/>
          <w:szCs w:val="24"/>
        </w:rPr>
        <w:t>et al</w:t>
      </w:r>
      <w:r w:rsidRPr="00BA522B">
        <w:rPr>
          <w:rFonts w:ascii="Times New Roman" w:hAnsi="Times New Roman" w:cs="Times New Roman"/>
          <w:sz w:val="24"/>
          <w:szCs w:val="24"/>
        </w:rPr>
        <w:t>., 2005).</w:t>
      </w:r>
      <w:r w:rsidR="00DA7A35" w:rsidRPr="00BA522B">
        <w:rPr>
          <w:rFonts w:ascii="Times New Roman" w:hAnsi="Times New Roman" w:cs="Times New Roman"/>
          <w:sz w:val="24"/>
          <w:szCs w:val="24"/>
        </w:rPr>
        <w:t xml:space="preserve"> </w:t>
      </w:r>
      <w:r w:rsidR="00FC507C" w:rsidRPr="00BA522B">
        <w:rPr>
          <w:rFonts w:ascii="Times New Roman" w:hAnsi="Times New Roman" w:cs="Times New Roman"/>
          <w:sz w:val="24"/>
          <w:szCs w:val="24"/>
        </w:rPr>
        <w:t>Senyawa fenolik secara sederhana dapat dikategori menjadi beberapa kelas seperti ditunjukkan pada Gambar</w:t>
      </w:r>
      <w:r w:rsidR="00E93C57" w:rsidRPr="00BA522B">
        <w:rPr>
          <w:rFonts w:ascii="Times New Roman" w:hAnsi="Times New Roman" w:cs="Times New Roman"/>
          <w:sz w:val="24"/>
          <w:szCs w:val="24"/>
        </w:rPr>
        <w:t>:</w:t>
      </w:r>
    </w:p>
    <w:p w14:paraId="5267C35A" w14:textId="3FCE87FF" w:rsidR="00A71356" w:rsidRDefault="00A71356" w:rsidP="000B2DDB">
      <w:pPr>
        <w:pStyle w:val="ListParagraph"/>
        <w:spacing w:after="0" w:line="480" w:lineRule="auto"/>
        <w:ind w:left="0" w:firstLine="720"/>
        <w:jc w:val="both"/>
        <w:rPr>
          <w:rFonts w:ascii="Times New Roman" w:hAnsi="Times New Roman" w:cs="Times New Roman"/>
          <w:sz w:val="24"/>
          <w:szCs w:val="24"/>
          <w:lang w:val="id-ID"/>
        </w:rPr>
      </w:pPr>
      <w:r w:rsidRPr="00BA522B">
        <w:rPr>
          <w:rFonts w:ascii="Times New Roman" w:hAnsi="Times New Roman" w:cs="Times New Roman"/>
          <w:noProof/>
          <w:sz w:val="24"/>
          <w:szCs w:val="24"/>
          <w:lang w:val="en-US"/>
        </w:rPr>
        <w:lastRenderedPageBreak/>
        <w:drawing>
          <wp:anchor distT="0" distB="0" distL="114300" distR="114300" simplePos="0" relativeHeight="251763712" behindDoc="0" locked="0" layoutInCell="1" allowOverlap="1" wp14:anchorId="714415DA" wp14:editId="7082ED5C">
            <wp:simplePos x="0" y="0"/>
            <wp:positionH relativeFrom="column">
              <wp:posOffset>368300</wp:posOffset>
            </wp:positionH>
            <wp:positionV relativeFrom="paragraph">
              <wp:posOffset>0</wp:posOffset>
            </wp:positionV>
            <wp:extent cx="4404360" cy="22104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9608" t="23947" r="28443" b="38631"/>
                    <a:stretch/>
                  </pic:blipFill>
                  <pic:spPr bwMode="auto">
                    <a:xfrm>
                      <a:off x="0" y="0"/>
                      <a:ext cx="4404360"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D66EC9"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3F64FC0C"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202628E9"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72FC303C"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4FD35379" w14:textId="77777777" w:rsidR="008B65E1" w:rsidRP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6D679042" w14:textId="77777777" w:rsidR="001B70AF" w:rsidRPr="00BA522B" w:rsidRDefault="001B70AF" w:rsidP="000B2DDB">
      <w:pPr>
        <w:pStyle w:val="ListParagraph"/>
        <w:spacing w:after="0" w:line="480" w:lineRule="auto"/>
        <w:ind w:left="0" w:firstLine="720"/>
        <w:jc w:val="both"/>
        <w:rPr>
          <w:rFonts w:ascii="Times New Roman" w:hAnsi="Times New Roman" w:cs="Times New Roman"/>
          <w:sz w:val="24"/>
          <w:szCs w:val="24"/>
        </w:rPr>
      </w:pPr>
    </w:p>
    <w:p w14:paraId="58A7FA9E" w14:textId="2347DF34" w:rsidR="00FC507C" w:rsidRPr="00BA522B" w:rsidRDefault="00672897" w:rsidP="000B2DDB">
      <w:pPr>
        <w:pStyle w:val="ListParagraph"/>
        <w:spacing w:after="0" w:line="480" w:lineRule="auto"/>
        <w:ind w:left="0"/>
        <w:jc w:val="center"/>
        <w:rPr>
          <w:rFonts w:ascii="Times New Roman" w:hAnsi="Times New Roman" w:cs="Times New Roman"/>
          <w:sz w:val="24"/>
          <w:szCs w:val="24"/>
        </w:rPr>
      </w:pPr>
      <w:r w:rsidRPr="0095570F">
        <w:rPr>
          <w:rFonts w:ascii="Times New Roman" w:hAnsi="Times New Roman" w:cs="Times New Roman"/>
          <w:b/>
          <w:bCs/>
          <w:sz w:val="24"/>
          <w:szCs w:val="24"/>
        </w:rPr>
        <w:t>Gambar</w:t>
      </w:r>
      <w:r w:rsidR="00E93C57" w:rsidRPr="0095570F">
        <w:rPr>
          <w:rFonts w:ascii="Times New Roman" w:hAnsi="Times New Roman" w:cs="Times New Roman"/>
          <w:b/>
          <w:bCs/>
          <w:sz w:val="24"/>
          <w:szCs w:val="24"/>
        </w:rPr>
        <w:t xml:space="preserve"> 2.</w:t>
      </w:r>
      <w:r w:rsidR="00A71356">
        <w:rPr>
          <w:rFonts w:ascii="Times New Roman" w:hAnsi="Times New Roman" w:cs="Times New Roman"/>
          <w:b/>
          <w:bCs/>
          <w:sz w:val="24"/>
          <w:szCs w:val="24"/>
        </w:rPr>
        <w:t>7</w:t>
      </w:r>
      <w:r w:rsidR="00E93C57" w:rsidRPr="00BA522B">
        <w:rPr>
          <w:rFonts w:ascii="Times New Roman" w:hAnsi="Times New Roman" w:cs="Times New Roman"/>
          <w:sz w:val="24"/>
          <w:szCs w:val="24"/>
        </w:rPr>
        <w:t xml:space="preserve"> </w:t>
      </w:r>
      <w:r w:rsidRPr="00645A45">
        <w:rPr>
          <w:rFonts w:ascii="Times New Roman" w:hAnsi="Times New Roman" w:cs="Times New Roman"/>
          <w:b/>
          <w:bCs/>
          <w:sz w:val="24"/>
          <w:szCs w:val="24"/>
        </w:rPr>
        <w:t xml:space="preserve">Kelas-kelas utama senyawa polifenol (Ozcan </w:t>
      </w:r>
      <w:r w:rsidRPr="00645A45">
        <w:rPr>
          <w:rFonts w:ascii="Times New Roman" w:hAnsi="Times New Roman" w:cs="Times New Roman"/>
          <w:b/>
          <w:bCs/>
          <w:i/>
          <w:iCs/>
          <w:sz w:val="24"/>
          <w:szCs w:val="24"/>
        </w:rPr>
        <w:t xml:space="preserve">et al., </w:t>
      </w:r>
      <w:r w:rsidRPr="00645A45">
        <w:rPr>
          <w:rFonts w:ascii="Times New Roman" w:hAnsi="Times New Roman" w:cs="Times New Roman"/>
          <w:b/>
          <w:bCs/>
          <w:sz w:val="24"/>
          <w:szCs w:val="24"/>
        </w:rPr>
        <w:t>2014)</w:t>
      </w:r>
    </w:p>
    <w:p w14:paraId="51A87521" w14:textId="5C6904D0" w:rsidR="008B65E1" w:rsidRPr="00A71356" w:rsidRDefault="00A351BE" w:rsidP="00A71356">
      <w:pPr>
        <w:pStyle w:val="ListParagraph"/>
        <w:spacing w:after="0" w:line="480" w:lineRule="auto"/>
        <w:ind w:left="0" w:firstLine="720"/>
        <w:jc w:val="both"/>
        <w:rPr>
          <w:rFonts w:ascii="Times New Roman" w:hAnsi="Times New Roman" w:cs="Times New Roman"/>
          <w:sz w:val="24"/>
          <w:szCs w:val="24"/>
          <w:lang w:val="id-ID"/>
        </w:rPr>
      </w:pPr>
      <w:r w:rsidRPr="00BA522B">
        <w:rPr>
          <w:rFonts w:ascii="Times New Roman" w:hAnsi="Times New Roman" w:cs="Times New Roman"/>
          <w:sz w:val="24"/>
          <w:szCs w:val="24"/>
        </w:rPr>
        <w:t>Biosintesis senyawa fenolik dapat melalui dua jalur, yaitu jalur asam sikimat dan jalur asam malonat. Jalur asam sikimat digunakan dalam sintesis kelompok tanin yang dapat terhidrolisis dan senyawa-senyawa berbasis asam amino fenilalanin, misalnya lignin. Jalur asam malonat memanfaatkan asetil-koA sebagai bahan utama. Meskipun bukan merupakan jalur utama, namun senyawa intermediet dibutuhkan dalam sintesis berbagai MS dengan penggabungan produk senyawa intermediet dari jalur asam sikimat, misalnya dalam Tanin Stilbena Tanin y</w:t>
      </w:r>
      <w:r w:rsidR="004B12CC" w:rsidRPr="00BA522B">
        <w:rPr>
          <w:rFonts w:ascii="Times New Roman" w:hAnsi="Times New Roman" w:cs="Times New Roman"/>
          <w:sz w:val="24"/>
          <w:szCs w:val="24"/>
        </w:rPr>
        <w:t>an</w:t>
      </w:r>
      <w:r w:rsidRPr="00BA522B">
        <w:rPr>
          <w:rFonts w:ascii="Times New Roman" w:hAnsi="Times New Roman" w:cs="Times New Roman"/>
          <w:sz w:val="24"/>
          <w:szCs w:val="24"/>
        </w:rPr>
        <w:t xml:space="preserve">g dapat terhidrolisis Turunan tanin Asam fenolat Asam hidroksibenzoat fenolat Asam hidroksisinamat Flavonoid Flavon Flavonol Flavanon Antosianidin Isoflavon Polifenol 14 pembentukan kelompok flavonoid atau tanin yang tidak mudah terhidrolisis (Angraito </w:t>
      </w:r>
      <w:r w:rsidRPr="00BA522B">
        <w:rPr>
          <w:rFonts w:ascii="Times New Roman" w:hAnsi="Times New Roman" w:cs="Times New Roman"/>
          <w:i/>
          <w:iCs/>
          <w:sz w:val="24"/>
          <w:szCs w:val="24"/>
        </w:rPr>
        <w:t xml:space="preserve">et.al, </w:t>
      </w:r>
      <w:r w:rsidRPr="00BA522B">
        <w:rPr>
          <w:rFonts w:ascii="Times New Roman" w:hAnsi="Times New Roman" w:cs="Times New Roman"/>
          <w:sz w:val="24"/>
          <w:szCs w:val="24"/>
        </w:rPr>
        <w:t>2018)</w:t>
      </w:r>
    </w:p>
    <w:p w14:paraId="4D2618D8" w14:textId="2C1E2E76" w:rsidR="005A3C72" w:rsidRDefault="001D45B1"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18" w:name="_Hlk135529173"/>
      <w:bookmarkEnd w:id="14"/>
      <w:bookmarkEnd w:id="17"/>
      <w:r>
        <w:rPr>
          <w:rFonts w:ascii="Times New Roman" w:hAnsi="Times New Roman" w:cs="Times New Roman"/>
          <w:b/>
          <w:bCs/>
          <w:sz w:val="24"/>
          <w:szCs w:val="24"/>
        </w:rPr>
        <w:t>Hubungan Fenolik dengan Kesehatan</w:t>
      </w:r>
    </w:p>
    <w:p w14:paraId="62DF0E88" w14:textId="37DAF005" w:rsidR="006E1818" w:rsidRDefault="00291097" w:rsidP="000B2DDB">
      <w:pPr>
        <w:spacing w:after="0" w:line="480" w:lineRule="auto"/>
        <w:ind w:firstLine="720"/>
        <w:jc w:val="both"/>
        <w:rPr>
          <w:rFonts w:ascii="Times New Roman" w:hAnsi="Times New Roman" w:cs="Times New Roman"/>
          <w:sz w:val="24"/>
          <w:szCs w:val="24"/>
        </w:rPr>
      </w:pPr>
      <w:r w:rsidRPr="001B70AF">
        <w:rPr>
          <w:rFonts w:ascii="Times New Roman" w:hAnsi="Times New Roman" w:cs="Times New Roman"/>
          <w:sz w:val="24"/>
          <w:szCs w:val="24"/>
        </w:rPr>
        <w:t xml:space="preserve">Senyawa metabolit sekunder dari tumbuhan dapat bertindak sebagai sumber potensial karena bersifat fotoprotektif. Senyawa metabolit sekunder yang memiliki aktivitas fotoprotektif yaitu senyawa fenolik dan didukung oleh adanya senyawa yang bersifat antioksidan </w:t>
      </w:r>
      <w:r w:rsidRPr="001B70AF">
        <w:rPr>
          <w:rFonts w:ascii="Times New Roman" w:hAnsi="Times New Roman" w:cs="Times New Roman"/>
          <w:sz w:val="24"/>
          <w:szCs w:val="24"/>
        </w:rPr>
        <w:fldChar w:fldCharType="begin" w:fldLock="1"/>
      </w:r>
      <w:r w:rsidR="006E3B7B">
        <w:rPr>
          <w:rFonts w:ascii="Times New Roman" w:hAnsi="Times New Roman" w:cs="Times New Roman"/>
          <w:sz w:val="24"/>
          <w:szCs w:val="24"/>
        </w:rPr>
        <w:instrText>ADDIN CSL_CITATION {"citationItems":[{"id":"ITEM-1","itemData":{"author":[{"dropping-particle":"","family":"Krisyanella","given":"","non-dropping-particle":"","parse-names":false,"suffix":""},{"dropping-particle":"","family":"Meinisasti","given":"","non-dropping-particle":"","parse-names":false,"suffix":""}],"id":"ITEM-1","issue":"2","issued":{"date-parts":[["2022"]]},"title":"AKTIFITAS PERLINDUNGAN SINAR UV EKSTRAK ETANOL DAUN","type":"article-journal","volume":"14"},"uris":["http://www.mendeley.com/documents/?uuid=10cf7502-23f0-4846-9f34-2a6f17c87caa"]}],"mendeley":{"formattedCitation":"(Krisyanella &amp; Meinisasti, 2022)","plainTextFormattedCitation":"(Krisyanella &amp; Meinisasti, 2022)","previouslyFormattedCitation":"(Krisyanella &amp; Meinisasti, 2022)"},"properties":{"noteIndex":0},"schema":"https://github.com/citation-style-language/schema/raw/master/csl-citation.json"}</w:instrText>
      </w:r>
      <w:r w:rsidRPr="001B70AF">
        <w:rPr>
          <w:rFonts w:ascii="Times New Roman" w:hAnsi="Times New Roman" w:cs="Times New Roman"/>
          <w:sz w:val="24"/>
          <w:szCs w:val="24"/>
        </w:rPr>
        <w:fldChar w:fldCharType="separate"/>
      </w:r>
      <w:r w:rsidR="00082D83" w:rsidRPr="00082D83">
        <w:rPr>
          <w:rFonts w:ascii="Times New Roman" w:hAnsi="Times New Roman" w:cs="Times New Roman"/>
          <w:noProof/>
          <w:sz w:val="24"/>
          <w:szCs w:val="24"/>
        </w:rPr>
        <w:t>(Krisyanella &amp; Meinisasti, 2022)</w:t>
      </w:r>
      <w:r w:rsidRPr="001B70AF">
        <w:rPr>
          <w:rFonts w:ascii="Times New Roman" w:hAnsi="Times New Roman" w:cs="Times New Roman"/>
          <w:sz w:val="24"/>
          <w:szCs w:val="24"/>
        </w:rPr>
        <w:fldChar w:fldCharType="end"/>
      </w:r>
      <w:r w:rsidR="00A71356">
        <w:rPr>
          <w:rFonts w:ascii="Times New Roman" w:hAnsi="Times New Roman" w:cs="Times New Roman"/>
          <w:sz w:val="24"/>
          <w:szCs w:val="24"/>
        </w:rPr>
        <w:t>.</w:t>
      </w:r>
    </w:p>
    <w:p w14:paraId="4FC0E93B" w14:textId="15B2A047" w:rsidR="00797901" w:rsidRDefault="00993016" w:rsidP="000B2DDB">
      <w:pPr>
        <w:spacing w:after="0" w:line="48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lastRenderedPageBreak/>
        <w:t xml:space="preserve">Senyawa fenolik merupakan senyawa yang cukup luas penggunaannya. Kemampuannya memberikan peran besar sebagai senyawa biologik terhadap kepentingan manusia. Salah satu contoh sebagai antioksidan dalam mencegah dan mengobati penyakit degeneratife, kanker, penuaan dini dan gangguaan sistem imun tubuh </w:t>
      </w:r>
      <w:r w:rsidRPr="00BA522B">
        <w:rPr>
          <w:rFonts w:ascii="Times New Roman" w:hAnsi="Times New Roman" w:cs="Times New Roman"/>
          <w:sz w:val="24"/>
          <w:szCs w:val="24"/>
        </w:rPr>
        <w:fldChar w:fldCharType="begin" w:fldLock="1"/>
      </w:r>
      <w:r w:rsidR="006E3B7B">
        <w:rPr>
          <w:rFonts w:ascii="Times New Roman" w:hAnsi="Times New Roman" w:cs="Times New Roman"/>
          <w:sz w:val="24"/>
          <w:szCs w:val="24"/>
        </w:rPr>
        <w:instrText>ADDIN CSL_CITATION {"citationItems":[{"id":"ITEM-1","itemData":{"abstract":"Buah naga merupakan salah satu buah tropis yang termasuk di dalam suku Cactacea dengan nama latin Hylocereus polyrhizus (F.A.C.WEBER) BRITTON DAN ROSE. Kulit buah naga merah kaya akan senyawa antioksidan alami berupa senyawa fenolik, flavonoid, karotenoid, dan antosianin. Tujuan dari penelitian ini untuk mengetahui total senyawa fenolik dan flavonoid ekstrak metanol, fraksi larut etil asetat dan fraksi tidak larut (endapan) kulit H. polyrhizus . Ekstraksi dilakukan dengan metode maserasi dengan menggunakan metanol kemudian dilakukan triturasi dengan pelarut etil asetat. Jumlah senyawa fenolik dalam sampel ditentukan dengan metode kolorimetri pada panjang gelombang maksimum 744,8 nm dan flavonoid pada panjang gelombang maksimum 431 nm. Hasil penelitian menunjukkan bahwa kadar fenolik total dari ekstrak metanol, fraksi larut etil asetat dan fraksi tidak larut etil asetat (endapan)adalah berturut turut 0.1994, 0.0196 dan 0.4020µgGAE/g ekstrak dan kadar flavonoid total dari ekstrak metanol, fraksi larut etil asetat dan fraksi tidak larut etil asetat (endapan) adalah berturut-turut 0.5139, 46.54 dan 11.3811µgQE/g ekstrak.","author":[{"dropping-particle":"","family":"Wahdaningsih","given":"Sri","non-dropping-particle":"","parse-names":false,"suffix":""},{"dropping-particle":"","family":"Wahyuono","given":"Subagus","non-dropping-particle":"","parse-names":false,"suffix":""},{"dropping-particle":"","family":"Riyanto","given":"Sugeng","non-dropping-particle":"","parse-names":false,"suffix":""},{"dropping-particle":"","family":"Murwanti","given":"Retno","non-dropping-particle":"","parse-names":false,"suffix":""}],"container-title":"Jurnal Ilmiah Farmasi","id":"ITEM-1","issue":"3","issued":{"date-parts":[["2017"]]},"page":"295-301","title":"Penetapan Kadar Fenolik Total Dan Flavonoid Total Ekstrak Metanol Dan Fraksi Etil Asetat Kulit Buah","type":"article-journal","volume":"6"},"uris":["http://www.mendeley.com/documents/?uuid=719aa51f-d976-46f8-9825-16ac56ea725f"]}],"mendeley":{"formattedCitation":"(Wahdaningsih et al., 2017)","plainTextFormattedCitation":"(Wahdaningsih et al., 2017)","previouslyFormattedCitation":"(Wahdaningsih et al., 2017)"},"properties":{"noteIndex":0},"schema":"https://github.com/citation-style-language/schema/raw/master/csl-citation.json"}</w:instrText>
      </w:r>
      <w:r w:rsidRPr="00BA522B">
        <w:rPr>
          <w:rFonts w:ascii="Times New Roman" w:hAnsi="Times New Roman" w:cs="Times New Roman"/>
          <w:sz w:val="24"/>
          <w:szCs w:val="24"/>
        </w:rPr>
        <w:fldChar w:fldCharType="separate"/>
      </w:r>
      <w:r w:rsidRPr="00082D83">
        <w:rPr>
          <w:rFonts w:ascii="Times New Roman" w:hAnsi="Times New Roman" w:cs="Times New Roman"/>
          <w:noProof/>
          <w:sz w:val="24"/>
          <w:szCs w:val="24"/>
        </w:rPr>
        <w:t xml:space="preserve">(Wahdaningsih </w:t>
      </w:r>
      <w:r w:rsidRPr="00920032">
        <w:rPr>
          <w:rFonts w:ascii="Times New Roman" w:hAnsi="Times New Roman" w:cs="Times New Roman"/>
          <w:i/>
          <w:iCs/>
          <w:noProof/>
          <w:sz w:val="24"/>
          <w:szCs w:val="24"/>
        </w:rPr>
        <w:t>et al</w:t>
      </w:r>
      <w:r w:rsidRPr="00082D83">
        <w:rPr>
          <w:rFonts w:ascii="Times New Roman" w:hAnsi="Times New Roman" w:cs="Times New Roman"/>
          <w:noProof/>
          <w:sz w:val="24"/>
          <w:szCs w:val="24"/>
        </w:rPr>
        <w:t>., 2017)</w:t>
      </w:r>
      <w:r w:rsidRPr="00BA522B">
        <w:rPr>
          <w:rFonts w:ascii="Times New Roman" w:hAnsi="Times New Roman" w:cs="Times New Roman"/>
          <w:sz w:val="24"/>
          <w:szCs w:val="24"/>
        </w:rPr>
        <w:fldChar w:fldCharType="end"/>
      </w:r>
    </w:p>
    <w:p w14:paraId="6496E6B9" w14:textId="498471CA" w:rsidR="004F2C1E" w:rsidRDefault="004F2C1E" w:rsidP="000B2DDB">
      <w:pPr>
        <w:spacing w:after="0" w:line="480" w:lineRule="auto"/>
        <w:ind w:firstLine="720"/>
        <w:jc w:val="both"/>
        <w:rPr>
          <w:rFonts w:ascii="Times New Roman" w:hAnsi="Times New Roman" w:cs="Times New Roman"/>
          <w:sz w:val="24"/>
          <w:szCs w:val="24"/>
        </w:rPr>
      </w:pPr>
      <w:r w:rsidRPr="001B70AF">
        <w:rPr>
          <w:rFonts w:ascii="Times New Roman" w:hAnsi="Times New Roman" w:cs="Times New Roman"/>
          <w:sz w:val="24"/>
          <w:szCs w:val="24"/>
        </w:rPr>
        <w:t>Senyawa-senyawa fenolik memiliki berbagai aktivitas biologis salah satunya sebagai antioksidan. Senyawa fenolik meredam radikal bebas dengan cara mendonorkan satu elektron dari gugus -OH sehingga dapat menstabilkan radikal bebas</w:t>
      </w:r>
      <w:r w:rsidR="00B065E6">
        <w:rPr>
          <w:rFonts w:ascii="Times New Roman" w:hAnsi="Times New Roman" w:cs="Times New Roman"/>
          <w:sz w:val="24"/>
          <w:szCs w:val="24"/>
        </w:rPr>
        <w:t xml:space="preserve">. </w:t>
      </w:r>
      <w:r w:rsidRPr="001B70AF">
        <w:rPr>
          <w:rFonts w:ascii="Times New Roman" w:hAnsi="Times New Roman" w:cs="Times New Roman"/>
          <w:sz w:val="24"/>
          <w:szCs w:val="24"/>
        </w:rPr>
        <w:t xml:space="preserve">Senyawa fenolik dilaporkan menunjukkan hubungan yang sinergis antara kadar fenolik total dengan aktivitas antioksidan. Semakin tinggi kadar fenolik, maka semakin tinggi aktivitas antioksidan suatu ekstrak </w:t>
      </w:r>
      <w:r w:rsidRPr="001B70AF">
        <w:rPr>
          <w:rFonts w:ascii="Times New Roman" w:hAnsi="Times New Roman" w:cs="Times New Roman"/>
          <w:sz w:val="24"/>
          <w:szCs w:val="24"/>
        </w:rPr>
        <w:fldChar w:fldCharType="begin" w:fldLock="1"/>
      </w:r>
      <w:r w:rsidR="00BB5EB3">
        <w:rPr>
          <w:rFonts w:ascii="Times New Roman" w:hAnsi="Times New Roman" w:cs="Times New Roman"/>
          <w:sz w:val="24"/>
          <w:szCs w:val="24"/>
        </w:rPr>
        <w:instrText>ADDIN CSL_CITATION {"citationItems":[{"id":"ITEM-1","itemData":{"author":[{"dropping-particle":"","family":"Febriyanto","given":"","non-dropping-particle":"","parse-names":false,"suffix":""},{"dropping-particle":"","family":"Isneni","given":"Nisa","non-dropping-particle":"","parse-names":false,"suffix":""},{"dropping-particle":"","family":"Muliasari","given":"Handa","non-dropping-particle":"","parse-names":false,"suffix":""}],"id":"ITEM-1","issue":"2","issued":{"date-parts":[["2021"]]},"page":"89-95","title":"Penetapan Kadar Fenolik Total Ekstrak Kulit Buah Kopi Robusta ( Coffea canephora L .) Di Pulau Lombok","type":"article-journal","volume":"2"},"uris":["http://www.mendeley.com/documents/?uuid=89b3f01a-041a-482f-b848-2a0a5a1e8ad5"]}],"mendeley":{"formattedCitation":"(Febriyanto et al., 2021)","plainTextFormattedCitation":"(Febriyanto et al., 2021)","previouslyFormattedCitation":"(Febriyanto et al., 2021)"},"properties":{"noteIndex":0},"schema":"https://github.com/citation-style-language/schema/raw/master/csl-citation.json"}</w:instrText>
      </w:r>
      <w:r w:rsidRPr="001B70AF">
        <w:rPr>
          <w:rFonts w:ascii="Times New Roman" w:hAnsi="Times New Roman" w:cs="Times New Roman"/>
          <w:sz w:val="24"/>
          <w:szCs w:val="24"/>
        </w:rPr>
        <w:fldChar w:fldCharType="separate"/>
      </w:r>
      <w:r w:rsidR="00BB5EB3" w:rsidRPr="00BB5EB3">
        <w:rPr>
          <w:rFonts w:ascii="Times New Roman" w:hAnsi="Times New Roman" w:cs="Times New Roman"/>
          <w:noProof/>
          <w:sz w:val="24"/>
          <w:szCs w:val="24"/>
        </w:rPr>
        <w:t xml:space="preserve">(Febriyanto </w:t>
      </w:r>
      <w:r w:rsidR="00BB5EB3" w:rsidRPr="00920032">
        <w:rPr>
          <w:rFonts w:ascii="Times New Roman" w:hAnsi="Times New Roman" w:cs="Times New Roman"/>
          <w:i/>
          <w:iCs/>
          <w:noProof/>
          <w:sz w:val="24"/>
          <w:szCs w:val="24"/>
        </w:rPr>
        <w:t>et al</w:t>
      </w:r>
      <w:r w:rsidR="00BB5EB3" w:rsidRPr="00BB5EB3">
        <w:rPr>
          <w:rFonts w:ascii="Times New Roman" w:hAnsi="Times New Roman" w:cs="Times New Roman"/>
          <w:noProof/>
          <w:sz w:val="24"/>
          <w:szCs w:val="24"/>
        </w:rPr>
        <w:t>., 2021)</w:t>
      </w:r>
      <w:r w:rsidRPr="001B70AF">
        <w:rPr>
          <w:rFonts w:ascii="Times New Roman" w:hAnsi="Times New Roman" w:cs="Times New Roman"/>
          <w:sz w:val="24"/>
          <w:szCs w:val="24"/>
        </w:rPr>
        <w:fldChar w:fldCharType="end"/>
      </w:r>
      <w:r w:rsidRPr="001B70AF">
        <w:rPr>
          <w:rFonts w:ascii="Times New Roman" w:hAnsi="Times New Roman" w:cs="Times New Roman"/>
          <w:sz w:val="24"/>
          <w:szCs w:val="24"/>
        </w:rPr>
        <w:t>.</w:t>
      </w:r>
    </w:p>
    <w:p w14:paraId="025705A0" w14:textId="39E66316" w:rsidR="00B065E6" w:rsidRPr="001B70AF" w:rsidRDefault="00B065E6" w:rsidP="000B2DD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Antioksidan digolongkan menjadi dua, yaitu antioksidan alami dan antioksidan sintetis atau buatan. Antioksidan alami dapat ditemukan dalam biji, batang, daun, bunga, dan buah dari tumbuhan tertentu. Antioksidan alami diantaranya merupakan senyawa turunan fenol, tokoferol. Kumarin, asam askorbat, hidroksi sinamat dan dihidroflavon yang memiliki banyak manfaat bagi kesehatan. Senyawa fenolik merupakan salah satu senyawa yang penggunaannya cukup luas. </w:t>
      </w:r>
      <w:r w:rsidRPr="00BA522B">
        <w:rPr>
          <w:rFonts w:ascii="Times New Roman" w:hAnsi="Times New Roman" w:cs="Times New Roman"/>
          <w:sz w:val="24"/>
          <w:szCs w:val="24"/>
        </w:rPr>
        <w:t xml:space="preserve">Menurut penelitian sebelumnya, tumbuhan-tumbuhan dengan kadar fenol tinggi </w:t>
      </w:r>
      <w:r>
        <w:rPr>
          <w:rFonts w:ascii="Times New Roman" w:hAnsi="Times New Roman" w:cs="Times New Roman"/>
          <w:sz w:val="24"/>
          <w:szCs w:val="24"/>
        </w:rPr>
        <w:t xml:space="preserve">juga </w:t>
      </w:r>
      <w:r w:rsidRPr="00BA522B">
        <w:rPr>
          <w:rFonts w:ascii="Times New Roman" w:hAnsi="Times New Roman" w:cs="Times New Roman"/>
          <w:sz w:val="24"/>
          <w:szCs w:val="24"/>
        </w:rPr>
        <w:t>memiliki aktivitas antioksidan yang tinggi, hal ini dikarenakan</w:t>
      </w:r>
      <w:r>
        <w:rPr>
          <w:rFonts w:ascii="Times New Roman" w:hAnsi="Times New Roman" w:cs="Times New Roman"/>
          <w:sz w:val="24"/>
          <w:szCs w:val="24"/>
        </w:rPr>
        <w:t xml:space="preserve"> senyawa-senyawa antioksidan </w:t>
      </w:r>
      <w:r w:rsidRPr="00BA522B">
        <w:rPr>
          <w:rFonts w:ascii="Times New Roman" w:hAnsi="Times New Roman" w:cs="Times New Roman"/>
          <w:sz w:val="24"/>
          <w:szCs w:val="24"/>
        </w:rPr>
        <w:t>sebagian besar</w:t>
      </w:r>
      <w:r>
        <w:rPr>
          <w:rFonts w:ascii="Times New Roman" w:hAnsi="Times New Roman" w:cs="Times New Roman"/>
          <w:sz w:val="24"/>
          <w:szCs w:val="24"/>
        </w:rPr>
        <w:t xml:space="preserve">nya </w:t>
      </w:r>
      <w:r w:rsidRPr="00BA522B">
        <w:rPr>
          <w:rFonts w:ascii="Times New Roman" w:hAnsi="Times New Roman" w:cs="Times New Roman"/>
          <w:sz w:val="24"/>
          <w:szCs w:val="24"/>
        </w:rPr>
        <w:t xml:space="preserve">merupakan senyawa turunan fenol </w:t>
      </w:r>
      <w:r w:rsidRPr="00BA522B">
        <w:rPr>
          <w:rFonts w:ascii="Times New Roman" w:hAnsi="Times New Roman" w:cs="Times New Roman"/>
          <w:sz w:val="24"/>
          <w:szCs w:val="24"/>
        </w:rPr>
        <w:fldChar w:fldCharType="begin" w:fldLock="1"/>
      </w:r>
      <w:r w:rsidRPr="00BA522B">
        <w:rPr>
          <w:rFonts w:ascii="Times New Roman" w:hAnsi="Times New Roman" w:cs="Times New Roman"/>
          <w:sz w:val="24"/>
          <w:szCs w:val="24"/>
        </w:rPr>
        <w:instrText>ADDIN CSL_CITATION {"citationItems":[{"id":"ITEM-1","itemData":{"author":[{"dropping-particle":"","family":"Retnaningtyas et al","given":"","non-dropping-particle":"","parse-names":false,"suffix":""}],"id":"ITEM-1","issue":"1","issued":{"date-parts":[["2017"]]},"page":"26-32","title":"Uji Aktivitas Antioksidan Kombinasi Daun Kopi Arabika (","type":"article-journal","volume":"9"},"uris":["http://www.mendeley.com/documents/?uuid=6fe963ff-8433-4678-a4e2-ea8789f916cb"]}],"mendeley":{"formattedCitation":"(Retnaningtyas et al, 2017)","plainTextFormattedCitation":"(Retnaningtyas et al, 2017)","previouslyFormattedCitation":"(Retnaningtyas et al, 2017)"},"properties":{"noteIndex":0},"schema":"https://github.com/citation-style-language/schema/raw/master/csl-citation.json"}</w:instrText>
      </w:r>
      <w:r w:rsidRPr="00BA522B">
        <w:rPr>
          <w:rFonts w:ascii="Times New Roman" w:hAnsi="Times New Roman" w:cs="Times New Roman"/>
          <w:sz w:val="24"/>
          <w:szCs w:val="24"/>
        </w:rPr>
        <w:fldChar w:fldCharType="separate"/>
      </w:r>
      <w:r w:rsidRPr="00BA522B">
        <w:rPr>
          <w:rFonts w:ascii="Times New Roman" w:hAnsi="Times New Roman" w:cs="Times New Roman"/>
          <w:noProof/>
          <w:sz w:val="24"/>
          <w:szCs w:val="24"/>
        </w:rPr>
        <w:t xml:space="preserve">(Retnaningtyas </w:t>
      </w:r>
      <w:r w:rsidRPr="00BA522B">
        <w:rPr>
          <w:rFonts w:ascii="Times New Roman" w:hAnsi="Times New Roman" w:cs="Times New Roman"/>
          <w:i/>
          <w:iCs/>
          <w:noProof/>
          <w:sz w:val="24"/>
          <w:szCs w:val="24"/>
        </w:rPr>
        <w:t>et al</w:t>
      </w:r>
      <w:r w:rsidRPr="00BA522B">
        <w:rPr>
          <w:rFonts w:ascii="Times New Roman" w:hAnsi="Times New Roman" w:cs="Times New Roman"/>
          <w:noProof/>
          <w:sz w:val="24"/>
          <w:szCs w:val="24"/>
        </w:rPr>
        <w:t>, 2017)</w:t>
      </w:r>
      <w:r w:rsidRPr="00BA522B">
        <w:rPr>
          <w:rFonts w:ascii="Times New Roman" w:hAnsi="Times New Roman" w:cs="Times New Roman"/>
          <w:sz w:val="24"/>
          <w:szCs w:val="24"/>
        </w:rPr>
        <w:fldChar w:fldCharType="end"/>
      </w:r>
      <w:r w:rsidRPr="00BA522B">
        <w:rPr>
          <w:rFonts w:ascii="Times New Roman" w:hAnsi="Times New Roman" w:cs="Times New Roman"/>
          <w:sz w:val="24"/>
          <w:szCs w:val="24"/>
        </w:rPr>
        <w:t>.</w:t>
      </w:r>
      <w:r>
        <w:rPr>
          <w:rFonts w:ascii="Times New Roman" w:hAnsi="Times New Roman" w:cs="Times New Roman"/>
          <w:sz w:val="24"/>
          <w:szCs w:val="24"/>
        </w:rPr>
        <w:t xml:space="preserve"> </w:t>
      </w:r>
    </w:p>
    <w:p w14:paraId="13CACBB6" w14:textId="2AE4B0A1" w:rsidR="00291097" w:rsidRPr="001B70AF" w:rsidRDefault="00291097" w:rsidP="000B2DDB">
      <w:pPr>
        <w:spacing w:after="0" w:line="480" w:lineRule="auto"/>
        <w:ind w:firstLine="720"/>
        <w:jc w:val="both"/>
        <w:rPr>
          <w:rFonts w:ascii="Times New Roman" w:hAnsi="Times New Roman" w:cs="Times New Roman"/>
          <w:b/>
          <w:bCs/>
          <w:sz w:val="24"/>
          <w:szCs w:val="24"/>
        </w:rPr>
      </w:pPr>
      <w:r w:rsidRPr="001B70AF">
        <w:rPr>
          <w:rFonts w:ascii="Times New Roman" w:hAnsi="Times New Roman" w:cs="Times New Roman"/>
          <w:sz w:val="24"/>
          <w:szCs w:val="24"/>
        </w:rPr>
        <w:t xml:space="preserve">Antioksidan merupakan senyawa kimia yang memilki kemampuan untuk memberikan hidrogen radikal untuk memadamkan oksigen radikal, sehingga tercapai keseimbangan oksidan-antioksidan, yang dapat mengatur fungsi sistem </w:t>
      </w:r>
      <w:r w:rsidRPr="001B70AF">
        <w:rPr>
          <w:rFonts w:ascii="Times New Roman" w:hAnsi="Times New Roman" w:cs="Times New Roman"/>
          <w:sz w:val="24"/>
          <w:szCs w:val="24"/>
        </w:rPr>
        <w:lastRenderedPageBreak/>
        <w:t xml:space="preserve">imun dalam menjaga integritas fungsi lipida membran, protein seluler, asam nukleat serta mengatur ekspresi gen, yang dapat mencegah timbulnya kanker </w:t>
      </w:r>
      <w:r w:rsidRPr="001B70AF">
        <w:rPr>
          <w:rFonts w:ascii="Times New Roman" w:hAnsi="Times New Roman" w:cs="Times New Roman"/>
          <w:sz w:val="24"/>
          <w:szCs w:val="24"/>
        </w:rPr>
        <w:fldChar w:fldCharType="begin" w:fldLock="1"/>
      </w:r>
      <w:r w:rsidR="006E3B7B">
        <w:rPr>
          <w:rFonts w:ascii="Times New Roman" w:hAnsi="Times New Roman" w:cs="Times New Roman"/>
          <w:sz w:val="24"/>
          <w:szCs w:val="24"/>
        </w:rPr>
        <w:instrText>ADDIN CSL_CITATION {"citationItems":[{"id":"ITEM-1","itemData":{"author":[{"dropping-particle":"","family":"Pristiana","given":"Devi Yuniar","non-dropping-particle":"","parse-names":false,"suffix":""},{"dropping-particle":"","family":"Susanti","given":"Siti","non-dropping-particle":"","parse-names":false,"suffix":""}],"id":"ITEM-1","issue":"2","issued":{"date-parts":[["2017"]]},"page":"89-92","title":"Antioksidan dan Kadar Fenol Berbagai Ekstrak Daun Kopi ( Coffea sp . ): Potensi Aplikasi Bahan Alami untuk Fortifikasi Pangan","type":"article-journal","volume":"6"},"uris":["http://www.mendeley.com/documents/?uuid=e5141acd-744a-48ef-a3d6-4b1b19e13b73"]}],"mendeley":{"formattedCitation":"(Pristiana &amp; Susanti, 2017)","plainTextFormattedCitation":"(Pristiana &amp; Susanti, 2017)","previouslyFormattedCitation":"(Pristiana &amp; Susanti, 2017)"},"properties":{"noteIndex":0},"schema":"https://github.com/citation-style-language/schema/raw/master/csl-citation.json"}</w:instrText>
      </w:r>
      <w:r w:rsidRPr="001B70AF">
        <w:rPr>
          <w:rFonts w:ascii="Times New Roman" w:hAnsi="Times New Roman" w:cs="Times New Roman"/>
          <w:sz w:val="24"/>
          <w:szCs w:val="24"/>
        </w:rPr>
        <w:fldChar w:fldCharType="separate"/>
      </w:r>
      <w:r w:rsidR="00082D83" w:rsidRPr="00082D83">
        <w:rPr>
          <w:rFonts w:ascii="Times New Roman" w:hAnsi="Times New Roman" w:cs="Times New Roman"/>
          <w:noProof/>
          <w:sz w:val="24"/>
          <w:szCs w:val="24"/>
        </w:rPr>
        <w:t>(Pristiana &amp; Susanti, 2017)</w:t>
      </w:r>
      <w:r w:rsidRPr="001B70AF">
        <w:rPr>
          <w:rFonts w:ascii="Times New Roman" w:hAnsi="Times New Roman" w:cs="Times New Roman"/>
          <w:sz w:val="24"/>
          <w:szCs w:val="24"/>
        </w:rPr>
        <w:fldChar w:fldCharType="end"/>
      </w:r>
      <w:r w:rsidRPr="001B70AF">
        <w:rPr>
          <w:rFonts w:ascii="Times New Roman" w:hAnsi="Times New Roman" w:cs="Times New Roman"/>
          <w:sz w:val="24"/>
          <w:szCs w:val="24"/>
        </w:rPr>
        <w:t>.</w:t>
      </w:r>
    </w:p>
    <w:p w14:paraId="7FF55C73" w14:textId="1D634615" w:rsidR="004F2C1E" w:rsidRPr="004F2C1E" w:rsidRDefault="001D45B1"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19" w:name="_Hlk135529187"/>
      <w:bookmarkEnd w:id="18"/>
      <w:r w:rsidRPr="00BA522B">
        <w:rPr>
          <w:rFonts w:ascii="Times New Roman" w:hAnsi="Times New Roman" w:cs="Times New Roman"/>
          <w:b/>
          <w:bCs/>
          <w:sz w:val="24"/>
          <w:szCs w:val="24"/>
        </w:rPr>
        <w:t>Asam Galat</w:t>
      </w:r>
    </w:p>
    <w:p w14:paraId="580D48B8" w14:textId="77777777" w:rsidR="001B70AF" w:rsidRDefault="00707A02" w:rsidP="000B2DDB">
      <w:pPr>
        <w:pStyle w:val="ListParagraph"/>
        <w:spacing w:after="0" w:line="480" w:lineRule="auto"/>
        <w:ind w:left="0" w:firstLine="720"/>
        <w:jc w:val="both"/>
        <w:rPr>
          <w:rFonts w:ascii="Times New Roman" w:hAnsi="Times New Roman" w:cs="Times New Roman"/>
          <w:sz w:val="24"/>
          <w:szCs w:val="24"/>
          <w:lang w:val="id-ID"/>
        </w:rPr>
      </w:pPr>
      <w:r w:rsidRPr="00BA522B">
        <w:rPr>
          <w:rFonts w:ascii="Times New Roman" w:hAnsi="Times New Roman" w:cs="Times New Roman"/>
          <w:sz w:val="24"/>
          <w:szCs w:val="24"/>
        </w:rPr>
        <w:t xml:space="preserve">Asam galat (asam 3,4,5-trihidroksibenzoat) merupakan senyawa fenolik yang bukan tergolong dalam flavonoid. Gugus fungsi dalam struktur asam galat yang bertanggung jawab memberikan aktivitas antioksidan adalah 3 gugus hidroksil </w:t>
      </w:r>
      <w:bookmarkStart w:id="20" w:name="_Hlk136048625"/>
      <w:r w:rsidRPr="00BA522B">
        <w:rPr>
          <w:rFonts w:ascii="Times New Roman" w:hAnsi="Times New Roman" w:cs="Times New Roman"/>
          <w:sz w:val="24"/>
          <w:szCs w:val="24"/>
        </w:rPr>
        <w:t>(Lopez et al., 2003)</w:t>
      </w:r>
      <w:bookmarkEnd w:id="20"/>
      <w:r w:rsidRPr="00BA522B">
        <w:rPr>
          <w:rFonts w:ascii="Times New Roman" w:hAnsi="Times New Roman" w:cs="Times New Roman"/>
          <w:sz w:val="24"/>
          <w:szCs w:val="24"/>
        </w:rPr>
        <w:t>. Berikut merupakan struktur asam galat:</w:t>
      </w:r>
    </w:p>
    <w:p w14:paraId="76390379" w14:textId="3C22A3E3"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r w:rsidRPr="00BA522B">
        <w:rPr>
          <w:rFonts w:ascii="Times New Roman" w:hAnsi="Times New Roman" w:cs="Times New Roman"/>
          <w:noProof/>
          <w:sz w:val="24"/>
          <w:szCs w:val="24"/>
          <w:lang w:val="en-US"/>
        </w:rPr>
        <w:drawing>
          <wp:anchor distT="0" distB="0" distL="114300" distR="114300" simplePos="0" relativeHeight="251615232" behindDoc="0" locked="0" layoutInCell="1" allowOverlap="1" wp14:anchorId="79D9F495" wp14:editId="45422E8D">
            <wp:simplePos x="0" y="0"/>
            <wp:positionH relativeFrom="column">
              <wp:posOffset>1465580</wp:posOffset>
            </wp:positionH>
            <wp:positionV relativeFrom="paragraph">
              <wp:posOffset>11430</wp:posOffset>
            </wp:positionV>
            <wp:extent cx="2064385" cy="1390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466" t="38140" r="39906" b="38340"/>
                    <a:stretch/>
                  </pic:blipFill>
                  <pic:spPr bwMode="auto">
                    <a:xfrm>
                      <a:off x="0" y="0"/>
                      <a:ext cx="206438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7314C"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3A3AD925" w14:textId="77777777"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7EA9448B" w14:textId="77777777" w:rsidR="008B65E1" w:rsidRP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26BB7A5A" w14:textId="24A19329" w:rsidR="00707A02" w:rsidRPr="00BA522B" w:rsidRDefault="00C41854" w:rsidP="000B2DDB">
      <w:pPr>
        <w:pStyle w:val="ListParagraph"/>
        <w:spacing w:after="0" w:line="480" w:lineRule="auto"/>
        <w:ind w:left="0"/>
        <w:jc w:val="center"/>
        <w:rPr>
          <w:rFonts w:ascii="Times New Roman" w:hAnsi="Times New Roman" w:cs="Times New Roman"/>
          <w:noProof/>
          <w:sz w:val="24"/>
          <w:szCs w:val="24"/>
        </w:rPr>
      </w:pPr>
      <w:r w:rsidRPr="00842A1D">
        <w:rPr>
          <w:rFonts w:ascii="Times New Roman" w:hAnsi="Times New Roman" w:cs="Times New Roman"/>
          <w:b/>
          <w:bCs/>
          <w:noProof/>
          <w:sz w:val="24"/>
          <w:szCs w:val="24"/>
        </w:rPr>
        <w:t xml:space="preserve">Gambar </w:t>
      </w:r>
      <w:r w:rsidR="00E93C57" w:rsidRPr="00842A1D">
        <w:rPr>
          <w:rFonts w:ascii="Times New Roman" w:hAnsi="Times New Roman" w:cs="Times New Roman"/>
          <w:b/>
          <w:bCs/>
          <w:noProof/>
          <w:sz w:val="24"/>
          <w:szCs w:val="24"/>
        </w:rPr>
        <w:t>2.</w:t>
      </w:r>
      <w:r w:rsidR="00A71356">
        <w:rPr>
          <w:rFonts w:ascii="Times New Roman" w:hAnsi="Times New Roman" w:cs="Times New Roman"/>
          <w:b/>
          <w:bCs/>
          <w:noProof/>
          <w:sz w:val="24"/>
          <w:szCs w:val="24"/>
        </w:rPr>
        <w:t>8</w:t>
      </w:r>
      <w:r w:rsidRPr="00BA522B">
        <w:rPr>
          <w:rFonts w:ascii="Times New Roman" w:hAnsi="Times New Roman" w:cs="Times New Roman"/>
          <w:noProof/>
          <w:sz w:val="24"/>
          <w:szCs w:val="24"/>
        </w:rPr>
        <w:t xml:space="preserve"> </w:t>
      </w:r>
      <w:r w:rsidRPr="00645A45">
        <w:rPr>
          <w:rFonts w:ascii="Times New Roman" w:hAnsi="Times New Roman" w:cs="Times New Roman"/>
          <w:b/>
          <w:bCs/>
          <w:noProof/>
          <w:sz w:val="24"/>
          <w:szCs w:val="24"/>
        </w:rPr>
        <w:t>Struktur asam galat</w:t>
      </w:r>
      <w:r w:rsidR="00920032">
        <w:rPr>
          <w:rFonts w:ascii="Times New Roman" w:hAnsi="Times New Roman" w:cs="Times New Roman"/>
          <w:b/>
          <w:bCs/>
          <w:noProof/>
          <w:sz w:val="24"/>
          <w:szCs w:val="24"/>
        </w:rPr>
        <w:t xml:space="preserve"> </w:t>
      </w:r>
      <w:r w:rsidR="00920032" w:rsidRPr="00920032">
        <w:rPr>
          <w:rFonts w:ascii="Times New Roman" w:hAnsi="Times New Roman" w:cs="Times New Roman"/>
          <w:b/>
          <w:bCs/>
          <w:noProof/>
          <w:sz w:val="24"/>
          <w:szCs w:val="24"/>
        </w:rPr>
        <w:t>(Lopez et al., 2003)</w:t>
      </w:r>
    </w:p>
    <w:p w14:paraId="7C14777D" w14:textId="3FD962B1" w:rsidR="00707A02" w:rsidRPr="00BA522B" w:rsidRDefault="00707A0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Asam galat sering digunakan dalam banyak penelitian terkait penetapan kandungan fenolik total sebagai ekivalen terhadap kandungan fenolik total bahan tumbuhan yang diuji (Javanmardi, Stushnoff, Locke, dan Vivanco, 2003). Asam galat digunakan sebagai standar dalam penetapan kandungan fenolik total karena asam galat terbentuk dari 3-dehydroshikimic acid pada jalur sikimat yang melalui seragkaian tahapan reaksi kimia hingga diperoleh asam amino aromatik yaitu L-phenylalanine, L-tyrosine yang merupakan bentuk dari struktur dasar yang ditemukan pada cinamic acid, 15 coumarins, lignans dan flavonoids (Lopez et al., 2003).</w:t>
      </w:r>
    </w:p>
    <w:p w14:paraId="3F5B0E4D" w14:textId="77777777" w:rsidR="00A71356" w:rsidRDefault="005A3C72" w:rsidP="00A71356">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21" w:name="_Hlk135529200"/>
      <w:bookmarkEnd w:id="19"/>
      <w:r w:rsidRPr="00A71356">
        <w:rPr>
          <w:rFonts w:ascii="Times New Roman" w:hAnsi="Times New Roman" w:cs="Times New Roman"/>
          <w:b/>
          <w:bCs/>
          <w:sz w:val="24"/>
          <w:szCs w:val="24"/>
        </w:rPr>
        <w:t>Folin-Ciocalteu</w:t>
      </w:r>
    </w:p>
    <w:p w14:paraId="786076D5" w14:textId="670EA4F3" w:rsidR="00A71356" w:rsidRPr="00A71356" w:rsidRDefault="00A351BE" w:rsidP="00A71356">
      <w:pPr>
        <w:pStyle w:val="ListParagraph"/>
        <w:spacing w:after="0" w:line="480" w:lineRule="auto"/>
        <w:ind w:left="0" w:firstLine="720"/>
        <w:jc w:val="both"/>
        <w:rPr>
          <w:rFonts w:ascii="Times New Roman" w:hAnsi="Times New Roman" w:cs="Times New Roman"/>
          <w:spacing w:val="-2"/>
          <w:sz w:val="24"/>
          <w:szCs w:val="24"/>
        </w:rPr>
      </w:pPr>
      <w:r w:rsidRPr="00A71356">
        <w:rPr>
          <w:rFonts w:ascii="Times New Roman" w:hAnsi="Times New Roman" w:cs="Times New Roman"/>
          <w:spacing w:val="-2"/>
          <w:sz w:val="24"/>
          <w:szCs w:val="24"/>
        </w:rPr>
        <w:t xml:space="preserve">Metode </w:t>
      </w:r>
      <w:r w:rsidRPr="00A71356">
        <w:rPr>
          <w:rFonts w:ascii="Times New Roman" w:hAnsi="Times New Roman" w:cs="Times New Roman"/>
          <w:i/>
          <w:iCs/>
          <w:spacing w:val="-2"/>
          <w:sz w:val="24"/>
          <w:szCs w:val="24"/>
        </w:rPr>
        <w:t>Folin Ciocalteu</w:t>
      </w:r>
      <w:r w:rsidRPr="00A71356">
        <w:rPr>
          <w:rFonts w:ascii="Times New Roman" w:hAnsi="Times New Roman" w:cs="Times New Roman"/>
          <w:spacing w:val="-2"/>
          <w:sz w:val="24"/>
          <w:szCs w:val="24"/>
        </w:rPr>
        <w:t xml:space="preserve"> adalah salah satu metode penentuan kadar</w:t>
      </w:r>
      <w:r w:rsidR="00A71356" w:rsidRPr="00A71356">
        <w:rPr>
          <w:rFonts w:ascii="Times New Roman" w:hAnsi="Times New Roman" w:cs="Times New Roman"/>
          <w:spacing w:val="-2"/>
          <w:sz w:val="24"/>
          <w:szCs w:val="24"/>
        </w:rPr>
        <w:t xml:space="preserve"> senyawa</w:t>
      </w:r>
    </w:p>
    <w:p w14:paraId="1D2CB2D4" w14:textId="27321BD4" w:rsidR="00667232" w:rsidRPr="00A71356" w:rsidRDefault="00A351BE" w:rsidP="00A71356">
      <w:pPr>
        <w:pStyle w:val="ListParagraph"/>
        <w:spacing w:after="0" w:line="480" w:lineRule="auto"/>
        <w:ind w:left="0"/>
        <w:jc w:val="both"/>
        <w:rPr>
          <w:rFonts w:ascii="Times New Roman" w:hAnsi="Times New Roman" w:cs="Times New Roman"/>
          <w:b/>
          <w:bCs/>
          <w:sz w:val="24"/>
          <w:szCs w:val="24"/>
        </w:rPr>
      </w:pPr>
      <w:r w:rsidRPr="00A71356">
        <w:rPr>
          <w:rFonts w:ascii="Times New Roman" w:hAnsi="Times New Roman" w:cs="Times New Roman"/>
          <w:sz w:val="24"/>
          <w:szCs w:val="24"/>
        </w:rPr>
        <w:lastRenderedPageBreak/>
        <w:t xml:space="preserve">fenolat yang spesifik. Metode </w:t>
      </w:r>
      <w:r w:rsidRPr="00A71356">
        <w:rPr>
          <w:rFonts w:ascii="Times New Roman" w:hAnsi="Times New Roman" w:cs="Times New Roman"/>
          <w:i/>
          <w:iCs/>
          <w:sz w:val="24"/>
          <w:szCs w:val="24"/>
        </w:rPr>
        <w:t xml:space="preserve">Folin Ciocalteu </w:t>
      </w:r>
      <w:r w:rsidRPr="00A71356">
        <w:rPr>
          <w:rFonts w:ascii="Times New Roman" w:hAnsi="Times New Roman" w:cs="Times New Roman"/>
          <w:sz w:val="24"/>
          <w:szCs w:val="24"/>
        </w:rPr>
        <w:t xml:space="preserve">bekerja dengan cara mengoksidasi senyawa yang membentuk kromogen yang dapat dideteksi oleh spektrofotometer pada daerah sinar tampak. Keuntungan dari penggunaan metode ini adalah menggunakan jumlah pereaksi yang sedikit. Folin Ciocalteu merupakan pereaksi fenol yang bekerja dengan cara mereduksi senyawa fenolat atau non fenolat untuk membentuk kromogen atau gugus kromofor yang dapat dideteksi oleh spektrofotometer pada daerah sinar tampak. Reaksi yang terjadi ditandai dengan adanya perubahan warna larutan dari warna kuning menjadi warna biru kompleks. Prinsip kerja </w:t>
      </w:r>
      <w:r w:rsidRPr="00A71356">
        <w:rPr>
          <w:rFonts w:ascii="Times New Roman" w:hAnsi="Times New Roman" w:cs="Times New Roman"/>
          <w:i/>
          <w:iCs/>
          <w:sz w:val="24"/>
          <w:szCs w:val="24"/>
        </w:rPr>
        <w:t>Folin Ciocalteu</w:t>
      </w:r>
      <w:r w:rsidRPr="00A71356">
        <w:rPr>
          <w:rFonts w:ascii="Times New Roman" w:hAnsi="Times New Roman" w:cs="Times New Roman"/>
          <w:sz w:val="24"/>
          <w:szCs w:val="24"/>
        </w:rPr>
        <w:t xml:space="preserve"> ini adalah reaksi antara senyawa fenol dengan reagen Folin Ciocalteu. Reaksi ini melibatkan oksidasi gugus fenolik dengan campuran asam fosfotungstat (H</w:t>
      </w:r>
      <w:r w:rsidRPr="00984847">
        <w:rPr>
          <w:rFonts w:ascii="Times New Roman" w:hAnsi="Times New Roman" w:cs="Times New Roman"/>
          <w:sz w:val="24"/>
          <w:szCs w:val="24"/>
          <w:vertAlign w:val="subscript"/>
        </w:rPr>
        <w:t>3</w:t>
      </w:r>
      <w:r w:rsidRPr="00A71356">
        <w:rPr>
          <w:rFonts w:ascii="Times New Roman" w:hAnsi="Times New Roman" w:cs="Times New Roman"/>
          <w:sz w:val="24"/>
          <w:szCs w:val="24"/>
        </w:rPr>
        <w:t>PW</w:t>
      </w:r>
      <w:r w:rsidRPr="00984847">
        <w:rPr>
          <w:rFonts w:ascii="Times New Roman" w:hAnsi="Times New Roman" w:cs="Times New Roman"/>
          <w:sz w:val="24"/>
          <w:szCs w:val="24"/>
          <w:vertAlign w:val="subscript"/>
        </w:rPr>
        <w:t>12</w:t>
      </w:r>
      <w:r w:rsidRPr="00A71356">
        <w:rPr>
          <w:rFonts w:ascii="Times New Roman" w:hAnsi="Times New Roman" w:cs="Times New Roman"/>
          <w:sz w:val="24"/>
          <w:szCs w:val="24"/>
        </w:rPr>
        <w:t>O</w:t>
      </w:r>
      <w:r w:rsidRPr="00984847">
        <w:rPr>
          <w:rFonts w:ascii="Times New Roman" w:hAnsi="Times New Roman" w:cs="Times New Roman"/>
          <w:sz w:val="24"/>
          <w:szCs w:val="24"/>
          <w:vertAlign w:val="subscript"/>
        </w:rPr>
        <w:t>40</w:t>
      </w:r>
      <w:r w:rsidRPr="00A71356">
        <w:rPr>
          <w:rFonts w:ascii="Times New Roman" w:hAnsi="Times New Roman" w:cs="Times New Roman"/>
          <w:sz w:val="24"/>
          <w:szCs w:val="24"/>
        </w:rPr>
        <w:t>) dan asam fosfomolibdat (H</w:t>
      </w:r>
      <w:r w:rsidRPr="00984847">
        <w:rPr>
          <w:rFonts w:ascii="Times New Roman" w:hAnsi="Times New Roman" w:cs="Times New Roman"/>
          <w:sz w:val="24"/>
          <w:szCs w:val="24"/>
          <w:vertAlign w:val="subscript"/>
        </w:rPr>
        <w:t>3</w:t>
      </w:r>
      <w:r w:rsidRPr="00A71356">
        <w:rPr>
          <w:rFonts w:ascii="Times New Roman" w:hAnsi="Times New Roman" w:cs="Times New Roman"/>
          <w:sz w:val="24"/>
          <w:szCs w:val="24"/>
        </w:rPr>
        <w:t>PM</w:t>
      </w:r>
      <w:r w:rsidRPr="00984847">
        <w:rPr>
          <w:rFonts w:ascii="Times New Roman" w:hAnsi="Times New Roman" w:cs="Times New Roman"/>
          <w:sz w:val="24"/>
          <w:szCs w:val="24"/>
          <w:vertAlign w:val="subscript"/>
        </w:rPr>
        <w:t>12</w:t>
      </w:r>
      <w:r w:rsidRPr="00A71356">
        <w:rPr>
          <w:rFonts w:ascii="Times New Roman" w:hAnsi="Times New Roman" w:cs="Times New Roman"/>
          <w:sz w:val="24"/>
          <w:szCs w:val="24"/>
        </w:rPr>
        <w:t>O</w:t>
      </w:r>
      <w:r w:rsidRPr="00984847">
        <w:rPr>
          <w:rFonts w:ascii="Times New Roman" w:hAnsi="Times New Roman" w:cs="Times New Roman"/>
          <w:sz w:val="24"/>
          <w:szCs w:val="24"/>
          <w:vertAlign w:val="subscript"/>
        </w:rPr>
        <w:t>40</w:t>
      </w:r>
      <w:r w:rsidRPr="00A71356">
        <w:rPr>
          <w:rFonts w:ascii="Times New Roman" w:hAnsi="Times New Roman" w:cs="Times New Roman"/>
          <w:sz w:val="24"/>
          <w:szCs w:val="24"/>
        </w:rPr>
        <w:t>) dalam reagen menjadi bentuk kuinon (Harborne, 1987)</w:t>
      </w:r>
    </w:p>
    <w:p w14:paraId="7D6AD41D" w14:textId="77A196DC" w:rsidR="00A71356" w:rsidRPr="00BA522B" w:rsidRDefault="00A71356" w:rsidP="00A71356">
      <w:pPr>
        <w:spacing w:after="0" w:line="480" w:lineRule="auto"/>
        <w:ind w:firstLine="720"/>
        <w:jc w:val="both"/>
        <w:rPr>
          <w:rFonts w:ascii="Times New Roman" w:hAnsi="Times New Roman" w:cs="Times New Roman"/>
          <w:sz w:val="24"/>
          <w:szCs w:val="24"/>
        </w:rPr>
      </w:pPr>
      <w:r w:rsidRPr="00842A1D">
        <w:rPr>
          <w:rFonts w:ascii="Times New Roman" w:hAnsi="Times New Roman" w:cs="Times New Roman"/>
          <w:b/>
          <w:bCs/>
          <w:noProof/>
          <w:sz w:val="24"/>
          <w:szCs w:val="24"/>
          <w:lang w:val="en-US"/>
        </w:rPr>
        <w:drawing>
          <wp:anchor distT="0" distB="0" distL="114300" distR="114300" simplePos="0" relativeHeight="251604992" behindDoc="0" locked="0" layoutInCell="1" allowOverlap="1" wp14:anchorId="03EB1F85" wp14:editId="17821E05">
            <wp:simplePos x="0" y="0"/>
            <wp:positionH relativeFrom="column">
              <wp:posOffset>0</wp:posOffset>
            </wp:positionH>
            <wp:positionV relativeFrom="paragraph">
              <wp:posOffset>1623695</wp:posOffset>
            </wp:positionV>
            <wp:extent cx="4989830" cy="1600835"/>
            <wp:effectExtent l="0" t="0" r="127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344" t="28605" r="29000" b="47628"/>
                    <a:stretch/>
                  </pic:blipFill>
                  <pic:spPr bwMode="auto">
                    <a:xfrm>
                      <a:off x="0" y="0"/>
                      <a:ext cx="4989830" cy="160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1BE" w:rsidRPr="00BA522B">
        <w:rPr>
          <w:rFonts w:ascii="Times New Roman" w:hAnsi="Times New Roman" w:cs="Times New Roman"/>
          <w:sz w:val="24"/>
          <w:szCs w:val="24"/>
        </w:rPr>
        <w:t xml:space="preserve">Reaksi yang terjadi adalah reaksi reduksi-oksidasi. Senyawa fenolik mereduksi fosfomolibdat - fosfotungstat dalam </w:t>
      </w:r>
      <w:r w:rsidR="00A351BE" w:rsidRPr="00920032">
        <w:rPr>
          <w:rFonts w:ascii="Times New Roman" w:hAnsi="Times New Roman" w:cs="Times New Roman"/>
          <w:i/>
          <w:iCs/>
          <w:sz w:val="24"/>
          <w:szCs w:val="24"/>
        </w:rPr>
        <w:t>Folin-Ciocalteu</w:t>
      </w:r>
      <w:r w:rsidR="00A351BE" w:rsidRPr="00BA522B">
        <w:rPr>
          <w:rFonts w:ascii="Times New Roman" w:hAnsi="Times New Roman" w:cs="Times New Roman"/>
          <w:sz w:val="24"/>
          <w:szCs w:val="24"/>
        </w:rPr>
        <w:t xml:space="preserve"> membentuk molybdenum yang berwarna biru. 11 Adapun reaksi yang terjadi antara senyawa fenol dan reagen Folin-Ciocalteu</w:t>
      </w:r>
      <w:r w:rsidR="00920032">
        <w:rPr>
          <w:rFonts w:ascii="Times New Roman" w:hAnsi="Times New Roman" w:cs="Times New Roman"/>
          <w:sz w:val="24"/>
          <w:szCs w:val="24"/>
        </w:rPr>
        <w:t xml:space="preserve">, </w:t>
      </w:r>
      <w:r w:rsidR="00A351BE" w:rsidRPr="00BA522B">
        <w:rPr>
          <w:rFonts w:ascii="Times New Roman" w:hAnsi="Times New Roman" w:cs="Times New Roman"/>
          <w:sz w:val="24"/>
          <w:szCs w:val="24"/>
        </w:rPr>
        <w:t>yaitu:</w:t>
      </w:r>
    </w:p>
    <w:p w14:paraId="477C0485" w14:textId="254938C6" w:rsidR="00C41854" w:rsidRDefault="00EA4198" w:rsidP="000B2DDB">
      <w:pPr>
        <w:spacing w:after="0" w:line="480" w:lineRule="auto"/>
        <w:jc w:val="center"/>
        <w:rPr>
          <w:rFonts w:ascii="Times New Roman" w:hAnsi="Times New Roman" w:cs="Times New Roman"/>
          <w:b/>
          <w:bCs/>
          <w:sz w:val="24"/>
          <w:szCs w:val="24"/>
        </w:rPr>
      </w:pPr>
      <w:r w:rsidRPr="00842A1D">
        <w:rPr>
          <w:rFonts w:ascii="Times New Roman" w:hAnsi="Times New Roman" w:cs="Times New Roman"/>
          <w:b/>
          <w:bCs/>
          <w:sz w:val="24"/>
          <w:szCs w:val="24"/>
        </w:rPr>
        <w:t>Gambar</w:t>
      </w:r>
      <w:r w:rsidR="00E93C57" w:rsidRPr="00842A1D">
        <w:rPr>
          <w:rFonts w:ascii="Times New Roman" w:hAnsi="Times New Roman" w:cs="Times New Roman"/>
          <w:b/>
          <w:bCs/>
          <w:sz w:val="24"/>
          <w:szCs w:val="24"/>
        </w:rPr>
        <w:t xml:space="preserve"> 2.</w:t>
      </w:r>
      <w:r w:rsidR="00A71356">
        <w:rPr>
          <w:rFonts w:ascii="Times New Roman" w:hAnsi="Times New Roman" w:cs="Times New Roman"/>
          <w:b/>
          <w:bCs/>
          <w:sz w:val="24"/>
          <w:szCs w:val="24"/>
        </w:rPr>
        <w:t>9</w:t>
      </w:r>
      <w:r w:rsidRPr="00BA522B">
        <w:rPr>
          <w:rFonts w:ascii="Times New Roman" w:hAnsi="Times New Roman" w:cs="Times New Roman"/>
          <w:sz w:val="24"/>
          <w:szCs w:val="24"/>
        </w:rPr>
        <w:t xml:space="preserve"> </w:t>
      </w:r>
      <w:r w:rsidRPr="00645A45">
        <w:rPr>
          <w:rFonts w:ascii="Times New Roman" w:hAnsi="Times New Roman" w:cs="Times New Roman"/>
          <w:b/>
          <w:bCs/>
          <w:sz w:val="24"/>
          <w:szCs w:val="24"/>
        </w:rPr>
        <w:t xml:space="preserve">Reaksi Reagen </w:t>
      </w:r>
      <w:r w:rsidRPr="00645A45">
        <w:rPr>
          <w:rFonts w:ascii="Times New Roman" w:hAnsi="Times New Roman" w:cs="Times New Roman"/>
          <w:b/>
          <w:bCs/>
          <w:i/>
          <w:iCs/>
          <w:sz w:val="24"/>
          <w:szCs w:val="24"/>
        </w:rPr>
        <w:t>Folin-Ciocalteu</w:t>
      </w:r>
      <w:r w:rsidRPr="00645A45">
        <w:rPr>
          <w:rFonts w:ascii="Times New Roman" w:hAnsi="Times New Roman" w:cs="Times New Roman"/>
          <w:b/>
          <w:bCs/>
          <w:sz w:val="24"/>
          <w:szCs w:val="24"/>
        </w:rPr>
        <w:t xml:space="preserve"> </w:t>
      </w:r>
      <w:r w:rsidR="00A559B5" w:rsidRPr="00645A45">
        <w:rPr>
          <w:rFonts w:ascii="Times New Roman" w:hAnsi="Times New Roman" w:cs="Times New Roman"/>
          <w:b/>
          <w:bCs/>
          <w:sz w:val="24"/>
          <w:szCs w:val="24"/>
        </w:rPr>
        <w:t>dengan Senyawa F</w:t>
      </w:r>
      <w:r w:rsidR="00667232" w:rsidRPr="00645A45">
        <w:rPr>
          <w:rFonts w:ascii="Times New Roman" w:hAnsi="Times New Roman" w:cs="Times New Roman"/>
          <w:b/>
          <w:bCs/>
          <w:sz w:val="24"/>
          <w:szCs w:val="24"/>
        </w:rPr>
        <w:t>e</w:t>
      </w:r>
      <w:r w:rsidR="00A559B5" w:rsidRPr="00645A45">
        <w:rPr>
          <w:rFonts w:ascii="Times New Roman" w:hAnsi="Times New Roman" w:cs="Times New Roman"/>
          <w:b/>
          <w:bCs/>
          <w:sz w:val="24"/>
          <w:szCs w:val="24"/>
        </w:rPr>
        <w:t>nol</w:t>
      </w:r>
      <w:r w:rsidR="00920032">
        <w:rPr>
          <w:rFonts w:ascii="Times New Roman" w:hAnsi="Times New Roman" w:cs="Times New Roman"/>
          <w:b/>
          <w:bCs/>
          <w:sz w:val="24"/>
          <w:szCs w:val="24"/>
        </w:rPr>
        <w:t xml:space="preserve"> </w:t>
      </w:r>
      <w:r w:rsidR="00920032" w:rsidRPr="00920032">
        <w:rPr>
          <w:rFonts w:ascii="Times New Roman" w:hAnsi="Times New Roman" w:cs="Times New Roman"/>
          <w:b/>
          <w:bCs/>
          <w:sz w:val="24"/>
          <w:szCs w:val="24"/>
        </w:rPr>
        <w:t xml:space="preserve">(Hardiana </w:t>
      </w:r>
      <w:r w:rsidR="00920032" w:rsidRPr="00920032">
        <w:rPr>
          <w:rFonts w:ascii="Times New Roman" w:hAnsi="Times New Roman" w:cs="Times New Roman"/>
          <w:b/>
          <w:bCs/>
          <w:i/>
          <w:iCs/>
          <w:sz w:val="24"/>
          <w:szCs w:val="24"/>
        </w:rPr>
        <w:t>et al</w:t>
      </w:r>
      <w:r w:rsidR="00920032" w:rsidRPr="00920032">
        <w:rPr>
          <w:rFonts w:ascii="Times New Roman" w:hAnsi="Times New Roman" w:cs="Times New Roman"/>
          <w:b/>
          <w:bCs/>
          <w:sz w:val="24"/>
          <w:szCs w:val="24"/>
        </w:rPr>
        <w:t>, 2012)</w:t>
      </w:r>
    </w:p>
    <w:p w14:paraId="0F172B8C" w14:textId="77777777" w:rsidR="00A71356" w:rsidRPr="00BA522B" w:rsidRDefault="00A71356" w:rsidP="000B2DDB">
      <w:pPr>
        <w:spacing w:after="0" w:line="480" w:lineRule="auto"/>
        <w:jc w:val="center"/>
        <w:rPr>
          <w:rFonts w:ascii="Times New Roman" w:hAnsi="Times New Roman" w:cs="Times New Roman"/>
          <w:sz w:val="24"/>
          <w:szCs w:val="24"/>
        </w:rPr>
      </w:pPr>
    </w:p>
    <w:p w14:paraId="25310140" w14:textId="26779ED9" w:rsidR="0008520F" w:rsidRPr="005B0680" w:rsidRDefault="005A3C72" w:rsidP="000B2DDB">
      <w:pPr>
        <w:pStyle w:val="ListParagraph"/>
        <w:numPr>
          <w:ilvl w:val="0"/>
          <w:numId w:val="2"/>
        </w:numPr>
        <w:spacing w:after="0" w:line="480" w:lineRule="auto"/>
        <w:ind w:left="0" w:firstLine="0"/>
        <w:jc w:val="both"/>
        <w:rPr>
          <w:rFonts w:ascii="Times New Roman" w:hAnsi="Times New Roman" w:cs="Times New Roman"/>
          <w:b/>
          <w:bCs/>
          <w:sz w:val="24"/>
          <w:szCs w:val="24"/>
        </w:rPr>
      </w:pPr>
      <w:bookmarkStart w:id="22" w:name="_Hlk135529217"/>
      <w:bookmarkEnd w:id="21"/>
      <w:r w:rsidRPr="00BA522B">
        <w:rPr>
          <w:rFonts w:ascii="Times New Roman" w:hAnsi="Times New Roman" w:cs="Times New Roman"/>
          <w:b/>
          <w:bCs/>
          <w:sz w:val="24"/>
          <w:szCs w:val="24"/>
        </w:rPr>
        <w:lastRenderedPageBreak/>
        <w:t>Spektrofotometri UV-Vis</w:t>
      </w:r>
    </w:p>
    <w:p w14:paraId="1AB3E2E1" w14:textId="12E0AC14" w:rsidR="00C41854" w:rsidRDefault="00707A0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Spektrofotometer adalah alat untuk mengukur transmitan atau absorban suatu sampel sebagai fungsi panjang gelombang (Departemen Kesehatan Republik Indonesia, 1995). Penggunaan spektrofotometer UV</w:t>
      </w:r>
      <w:r w:rsidR="00A559B5" w:rsidRPr="00BA522B">
        <w:rPr>
          <w:rFonts w:ascii="Times New Roman" w:hAnsi="Times New Roman" w:cs="Times New Roman"/>
          <w:sz w:val="24"/>
          <w:szCs w:val="24"/>
        </w:rPr>
        <w:t>-</w:t>
      </w:r>
      <w:r w:rsidRPr="00BA522B">
        <w:rPr>
          <w:rFonts w:ascii="Times New Roman" w:hAnsi="Times New Roman" w:cs="Times New Roman"/>
          <w:sz w:val="24"/>
          <w:szCs w:val="24"/>
        </w:rPr>
        <w:t>Vis dalam analisis farmasi adalah untuk analisis kualitatif, walaupun terbatas penggunaannya, serta analisis kuantitatif. Kedua analisis ini memanfaatkan proses penyerapan sinar UV-vis oleh bagian molekul tertentu, seperti kromofor dan auksokrom. Untuk analisis kualitatif, parameter spectrum UV-vis yang digunakan adalah panjang gelombang maksimal dan nilai absorptivitasnya. Sementara untuk analisi kuantitatif, parameter yang bermanfaat adalah nilai serapan atau absorbansinya (Gandjar &amp; Rohman,</w:t>
      </w:r>
      <w:r w:rsidR="00920032">
        <w:rPr>
          <w:rFonts w:ascii="Times New Roman" w:hAnsi="Times New Roman" w:cs="Times New Roman"/>
          <w:sz w:val="24"/>
          <w:szCs w:val="24"/>
        </w:rPr>
        <w:t xml:space="preserve"> </w:t>
      </w:r>
      <w:r w:rsidRPr="00BA522B">
        <w:rPr>
          <w:rFonts w:ascii="Times New Roman" w:hAnsi="Times New Roman" w:cs="Times New Roman"/>
          <w:sz w:val="24"/>
          <w:szCs w:val="24"/>
        </w:rPr>
        <w:t>2015).</w:t>
      </w:r>
    </w:p>
    <w:p w14:paraId="3E8E5D72" w14:textId="0C24104B" w:rsidR="00A71356" w:rsidRPr="00A71356" w:rsidRDefault="00A71356" w:rsidP="00A71356">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Pada spektrofotometri UV-Vis ada beberapa istilah yang digunakan terkait dengan molekul, yaitu kromofor, auksokrom, efek batokromik atau pergeseran merah, efek hipokromik atau pergeseran biru, hipsokromik, dan hipokromik. Kromofor adalah molekul atau bagian molekul yang mengabsorbsi sinar dengan kuat di daerah UV-Vis, misalnya heksana, aseton, asetilen, benzena, karbonil, karbondioksida, karbonmonooksida, gas nitrogen. Auksokrom adalah gugus fungsi yang mengandung pasangan elektron bebas berikatan kovalen tunggal, yang terikat pada kromofor yang mengintensifkan absorbsi sinar UV-Vis pada kromofor tersebut, baik panjang gelombang maupun intensitasnya, misalnya gugus hidroksi, amina, halida, alkoksi (Suhartati, 2017).</w:t>
      </w:r>
    </w:p>
    <w:p w14:paraId="7676B049" w14:textId="73C9885B" w:rsidR="00556F11" w:rsidRDefault="00707A02" w:rsidP="00920032">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Spektrofotometer UV-VIS adalah pengukuran serapan cahaya di daerah ultraviolet (200-350nm) dan sinar tampak (350-800nm) oleh suatu 17 senyawa. Serapan cahaya UV atau VIS (cahaya tampak) mengakibatkan transisi elektronik, </w:t>
      </w:r>
      <w:r w:rsidRPr="00BA522B">
        <w:rPr>
          <w:rFonts w:ascii="Times New Roman" w:hAnsi="Times New Roman" w:cs="Times New Roman"/>
          <w:sz w:val="24"/>
          <w:szCs w:val="24"/>
        </w:rPr>
        <w:lastRenderedPageBreak/>
        <w:t>yaitu promosi elektron dari orbital keadan dasar yang berenergi rendah ke orbital keadaan tereksitasi berenergi lebih rendah. Prinsip kerja spektrofotometer UV-Vis berdasarkan hukum Lambert Beer, bila cahaya monokromatis melalui suatu media, maka sebagian cahaya diserap, sebagian dipantulkan, dan sebagian lagi dipancarkan.</w:t>
      </w:r>
    </w:p>
    <w:p w14:paraId="2F887293" w14:textId="509B3847" w:rsidR="00920032" w:rsidRPr="00FB6A0C" w:rsidRDefault="006704CD" w:rsidP="00FB6A0C">
      <w:pPr>
        <w:pStyle w:val="Caption"/>
        <w:spacing w:after="0"/>
        <w:jc w:val="center"/>
        <w:rPr>
          <w:rFonts w:ascii="Times New Roman" w:hAnsi="Times New Roman" w:cs="Times New Roman"/>
          <w:b/>
          <w:bCs/>
          <w:i w:val="0"/>
          <w:iCs w:val="0"/>
          <w:color w:val="000000" w:themeColor="text1"/>
          <w:sz w:val="24"/>
          <w:szCs w:val="24"/>
        </w:rPr>
      </w:pPr>
      <w:r w:rsidRPr="00FB6A0C">
        <w:rPr>
          <w:rFonts w:ascii="Times New Roman" w:hAnsi="Times New Roman" w:cs="Times New Roman"/>
          <w:b/>
          <w:bCs/>
          <w:i w:val="0"/>
          <w:iCs w:val="0"/>
          <w:color w:val="000000" w:themeColor="text1"/>
          <w:sz w:val="24"/>
          <w:szCs w:val="24"/>
        </w:rPr>
        <w:t>Tabel 2.</w:t>
      </w:r>
      <w:r w:rsidRPr="00FB6A0C">
        <w:rPr>
          <w:rFonts w:ascii="Times New Roman" w:hAnsi="Times New Roman" w:cs="Times New Roman"/>
          <w:b/>
          <w:bCs/>
          <w:i w:val="0"/>
          <w:iCs w:val="0"/>
          <w:color w:val="000000" w:themeColor="text1"/>
          <w:sz w:val="24"/>
          <w:szCs w:val="24"/>
        </w:rPr>
        <w:fldChar w:fldCharType="begin"/>
      </w:r>
      <w:r w:rsidRPr="00FB6A0C">
        <w:rPr>
          <w:rFonts w:ascii="Times New Roman" w:hAnsi="Times New Roman" w:cs="Times New Roman"/>
          <w:b/>
          <w:bCs/>
          <w:i w:val="0"/>
          <w:iCs w:val="0"/>
          <w:color w:val="000000" w:themeColor="text1"/>
          <w:sz w:val="24"/>
          <w:szCs w:val="24"/>
        </w:rPr>
        <w:instrText xml:space="preserve"> SEQ Tabel \* ARABIC </w:instrText>
      </w:r>
      <w:r w:rsidRPr="00FB6A0C">
        <w:rPr>
          <w:rFonts w:ascii="Times New Roman" w:hAnsi="Times New Roman" w:cs="Times New Roman"/>
          <w:b/>
          <w:bCs/>
          <w:i w:val="0"/>
          <w:iCs w:val="0"/>
          <w:color w:val="000000" w:themeColor="text1"/>
          <w:sz w:val="24"/>
          <w:szCs w:val="24"/>
        </w:rPr>
        <w:fldChar w:fldCharType="separate"/>
      </w:r>
      <w:r w:rsidR="00350F97">
        <w:rPr>
          <w:rFonts w:ascii="Times New Roman" w:hAnsi="Times New Roman" w:cs="Times New Roman"/>
          <w:b/>
          <w:bCs/>
          <w:i w:val="0"/>
          <w:iCs w:val="0"/>
          <w:noProof/>
          <w:color w:val="000000" w:themeColor="text1"/>
          <w:sz w:val="24"/>
          <w:szCs w:val="24"/>
        </w:rPr>
        <w:t>2</w:t>
      </w:r>
      <w:r w:rsidRPr="00FB6A0C">
        <w:rPr>
          <w:rFonts w:ascii="Times New Roman" w:hAnsi="Times New Roman" w:cs="Times New Roman"/>
          <w:b/>
          <w:bCs/>
          <w:i w:val="0"/>
          <w:iCs w:val="0"/>
          <w:color w:val="000000" w:themeColor="text1"/>
          <w:sz w:val="24"/>
          <w:szCs w:val="24"/>
        </w:rPr>
        <w:fldChar w:fldCharType="end"/>
      </w:r>
      <w:r w:rsidR="00FB6A0C" w:rsidRPr="00FB6A0C">
        <w:rPr>
          <w:rFonts w:ascii="Times New Roman" w:hAnsi="Times New Roman" w:cs="Times New Roman"/>
          <w:b/>
          <w:bCs/>
          <w:i w:val="0"/>
          <w:iCs w:val="0"/>
          <w:color w:val="000000" w:themeColor="text1"/>
          <w:sz w:val="24"/>
          <w:szCs w:val="24"/>
        </w:rPr>
        <w:t xml:space="preserve">. </w:t>
      </w:r>
      <w:r w:rsidR="00920032" w:rsidRPr="00FB6A0C">
        <w:rPr>
          <w:rFonts w:ascii="Times New Roman" w:hAnsi="Times New Roman" w:cs="Times New Roman"/>
          <w:b/>
          <w:bCs/>
          <w:i w:val="0"/>
          <w:iCs w:val="0"/>
          <w:color w:val="000000" w:themeColor="text1"/>
          <w:sz w:val="24"/>
          <w:szCs w:val="24"/>
        </w:rPr>
        <w:t>Hubungan antara warna dengan panjang gelombang sinar tampak</w:t>
      </w:r>
    </w:p>
    <w:tbl>
      <w:tblPr>
        <w:tblpPr w:leftFromText="180" w:rightFromText="180" w:vertAnchor="text" w:horzAnchor="page" w:tblpX="2347" w:tblpY="460"/>
        <w:tblW w:w="7825" w:type="dxa"/>
        <w:tblLook w:val="04A0" w:firstRow="1" w:lastRow="0" w:firstColumn="1" w:lastColumn="0" w:noHBand="0" w:noVBand="1"/>
      </w:tblPr>
      <w:tblGrid>
        <w:gridCol w:w="2860"/>
        <w:gridCol w:w="2200"/>
        <w:gridCol w:w="2765"/>
      </w:tblGrid>
      <w:tr w:rsidR="00556362" w:rsidRPr="00556F11" w14:paraId="28F65437" w14:textId="77777777" w:rsidTr="00920032">
        <w:trPr>
          <w:trHeight w:val="85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F9108" w14:textId="77777777" w:rsidR="00556362" w:rsidRPr="00556F11" w:rsidRDefault="00556362" w:rsidP="00FB6A0C">
            <w:pPr>
              <w:spacing w:after="0" w:line="240" w:lineRule="auto"/>
              <w:jc w:val="center"/>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Panjang Gelombang</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D3BBB8B" w14:textId="77777777" w:rsidR="00556362" w:rsidRPr="00556F11" w:rsidRDefault="00556362" w:rsidP="00FB6A0C">
            <w:pPr>
              <w:spacing w:after="0" w:line="240" w:lineRule="auto"/>
              <w:jc w:val="center"/>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Warna yang Diserap</w:t>
            </w:r>
          </w:p>
        </w:tc>
        <w:tc>
          <w:tcPr>
            <w:tcW w:w="2765" w:type="dxa"/>
            <w:tcBorders>
              <w:top w:val="single" w:sz="4" w:space="0" w:color="auto"/>
              <w:left w:val="nil"/>
              <w:bottom w:val="single" w:sz="4" w:space="0" w:color="auto"/>
              <w:right w:val="single" w:sz="4" w:space="0" w:color="auto"/>
            </w:tcBorders>
            <w:shd w:val="clear" w:color="auto" w:fill="auto"/>
            <w:vAlign w:val="center"/>
            <w:hideMark/>
          </w:tcPr>
          <w:p w14:paraId="3796A2F5" w14:textId="77777777" w:rsidR="00556362" w:rsidRPr="00556F11" w:rsidRDefault="00556362" w:rsidP="00FB6A0C">
            <w:pPr>
              <w:spacing w:after="0" w:line="240" w:lineRule="auto"/>
              <w:jc w:val="center"/>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Warna yang Diamati/Warna Komplementer</w:t>
            </w:r>
          </w:p>
        </w:tc>
      </w:tr>
      <w:tr w:rsidR="00556362" w:rsidRPr="00556F11" w14:paraId="6BC05F9A"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D09993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400-435 nm</w:t>
            </w:r>
          </w:p>
        </w:tc>
        <w:tc>
          <w:tcPr>
            <w:tcW w:w="2200" w:type="dxa"/>
            <w:tcBorders>
              <w:top w:val="nil"/>
              <w:left w:val="nil"/>
              <w:bottom w:val="single" w:sz="4" w:space="0" w:color="auto"/>
              <w:right w:val="single" w:sz="4" w:space="0" w:color="auto"/>
            </w:tcBorders>
            <w:shd w:val="clear" w:color="auto" w:fill="auto"/>
            <w:noWrap/>
            <w:vAlign w:val="bottom"/>
            <w:hideMark/>
          </w:tcPr>
          <w:p w14:paraId="4446FD7D"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Ungu (Lembayung)</w:t>
            </w:r>
          </w:p>
        </w:tc>
        <w:tc>
          <w:tcPr>
            <w:tcW w:w="2765" w:type="dxa"/>
            <w:tcBorders>
              <w:top w:val="nil"/>
              <w:left w:val="nil"/>
              <w:bottom w:val="single" w:sz="4" w:space="0" w:color="auto"/>
              <w:right w:val="single" w:sz="4" w:space="0" w:color="auto"/>
            </w:tcBorders>
            <w:shd w:val="clear" w:color="auto" w:fill="auto"/>
            <w:noWrap/>
            <w:vAlign w:val="bottom"/>
            <w:hideMark/>
          </w:tcPr>
          <w:p w14:paraId="7277749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Hijau Kekuningan</w:t>
            </w:r>
          </w:p>
        </w:tc>
      </w:tr>
      <w:tr w:rsidR="00556362" w:rsidRPr="00556F11" w14:paraId="1C3DD96B"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E20914D"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450-480 nm</w:t>
            </w:r>
          </w:p>
        </w:tc>
        <w:tc>
          <w:tcPr>
            <w:tcW w:w="2200" w:type="dxa"/>
            <w:tcBorders>
              <w:top w:val="nil"/>
              <w:left w:val="nil"/>
              <w:bottom w:val="single" w:sz="4" w:space="0" w:color="auto"/>
              <w:right w:val="single" w:sz="4" w:space="0" w:color="auto"/>
            </w:tcBorders>
            <w:shd w:val="clear" w:color="auto" w:fill="auto"/>
            <w:noWrap/>
            <w:vAlign w:val="bottom"/>
            <w:hideMark/>
          </w:tcPr>
          <w:p w14:paraId="527328A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Biru</w:t>
            </w:r>
          </w:p>
        </w:tc>
        <w:tc>
          <w:tcPr>
            <w:tcW w:w="2765" w:type="dxa"/>
            <w:tcBorders>
              <w:top w:val="nil"/>
              <w:left w:val="nil"/>
              <w:bottom w:val="single" w:sz="4" w:space="0" w:color="auto"/>
              <w:right w:val="single" w:sz="4" w:space="0" w:color="auto"/>
            </w:tcBorders>
            <w:shd w:val="clear" w:color="auto" w:fill="auto"/>
            <w:noWrap/>
            <w:vAlign w:val="bottom"/>
            <w:hideMark/>
          </w:tcPr>
          <w:p w14:paraId="26EAE41C"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Kuning</w:t>
            </w:r>
          </w:p>
        </w:tc>
      </w:tr>
      <w:tr w:rsidR="00556362" w:rsidRPr="00556F11" w14:paraId="168F5DAE"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BCAB02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480-490 nm</w:t>
            </w:r>
          </w:p>
        </w:tc>
        <w:tc>
          <w:tcPr>
            <w:tcW w:w="2200" w:type="dxa"/>
            <w:tcBorders>
              <w:top w:val="nil"/>
              <w:left w:val="nil"/>
              <w:bottom w:val="single" w:sz="4" w:space="0" w:color="auto"/>
              <w:right w:val="single" w:sz="4" w:space="0" w:color="auto"/>
            </w:tcBorders>
            <w:shd w:val="clear" w:color="auto" w:fill="auto"/>
            <w:noWrap/>
            <w:vAlign w:val="bottom"/>
            <w:hideMark/>
          </w:tcPr>
          <w:p w14:paraId="79D43FD9"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Biru Kehijauan</w:t>
            </w:r>
          </w:p>
        </w:tc>
        <w:tc>
          <w:tcPr>
            <w:tcW w:w="2765" w:type="dxa"/>
            <w:tcBorders>
              <w:top w:val="nil"/>
              <w:left w:val="nil"/>
              <w:bottom w:val="single" w:sz="4" w:space="0" w:color="auto"/>
              <w:right w:val="single" w:sz="4" w:space="0" w:color="auto"/>
            </w:tcBorders>
            <w:shd w:val="clear" w:color="auto" w:fill="auto"/>
            <w:noWrap/>
            <w:vAlign w:val="bottom"/>
            <w:hideMark/>
          </w:tcPr>
          <w:p w14:paraId="5EA261D0"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Oranye</w:t>
            </w:r>
          </w:p>
        </w:tc>
      </w:tr>
      <w:tr w:rsidR="00556362" w:rsidRPr="00556F11" w14:paraId="4413301A"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5098C0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490-500 nm</w:t>
            </w:r>
          </w:p>
        </w:tc>
        <w:tc>
          <w:tcPr>
            <w:tcW w:w="2200" w:type="dxa"/>
            <w:tcBorders>
              <w:top w:val="nil"/>
              <w:left w:val="nil"/>
              <w:bottom w:val="single" w:sz="4" w:space="0" w:color="auto"/>
              <w:right w:val="single" w:sz="4" w:space="0" w:color="auto"/>
            </w:tcBorders>
            <w:shd w:val="clear" w:color="auto" w:fill="auto"/>
            <w:noWrap/>
            <w:vAlign w:val="bottom"/>
            <w:hideMark/>
          </w:tcPr>
          <w:p w14:paraId="2A4D4AF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Hijau Kebiruan</w:t>
            </w:r>
          </w:p>
        </w:tc>
        <w:tc>
          <w:tcPr>
            <w:tcW w:w="2765" w:type="dxa"/>
            <w:tcBorders>
              <w:top w:val="nil"/>
              <w:left w:val="nil"/>
              <w:bottom w:val="single" w:sz="4" w:space="0" w:color="auto"/>
              <w:right w:val="single" w:sz="4" w:space="0" w:color="auto"/>
            </w:tcBorders>
            <w:shd w:val="clear" w:color="auto" w:fill="auto"/>
            <w:noWrap/>
            <w:vAlign w:val="bottom"/>
            <w:hideMark/>
          </w:tcPr>
          <w:p w14:paraId="7241096B"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Merah</w:t>
            </w:r>
          </w:p>
        </w:tc>
      </w:tr>
      <w:tr w:rsidR="00556362" w:rsidRPr="00556F11" w14:paraId="345C7DD1"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F293461"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500-560 nm</w:t>
            </w:r>
          </w:p>
        </w:tc>
        <w:tc>
          <w:tcPr>
            <w:tcW w:w="2200" w:type="dxa"/>
            <w:tcBorders>
              <w:top w:val="nil"/>
              <w:left w:val="nil"/>
              <w:bottom w:val="single" w:sz="4" w:space="0" w:color="auto"/>
              <w:right w:val="single" w:sz="4" w:space="0" w:color="auto"/>
            </w:tcBorders>
            <w:shd w:val="clear" w:color="auto" w:fill="auto"/>
            <w:noWrap/>
            <w:vAlign w:val="bottom"/>
            <w:hideMark/>
          </w:tcPr>
          <w:p w14:paraId="5ACB4C6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Hijau Kebiruan</w:t>
            </w:r>
          </w:p>
        </w:tc>
        <w:tc>
          <w:tcPr>
            <w:tcW w:w="2765" w:type="dxa"/>
            <w:tcBorders>
              <w:top w:val="nil"/>
              <w:left w:val="nil"/>
              <w:bottom w:val="single" w:sz="4" w:space="0" w:color="auto"/>
              <w:right w:val="single" w:sz="4" w:space="0" w:color="auto"/>
            </w:tcBorders>
            <w:shd w:val="clear" w:color="auto" w:fill="auto"/>
            <w:noWrap/>
            <w:vAlign w:val="bottom"/>
            <w:hideMark/>
          </w:tcPr>
          <w:p w14:paraId="443EB2C1"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Merah Anggur</w:t>
            </w:r>
          </w:p>
        </w:tc>
      </w:tr>
      <w:tr w:rsidR="00556362" w:rsidRPr="00556F11" w14:paraId="3392842B"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B537D6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560-580 nm</w:t>
            </w:r>
          </w:p>
        </w:tc>
        <w:tc>
          <w:tcPr>
            <w:tcW w:w="2200" w:type="dxa"/>
            <w:tcBorders>
              <w:top w:val="nil"/>
              <w:left w:val="nil"/>
              <w:bottom w:val="single" w:sz="4" w:space="0" w:color="auto"/>
              <w:right w:val="single" w:sz="4" w:space="0" w:color="auto"/>
            </w:tcBorders>
            <w:shd w:val="clear" w:color="auto" w:fill="auto"/>
            <w:noWrap/>
            <w:vAlign w:val="bottom"/>
            <w:hideMark/>
          </w:tcPr>
          <w:p w14:paraId="2CFE1D3A"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Hijau Kekuningan</w:t>
            </w:r>
          </w:p>
        </w:tc>
        <w:tc>
          <w:tcPr>
            <w:tcW w:w="2765" w:type="dxa"/>
            <w:tcBorders>
              <w:top w:val="nil"/>
              <w:left w:val="nil"/>
              <w:bottom w:val="single" w:sz="4" w:space="0" w:color="auto"/>
              <w:right w:val="single" w:sz="4" w:space="0" w:color="auto"/>
            </w:tcBorders>
            <w:shd w:val="clear" w:color="auto" w:fill="auto"/>
            <w:noWrap/>
            <w:vAlign w:val="bottom"/>
            <w:hideMark/>
          </w:tcPr>
          <w:p w14:paraId="2BB400E1"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Ungu (Lembayung)</w:t>
            </w:r>
          </w:p>
        </w:tc>
      </w:tr>
      <w:tr w:rsidR="00556362" w:rsidRPr="00556F11" w14:paraId="6D991D8C"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6E52397"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580-595 nm</w:t>
            </w:r>
          </w:p>
        </w:tc>
        <w:tc>
          <w:tcPr>
            <w:tcW w:w="2200" w:type="dxa"/>
            <w:tcBorders>
              <w:top w:val="nil"/>
              <w:left w:val="nil"/>
              <w:bottom w:val="single" w:sz="4" w:space="0" w:color="auto"/>
              <w:right w:val="single" w:sz="4" w:space="0" w:color="auto"/>
            </w:tcBorders>
            <w:shd w:val="clear" w:color="auto" w:fill="auto"/>
            <w:noWrap/>
            <w:vAlign w:val="bottom"/>
            <w:hideMark/>
          </w:tcPr>
          <w:p w14:paraId="6F9313A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Kuning</w:t>
            </w:r>
          </w:p>
        </w:tc>
        <w:tc>
          <w:tcPr>
            <w:tcW w:w="2765" w:type="dxa"/>
            <w:tcBorders>
              <w:top w:val="nil"/>
              <w:left w:val="nil"/>
              <w:bottom w:val="single" w:sz="4" w:space="0" w:color="auto"/>
              <w:right w:val="single" w:sz="4" w:space="0" w:color="auto"/>
            </w:tcBorders>
            <w:shd w:val="clear" w:color="auto" w:fill="auto"/>
            <w:noWrap/>
            <w:vAlign w:val="bottom"/>
            <w:hideMark/>
          </w:tcPr>
          <w:p w14:paraId="78659F31"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Biru</w:t>
            </w:r>
          </w:p>
        </w:tc>
      </w:tr>
      <w:tr w:rsidR="00556362" w:rsidRPr="00556F11" w14:paraId="7FC01626"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60F82B7"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595-610 nm</w:t>
            </w:r>
          </w:p>
        </w:tc>
        <w:tc>
          <w:tcPr>
            <w:tcW w:w="2200" w:type="dxa"/>
            <w:tcBorders>
              <w:top w:val="nil"/>
              <w:left w:val="nil"/>
              <w:bottom w:val="single" w:sz="4" w:space="0" w:color="auto"/>
              <w:right w:val="single" w:sz="4" w:space="0" w:color="auto"/>
            </w:tcBorders>
            <w:shd w:val="clear" w:color="auto" w:fill="auto"/>
            <w:noWrap/>
            <w:vAlign w:val="bottom"/>
            <w:hideMark/>
          </w:tcPr>
          <w:p w14:paraId="3C166DE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Oranye</w:t>
            </w:r>
          </w:p>
        </w:tc>
        <w:tc>
          <w:tcPr>
            <w:tcW w:w="2765" w:type="dxa"/>
            <w:tcBorders>
              <w:top w:val="nil"/>
              <w:left w:val="nil"/>
              <w:bottom w:val="single" w:sz="4" w:space="0" w:color="auto"/>
              <w:right w:val="single" w:sz="4" w:space="0" w:color="auto"/>
            </w:tcBorders>
            <w:shd w:val="clear" w:color="auto" w:fill="auto"/>
            <w:noWrap/>
            <w:vAlign w:val="bottom"/>
            <w:hideMark/>
          </w:tcPr>
          <w:p w14:paraId="43827B46"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Biru Kekuningan</w:t>
            </w:r>
          </w:p>
        </w:tc>
      </w:tr>
      <w:tr w:rsidR="00556362" w:rsidRPr="00556F11" w14:paraId="6B7E5E09" w14:textId="77777777" w:rsidTr="00920032">
        <w:trPr>
          <w:trHeight w:val="29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71EBB53"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610-750 nm</w:t>
            </w:r>
          </w:p>
        </w:tc>
        <w:tc>
          <w:tcPr>
            <w:tcW w:w="2200" w:type="dxa"/>
            <w:tcBorders>
              <w:top w:val="nil"/>
              <w:left w:val="nil"/>
              <w:bottom w:val="single" w:sz="4" w:space="0" w:color="auto"/>
              <w:right w:val="single" w:sz="4" w:space="0" w:color="auto"/>
            </w:tcBorders>
            <w:shd w:val="clear" w:color="auto" w:fill="auto"/>
            <w:noWrap/>
            <w:vAlign w:val="bottom"/>
            <w:hideMark/>
          </w:tcPr>
          <w:p w14:paraId="41051B05"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Merah</w:t>
            </w:r>
          </w:p>
        </w:tc>
        <w:tc>
          <w:tcPr>
            <w:tcW w:w="2765" w:type="dxa"/>
            <w:tcBorders>
              <w:top w:val="nil"/>
              <w:left w:val="nil"/>
              <w:bottom w:val="single" w:sz="4" w:space="0" w:color="auto"/>
              <w:right w:val="single" w:sz="4" w:space="0" w:color="auto"/>
            </w:tcBorders>
            <w:shd w:val="clear" w:color="auto" w:fill="auto"/>
            <w:noWrap/>
            <w:vAlign w:val="bottom"/>
            <w:hideMark/>
          </w:tcPr>
          <w:p w14:paraId="7BEA6DAC" w14:textId="77777777" w:rsidR="00556362" w:rsidRPr="00556F11" w:rsidRDefault="00556362" w:rsidP="00920032">
            <w:pPr>
              <w:spacing w:after="0" w:line="240" w:lineRule="auto"/>
              <w:rPr>
                <w:rFonts w:ascii="Times New Roman" w:eastAsia="Times New Roman" w:hAnsi="Times New Roman" w:cs="Times New Roman"/>
                <w:color w:val="000000"/>
                <w:sz w:val="24"/>
                <w:szCs w:val="24"/>
                <w:lang w:eastAsia="en-ID"/>
              </w:rPr>
            </w:pPr>
            <w:r w:rsidRPr="00556F11">
              <w:rPr>
                <w:rFonts w:ascii="Times New Roman" w:eastAsia="Times New Roman" w:hAnsi="Times New Roman" w:cs="Times New Roman"/>
                <w:color w:val="000000"/>
                <w:sz w:val="24"/>
                <w:szCs w:val="24"/>
                <w:lang w:eastAsia="en-ID"/>
              </w:rPr>
              <w:t>Hijau Kebiruan</w:t>
            </w:r>
          </w:p>
        </w:tc>
      </w:tr>
    </w:tbl>
    <w:p w14:paraId="46D3A811" w14:textId="77777777" w:rsidR="00920032" w:rsidRDefault="00920032" w:rsidP="00920032">
      <w:pPr>
        <w:spacing w:after="0" w:line="240" w:lineRule="auto"/>
        <w:jc w:val="both"/>
        <w:rPr>
          <w:rFonts w:ascii="Times New Roman" w:hAnsi="Times New Roman" w:cs="Times New Roman"/>
          <w:sz w:val="24"/>
          <w:szCs w:val="24"/>
        </w:rPr>
      </w:pPr>
    </w:p>
    <w:p w14:paraId="41FB8CDE" w14:textId="23559126" w:rsidR="00790273" w:rsidRDefault="00556362" w:rsidP="0079027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556362">
        <w:rPr>
          <w:rFonts w:ascii="Times New Roman" w:hAnsi="Times New Roman" w:cs="Times New Roman"/>
          <w:sz w:val="24"/>
          <w:szCs w:val="24"/>
        </w:rPr>
        <w:t>Gandjar and Rohman, 20</w:t>
      </w:r>
      <w:r>
        <w:rPr>
          <w:rFonts w:ascii="Times New Roman" w:hAnsi="Times New Roman" w:cs="Times New Roman"/>
          <w:sz w:val="24"/>
          <w:szCs w:val="24"/>
        </w:rPr>
        <w:t>07</w:t>
      </w:r>
      <w:r w:rsidRPr="00556362">
        <w:rPr>
          <w:rFonts w:ascii="Times New Roman" w:hAnsi="Times New Roman" w:cs="Times New Roman"/>
          <w:sz w:val="24"/>
          <w:szCs w:val="24"/>
        </w:rPr>
        <w:t>)</w:t>
      </w:r>
    </w:p>
    <w:p w14:paraId="48AEFB69" w14:textId="77777777" w:rsidR="00FB6A0C" w:rsidRPr="00790273" w:rsidRDefault="00FB6A0C" w:rsidP="00790273">
      <w:pPr>
        <w:spacing w:after="0" w:line="240" w:lineRule="auto"/>
        <w:jc w:val="both"/>
        <w:rPr>
          <w:rFonts w:ascii="Times New Roman" w:hAnsi="Times New Roman" w:cs="Times New Roman"/>
          <w:sz w:val="24"/>
          <w:szCs w:val="24"/>
        </w:rPr>
      </w:pPr>
    </w:p>
    <w:p w14:paraId="6BBFB1F5" w14:textId="5BE2EFF6" w:rsidR="00E94172" w:rsidRPr="00E94172" w:rsidRDefault="00E94172">
      <w:pPr>
        <w:pStyle w:val="ListParagraph"/>
        <w:numPr>
          <w:ilvl w:val="0"/>
          <w:numId w:val="5"/>
        </w:numPr>
        <w:spacing w:after="0" w:line="480" w:lineRule="auto"/>
        <w:ind w:left="0" w:firstLine="0"/>
        <w:jc w:val="both"/>
        <w:rPr>
          <w:rFonts w:ascii="Times New Roman" w:hAnsi="Times New Roman" w:cs="Times New Roman"/>
          <w:b/>
          <w:bCs/>
          <w:sz w:val="24"/>
          <w:szCs w:val="24"/>
        </w:rPr>
      </w:pPr>
      <w:r w:rsidRPr="00BA522B">
        <w:rPr>
          <w:rFonts w:ascii="Times New Roman" w:hAnsi="Times New Roman" w:cs="Times New Roman"/>
          <w:b/>
          <w:bCs/>
          <w:sz w:val="24"/>
          <w:szCs w:val="24"/>
        </w:rPr>
        <w:t>Instrumentasi Spektrofotomet</w:t>
      </w:r>
      <w:r w:rsidR="00984847">
        <w:rPr>
          <w:rFonts w:ascii="Times New Roman" w:hAnsi="Times New Roman" w:cs="Times New Roman"/>
          <w:b/>
          <w:bCs/>
          <w:sz w:val="24"/>
          <w:szCs w:val="24"/>
        </w:rPr>
        <w:t>er</w:t>
      </w:r>
      <w:r w:rsidRPr="00BA522B">
        <w:rPr>
          <w:rFonts w:ascii="Times New Roman" w:hAnsi="Times New Roman" w:cs="Times New Roman"/>
          <w:b/>
          <w:bCs/>
          <w:sz w:val="24"/>
          <w:szCs w:val="24"/>
        </w:rPr>
        <w:t xml:space="preserve"> UV-Vis</w:t>
      </w:r>
    </w:p>
    <w:p w14:paraId="2934C3A8" w14:textId="697351D2" w:rsidR="00E94172" w:rsidRDefault="00E94172" w:rsidP="000B2DDB">
      <w:pPr>
        <w:pStyle w:val="ListParagraph"/>
        <w:spacing w:after="0" w:line="480" w:lineRule="auto"/>
        <w:ind w:left="0" w:firstLine="720"/>
        <w:jc w:val="both"/>
        <w:rPr>
          <w:rFonts w:ascii="Times New Roman" w:hAnsi="Times New Roman" w:cs="Times New Roman"/>
          <w:sz w:val="24"/>
          <w:szCs w:val="24"/>
          <w:lang w:val="id-ID"/>
        </w:rPr>
      </w:pPr>
      <w:r w:rsidRPr="00BA522B">
        <w:rPr>
          <w:rFonts w:ascii="Times New Roman" w:hAnsi="Times New Roman" w:cs="Times New Roman"/>
          <w:sz w:val="24"/>
          <w:szCs w:val="24"/>
        </w:rPr>
        <w:t>Pada umumnya terdapat dua tipe instrumen spektrofotometer, yaitu single-beam dan double-beam. Single-beam instrumen dapat digunakan untuk kuantitatif dengan mengukur absorbansi pada panjang gelombang tunggal. Single-beam instrument mempunyai beberapa keuntungan yaitu sederhana, harganya murah, dan mengurangi biaya yang ada merupakan keuntungan yang nyata. Beberapa instrumen menghasilkan single-beam instrument untuk pengukuran sinar ultra violet dan sinar tampak. Panjang gelombang paling rendah adalah 190 sampai 210 nm dan paling tinggi adalah 800 sampai 1000 nm. Double-beam dibuat untuk digunakan pada panjang gelombang 190 sampai 750 nm (Suhartati, 2017).</w:t>
      </w:r>
    </w:p>
    <w:p w14:paraId="16FFE6D9" w14:textId="037D7E50" w:rsidR="008B65E1" w:rsidRDefault="008B65E1" w:rsidP="000B2DDB">
      <w:pPr>
        <w:pStyle w:val="ListParagraph"/>
        <w:spacing w:after="0" w:line="480" w:lineRule="auto"/>
        <w:ind w:left="0" w:firstLine="720"/>
        <w:jc w:val="both"/>
        <w:rPr>
          <w:rFonts w:ascii="Times New Roman" w:hAnsi="Times New Roman" w:cs="Times New Roman"/>
          <w:sz w:val="24"/>
          <w:szCs w:val="24"/>
          <w:lang w:val="id-ID"/>
        </w:rPr>
      </w:pPr>
    </w:p>
    <w:p w14:paraId="7DEA9EA3" w14:textId="432C002C" w:rsidR="00920032" w:rsidRPr="00A71356" w:rsidRDefault="00A71356" w:rsidP="00A71356">
      <w:pPr>
        <w:pStyle w:val="ListParagraph"/>
        <w:spacing w:after="0" w:line="480" w:lineRule="auto"/>
        <w:ind w:left="0" w:firstLine="720"/>
        <w:jc w:val="both"/>
        <w:rPr>
          <w:rFonts w:ascii="Times New Roman" w:hAnsi="Times New Roman" w:cs="Times New Roman"/>
          <w:sz w:val="24"/>
          <w:szCs w:val="24"/>
          <w:lang w:val="id-ID"/>
        </w:rPr>
      </w:pPr>
      <w:r w:rsidRPr="00BA522B">
        <w:rPr>
          <w:noProof/>
          <w:lang w:val="en-US"/>
        </w:rPr>
        <w:lastRenderedPageBreak/>
        <w:drawing>
          <wp:anchor distT="0" distB="0" distL="114300" distR="114300" simplePos="0" relativeHeight="251768832" behindDoc="1" locked="0" layoutInCell="1" allowOverlap="1" wp14:anchorId="04260E08" wp14:editId="0A6EA392">
            <wp:simplePos x="0" y="0"/>
            <wp:positionH relativeFrom="column">
              <wp:posOffset>782320</wp:posOffset>
            </wp:positionH>
            <wp:positionV relativeFrom="paragraph">
              <wp:posOffset>78105</wp:posOffset>
            </wp:positionV>
            <wp:extent cx="3305721" cy="1727128"/>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154" t="35055" r="60623" b="34084"/>
                    <a:stretch/>
                  </pic:blipFill>
                  <pic:spPr bwMode="auto">
                    <a:xfrm>
                      <a:off x="0" y="0"/>
                      <a:ext cx="3305721" cy="172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2BACD" w14:textId="382F259C" w:rsidR="00E94172" w:rsidRPr="00BA522B" w:rsidRDefault="00E94172" w:rsidP="000B2DDB">
      <w:pPr>
        <w:pStyle w:val="ListParagraph"/>
        <w:spacing w:after="0" w:line="480" w:lineRule="auto"/>
        <w:ind w:left="0"/>
        <w:jc w:val="center"/>
        <w:rPr>
          <w:rFonts w:ascii="Times New Roman" w:hAnsi="Times New Roman" w:cs="Times New Roman"/>
          <w:b/>
          <w:bCs/>
          <w:sz w:val="24"/>
          <w:szCs w:val="24"/>
        </w:rPr>
      </w:pPr>
      <w:r w:rsidRPr="00842A1D">
        <w:rPr>
          <w:rFonts w:ascii="Times New Roman" w:hAnsi="Times New Roman" w:cs="Times New Roman"/>
          <w:b/>
          <w:bCs/>
          <w:sz w:val="24"/>
          <w:szCs w:val="24"/>
        </w:rPr>
        <w:t>Gambar 2.</w:t>
      </w:r>
      <w:r w:rsidR="000B2DDB" w:rsidRPr="00842A1D">
        <w:rPr>
          <w:rFonts w:ascii="Times New Roman" w:hAnsi="Times New Roman" w:cs="Times New Roman"/>
          <w:b/>
          <w:bCs/>
          <w:sz w:val="24"/>
          <w:szCs w:val="24"/>
        </w:rPr>
        <w:t>1</w:t>
      </w:r>
      <w:r w:rsidR="00A71356">
        <w:rPr>
          <w:rFonts w:ascii="Times New Roman" w:hAnsi="Times New Roman" w:cs="Times New Roman"/>
          <w:b/>
          <w:bCs/>
          <w:sz w:val="24"/>
          <w:szCs w:val="24"/>
        </w:rPr>
        <w:t>0</w:t>
      </w:r>
      <w:r w:rsidRPr="00BA522B">
        <w:rPr>
          <w:rFonts w:ascii="Times New Roman" w:hAnsi="Times New Roman" w:cs="Times New Roman"/>
          <w:sz w:val="24"/>
          <w:szCs w:val="24"/>
        </w:rPr>
        <w:t xml:space="preserve"> </w:t>
      </w:r>
      <w:r w:rsidRPr="00645A45">
        <w:rPr>
          <w:rFonts w:ascii="Times New Roman" w:hAnsi="Times New Roman" w:cs="Times New Roman"/>
          <w:b/>
          <w:bCs/>
          <w:sz w:val="24"/>
          <w:szCs w:val="24"/>
        </w:rPr>
        <w:t>Diagram Alat Spektrofotometer UV-Vis (Single bean)</w:t>
      </w:r>
      <w:r w:rsidR="00C0531D" w:rsidRPr="00645A45">
        <w:rPr>
          <w:rFonts w:ascii="Times New Roman" w:hAnsi="Times New Roman" w:cs="Times New Roman"/>
          <w:b/>
          <w:bCs/>
          <w:sz w:val="24"/>
          <w:szCs w:val="24"/>
        </w:rPr>
        <w:t xml:space="preserve"> (Suhartati, 2017)</w:t>
      </w:r>
    </w:p>
    <w:p w14:paraId="63054235" w14:textId="5772FC09" w:rsidR="00E94172" w:rsidRPr="00E94172" w:rsidRDefault="00E94172"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1. Sumber Cahaya</w:t>
      </w:r>
    </w:p>
    <w:p w14:paraId="5BD4A454" w14:textId="065A620D" w:rsidR="00920032" w:rsidRPr="00790273" w:rsidRDefault="00E94172" w:rsidP="00790273">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Untuk mendapatkan pengukuran absorban yang cocok, sumber cahaya hendaknya menghasilkan sinar dengan kekuatan kontinu dan merata pada panjang gelombang dan stabil selama waktu yang diperlukan. Lampu deuterium digunakan untuk daerah UV pada panjang gelombang dari 190-350 nm, sementara lampu halogen kuarsa atau lampu tungsten digunakan untuk daerah visible pada panjang gelombang antara 350-900 nm</w:t>
      </w:r>
      <w:r w:rsidR="00790273">
        <w:rPr>
          <w:rFonts w:ascii="Times New Roman" w:hAnsi="Times New Roman" w:cs="Times New Roman"/>
          <w:sz w:val="24"/>
          <w:szCs w:val="24"/>
        </w:rPr>
        <w:t>.</w:t>
      </w:r>
    </w:p>
    <w:p w14:paraId="681C2A0F" w14:textId="77777777" w:rsidR="00E94172" w:rsidRPr="00BA522B" w:rsidRDefault="00E94172"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2. Monokromator</w:t>
      </w:r>
    </w:p>
    <w:p w14:paraId="1B867212" w14:textId="27BA6545" w:rsidR="00E94172" w:rsidRPr="00BA522B" w:rsidRDefault="00E9417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Digunakan untuk menghamburkan cahaya ke dalam panjang gelombang unsurnya, diseleksi lebih lanjut dengan celah monokromator berotasi sehingga rentang panjang gelombang dilewatkan melalui sampel sebagai scan instrumen melewati spektrum</w:t>
      </w:r>
      <w:r w:rsidR="00790273">
        <w:rPr>
          <w:rFonts w:ascii="Times New Roman" w:hAnsi="Times New Roman" w:cs="Times New Roman"/>
          <w:sz w:val="24"/>
          <w:szCs w:val="24"/>
        </w:rPr>
        <w:t>.</w:t>
      </w:r>
    </w:p>
    <w:p w14:paraId="0FD2D03E" w14:textId="77777777" w:rsidR="00E94172" w:rsidRPr="00BA522B" w:rsidRDefault="00E94172"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3. Kuvet</w:t>
      </w:r>
    </w:p>
    <w:p w14:paraId="258B9ABD" w14:textId="1EBA7A2D" w:rsidR="00E94172" w:rsidRPr="00BA522B" w:rsidRDefault="00E9417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Kuvet atau bejana tempat larutan dibuat sehingga dapat meneruskan sinar yang digunakan dan dinding sel yang akan ditentukan harus tegak lurus terhadap </w:t>
      </w:r>
      <w:r w:rsidRPr="00BA522B">
        <w:rPr>
          <w:rFonts w:ascii="Times New Roman" w:hAnsi="Times New Roman" w:cs="Times New Roman"/>
          <w:sz w:val="24"/>
          <w:szCs w:val="24"/>
        </w:rPr>
        <w:lastRenderedPageBreak/>
        <w:t>cahaya yang masuk, kuvet digunakan untuk sinar tampak yang biasanya terbuat dari kaca atau plasti</w:t>
      </w:r>
      <w:r w:rsidR="00920032">
        <w:rPr>
          <w:rFonts w:ascii="Times New Roman" w:hAnsi="Times New Roman" w:cs="Times New Roman"/>
          <w:sz w:val="24"/>
          <w:szCs w:val="24"/>
        </w:rPr>
        <w:t>k</w:t>
      </w:r>
      <w:r w:rsidRPr="00BA522B">
        <w:rPr>
          <w:rFonts w:ascii="Times New Roman" w:hAnsi="Times New Roman" w:cs="Times New Roman"/>
          <w:sz w:val="24"/>
          <w:szCs w:val="24"/>
        </w:rPr>
        <w:t>.</w:t>
      </w:r>
    </w:p>
    <w:p w14:paraId="77BC11AF" w14:textId="77777777" w:rsidR="00E94172" w:rsidRPr="00BA522B" w:rsidRDefault="00E94172"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4. Detektor</w:t>
      </w:r>
    </w:p>
    <w:p w14:paraId="04FF5C4A" w14:textId="11089B5B" w:rsidR="00E94172" w:rsidRPr="00BA522B" w:rsidRDefault="00E9417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Detektor yaitu suatu alat yang dapat merubah energi sinar menjadi listrik dengan menyerap energi foton sinar yang jatuh dirubah menjadi besaran yang dapat diukur</w:t>
      </w:r>
      <w:r w:rsidR="00790273">
        <w:rPr>
          <w:rFonts w:ascii="Times New Roman" w:hAnsi="Times New Roman" w:cs="Times New Roman"/>
          <w:sz w:val="24"/>
          <w:szCs w:val="24"/>
        </w:rPr>
        <w:t>.</w:t>
      </w:r>
    </w:p>
    <w:p w14:paraId="53844425" w14:textId="77777777" w:rsidR="00E94172" w:rsidRPr="00E94172" w:rsidRDefault="00E94172" w:rsidP="000B2DDB">
      <w:pPr>
        <w:pStyle w:val="ListParagraph"/>
        <w:spacing w:after="0" w:line="480" w:lineRule="auto"/>
        <w:ind w:left="0"/>
        <w:jc w:val="both"/>
        <w:rPr>
          <w:rFonts w:ascii="Times New Roman" w:hAnsi="Times New Roman" w:cs="Times New Roman"/>
          <w:sz w:val="24"/>
          <w:szCs w:val="24"/>
        </w:rPr>
      </w:pPr>
      <w:r w:rsidRPr="00BA522B">
        <w:rPr>
          <w:rFonts w:ascii="Times New Roman" w:hAnsi="Times New Roman" w:cs="Times New Roman"/>
          <w:sz w:val="24"/>
          <w:szCs w:val="24"/>
        </w:rPr>
        <w:t>5. Alat Baca (Rekorder)</w:t>
      </w:r>
    </w:p>
    <w:p w14:paraId="74EC52E3" w14:textId="70D0EDF7" w:rsidR="00E94172" w:rsidRPr="00E94172" w:rsidRDefault="00E9417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Rekorder adalah suatu alat untuk membaca isyarat dari detektor.</w:t>
      </w:r>
      <w:r w:rsidR="00790273">
        <w:rPr>
          <w:rFonts w:ascii="Times New Roman" w:hAnsi="Times New Roman" w:cs="Times New Roman"/>
          <w:sz w:val="24"/>
          <w:szCs w:val="24"/>
        </w:rPr>
        <w:t xml:space="preserve"> </w:t>
      </w:r>
      <w:r w:rsidRPr="00BA522B">
        <w:rPr>
          <w:rFonts w:ascii="Times New Roman" w:hAnsi="Times New Roman" w:cs="Times New Roman"/>
          <w:sz w:val="24"/>
          <w:szCs w:val="24"/>
        </w:rPr>
        <w:t>Untuk menganalisa kimia secara spektrofotometri pengaruh berkurangnya intensitas sinar yang disebabkan oleh pemantulan pada dinding kuvet dapat dihilangkan dengan pemakaian sel pembanding yang disebut blanko</w:t>
      </w:r>
      <w:r w:rsidR="00790273">
        <w:rPr>
          <w:rFonts w:ascii="Times New Roman" w:hAnsi="Times New Roman" w:cs="Times New Roman"/>
          <w:sz w:val="24"/>
          <w:szCs w:val="24"/>
        </w:rPr>
        <w:t xml:space="preserve"> </w:t>
      </w:r>
      <w:r w:rsidR="00790273" w:rsidRPr="00BA522B">
        <w:rPr>
          <w:rFonts w:ascii="Times New Roman" w:hAnsi="Times New Roman" w:cs="Times New Roman"/>
          <w:sz w:val="24"/>
          <w:szCs w:val="24"/>
        </w:rPr>
        <w:t xml:space="preserve">(Gandjar </w:t>
      </w:r>
      <w:r w:rsidR="00790273">
        <w:rPr>
          <w:rFonts w:ascii="Times New Roman" w:hAnsi="Times New Roman" w:cs="Times New Roman"/>
          <w:sz w:val="24"/>
          <w:szCs w:val="24"/>
        </w:rPr>
        <w:t>and</w:t>
      </w:r>
      <w:r w:rsidR="00790273" w:rsidRPr="00BA522B">
        <w:rPr>
          <w:rFonts w:ascii="Times New Roman" w:hAnsi="Times New Roman" w:cs="Times New Roman"/>
          <w:sz w:val="24"/>
          <w:szCs w:val="24"/>
        </w:rPr>
        <w:t xml:space="preserve"> Rohman, 2007).</w:t>
      </w:r>
    </w:p>
    <w:p w14:paraId="2ACD9C69" w14:textId="1647B660" w:rsidR="00E94172" w:rsidRPr="00E94172" w:rsidRDefault="00E94172">
      <w:pPr>
        <w:pStyle w:val="ListParagraph"/>
        <w:numPr>
          <w:ilvl w:val="0"/>
          <w:numId w:val="5"/>
        </w:numPr>
        <w:spacing w:after="0" w:line="480" w:lineRule="auto"/>
        <w:ind w:left="0" w:firstLine="0"/>
        <w:jc w:val="both"/>
        <w:rPr>
          <w:rFonts w:ascii="Times New Roman" w:hAnsi="Times New Roman" w:cs="Times New Roman"/>
          <w:b/>
          <w:bCs/>
          <w:sz w:val="24"/>
          <w:szCs w:val="24"/>
        </w:rPr>
      </w:pPr>
      <w:r w:rsidRPr="00BA522B">
        <w:rPr>
          <w:rFonts w:ascii="Times New Roman" w:hAnsi="Times New Roman" w:cs="Times New Roman"/>
          <w:b/>
          <w:bCs/>
          <w:sz w:val="24"/>
          <w:szCs w:val="24"/>
        </w:rPr>
        <w:t xml:space="preserve">Hukum Lambert-Beer </w:t>
      </w:r>
    </w:p>
    <w:p w14:paraId="0DC0BE90" w14:textId="77777777" w:rsidR="00E94172" w:rsidRPr="00BA522B" w:rsidRDefault="00E94172" w:rsidP="000B2DDB">
      <w:pPr>
        <w:pStyle w:val="ListParagraph"/>
        <w:spacing w:after="0" w:line="480" w:lineRule="auto"/>
        <w:ind w:left="0" w:firstLine="720"/>
        <w:jc w:val="both"/>
        <w:rPr>
          <w:rFonts w:ascii="Times New Roman" w:hAnsi="Times New Roman" w:cs="Times New Roman"/>
          <w:sz w:val="24"/>
          <w:szCs w:val="24"/>
        </w:rPr>
      </w:pPr>
      <w:r w:rsidRPr="00BA522B">
        <w:rPr>
          <w:rFonts w:ascii="Times New Roman" w:hAnsi="Times New Roman" w:cs="Times New Roman"/>
          <w:sz w:val="24"/>
          <w:szCs w:val="24"/>
        </w:rPr>
        <w:t xml:space="preserve">Hukum Lambert-Beer (Beer’s law) adalah hubungan linearitas antara absorban dengan konsentrasi larutan analit (Gandjar &amp; Rohman, 2015), yaitu: </w:t>
      </w:r>
    </w:p>
    <w:p w14:paraId="365B5668" w14:textId="77777777" w:rsidR="00E94172" w:rsidRPr="00BA522B" w:rsidRDefault="00E94172" w:rsidP="000B2DDB">
      <w:pPr>
        <w:pStyle w:val="ListParagraph"/>
        <w:spacing w:after="0" w:line="480" w:lineRule="auto"/>
        <w:ind w:left="0"/>
        <w:jc w:val="center"/>
        <w:rPr>
          <w:rFonts w:ascii="Times New Roman" w:hAnsi="Times New Roman" w:cs="Times New Roman"/>
          <w:sz w:val="24"/>
          <w:szCs w:val="24"/>
        </w:rPr>
      </w:pPr>
      <w:r w:rsidRPr="00BA522B">
        <w:rPr>
          <w:rFonts w:ascii="Times New Roman" w:hAnsi="Times New Roman" w:cs="Times New Roman"/>
          <w:sz w:val="24"/>
          <w:szCs w:val="24"/>
        </w:rPr>
        <w:t>A = (Io / It) = abc</w:t>
      </w:r>
    </w:p>
    <w:p w14:paraId="690EA12E" w14:textId="77777777" w:rsidR="00E94172" w:rsidRPr="00BA522B" w:rsidRDefault="00E94172" w:rsidP="008B65E1">
      <w:pPr>
        <w:pStyle w:val="ListParagraph"/>
        <w:spacing w:after="0" w:line="360" w:lineRule="auto"/>
        <w:ind w:left="0"/>
        <w:jc w:val="both"/>
        <w:rPr>
          <w:rFonts w:ascii="Times New Roman" w:hAnsi="Times New Roman" w:cs="Times New Roman"/>
          <w:sz w:val="24"/>
          <w:szCs w:val="24"/>
        </w:rPr>
      </w:pPr>
      <w:r w:rsidRPr="00BA522B">
        <w:rPr>
          <w:rFonts w:ascii="Times New Roman" w:hAnsi="Times New Roman" w:cs="Times New Roman"/>
          <w:sz w:val="24"/>
          <w:szCs w:val="24"/>
        </w:rPr>
        <w:t xml:space="preserve">Keterangan: </w:t>
      </w:r>
      <w:r w:rsidRPr="00BA522B">
        <w:rPr>
          <w:rFonts w:ascii="Times New Roman" w:hAnsi="Times New Roman" w:cs="Times New Roman"/>
          <w:sz w:val="24"/>
          <w:szCs w:val="24"/>
        </w:rPr>
        <w:tab/>
        <w:t>Io</w:t>
      </w:r>
      <w:r w:rsidRPr="00BA522B">
        <w:rPr>
          <w:rFonts w:ascii="Times New Roman" w:hAnsi="Times New Roman" w:cs="Times New Roman"/>
          <w:sz w:val="24"/>
          <w:szCs w:val="24"/>
        </w:rPr>
        <w:tab/>
        <w:t xml:space="preserve">: Intensitas sinar datang </w:t>
      </w:r>
    </w:p>
    <w:p w14:paraId="714A53E6" w14:textId="77777777" w:rsidR="00E94172" w:rsidRPr="00BA522B" w:rsidRDefault="00E94172" w:rsidP="008B65E1">
      <w:pPr>
        <w:pStyle w:val="ListParagraph"/>
        <w:spacing w:after="0" w:line="36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t>It</w:t>
      </w:r>
      <w:r w:rsidRPr="00BA522B">
        <w:rPr>
          <w:rFonts w:ascii="Times New Roman" w:hAnsi="Times New Roman" w:cs="Times New Roman"/>
          <w:sz w:val="24"/>
          <w:szCs w:val="24"/>
        </w:rPr>
        <w:tab/>
        <w:t xml:space="preserve">: Intensitas sinar yang diteruskan </w:t>
      </w:r>
    </w:p>
    <w:p w14:paraId="4B8197DD" w14:textId="77777777" w:rsidR="00E94172" w:rsidRPr="00BA522B" w:rsidRDefault="00E94172" w:rsidP="008B65E1">
      <w:pPr>
        <w:pStyle w:val="ListParagraph"/>
        <w:spacing w:after="0" w:line="36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t>a</w:t>
      </w:r>
      <w:r w:rsidRPr="00BA522B">
        <w:rPr>
          <w:rFonts w:ascii="Times New Roman" w:hAnsi="Times New Roman" w:cs="Times New Roman"/>
          <w:sz w:val="24"/>
          <w:szCs w:val="24"/>
        </w:rPr>
        <w:tab/>
        <w:t xml:space="preserve">: Absorptivitas </w:t>
      </w:r>
    </w:p>
    <w:p w14:paraId="45ABD61F" w14:textId="77777777" w:rsidR="00E94172" w:rsidRPr="00BA522B" w:rsidRDefault="00E94172" w:rsidP="008B65E1">
      <w:pPr>
        <w:pStyle w:val="ListParagraph"/>
        <w:spacing w:after="0" w:line="36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t>b</w:t>
      </w:r>
      <w:r w:rsidRPr="00BA522B">
        <w:rPr>
          <w:rFonts w:ascii="Times New Roman" w:hAnsi="Times New Roman" w:cs="Times New Roman"/>
          <w:sz w:val="24"/>
          <w:szCs w:val="24"/>
        </w:rPr>
        <w:tab/>
        <w:t xml:space="preserve">: Panjang sel/kuvet </w:t>
      </w:r>
    </w:p>
    <w:p w14:paraId="6C423F1F" w14:textId="77777777" w:rsidR="00E94172" w:rsidRPr="00BA522B" w:rsidRDefault="00E94172" w:rsidP="008B65E1">
      <w:pPr>
        <w:pStyle w:val="ListParagraph"/>
        <w:spacing w:after="0" w:line="36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t>c</w:t>
      </w:r>
      <w:r w:rsidRPr="00BA522B">
        <w:rPr>
          <w:rFonts w:ascii="Times New Roman" w:hAnsi="Times New Roman" w:cs="Times New Roman"/>
          <w:sz w:val="24"/>
          <w:szCs w:val="24"/>
        </w:rPr>
        <w:tab/>
        <w:t xml:space="preserve">: Konsentrasi (g/L) </w:t>
      </w:r>
    </w:p>
    <w:p w14:paraId="1BACA45B" w14:textId="0D807773" w:rsidR="00151C9E" w:rsidRPr="00E94172" w:rsidRDefault="00E94172" w:rsidP="008B65E1">
      <w:pPr>
        <w:pStyle w:val="ListParagraph"/>
        <w:spacing w:after="0" w:line="360" w:lineRule="auto"/>
        <w:ind w:firstLine="720"/>
        <w:jc w:val="both"/>
        <w:rPr>
          <w:rFonts w:ascii="Times New Roman" w:hAnsi="Times New Roman" w:cs="Times New Roman"/>
          <w:sz w:val="24"/>
          <w:szCs w:val="24"/>
        </w:rPr>
      </w:pPr>
      <w:r w:rsidRPr="00BA522B">
        <w:rPr>
          <w:rFonts w:ascii="Times New Roman" w:hAnsi="Times New Roman" w:cs="Times New Roman"/>
          <w:sz w:val="24"/>
          <w:szCs w:val="24"/>
        </w:rPr>
        <w:t>A</w:t>
      </w:r>
      <w:r w:rsidRPr="00BA522B">
        <w:rPr>
          <w:rFonts w:ascii="Times New Roman" w:hAnsi="Times New Roman" w:cs="Times New Roman"/>
          <w:sz w:val="24"/>
          <w:szCs w:val="24"/>
        </w:rPr>
        <w:tab/>
        <w:t>: Absorban</w:t>
      </w:r>
      <w:bookmarkStart w:id="23" w:name="_GoBack"/>
      <w:bookmarkEnd w:id="1"/>
      <w:bookmarkEnd w:id="22"/>
      <w:bookmarkEnd w:id="23"/>
    </w:p>
    <w:sectPr w:rsidR="00151C9E" w:rsidRPr="00E94172" w:rsidSect="00434216">
      <w:headerReference w:type="default" r:id="rId21"/>
      <w:footerReference w:type="default" r:id="rId22"/>
      <w:pgSz w:w="11906" w:h="16838"/>
      <w:pgMar w:top="1701" w:right="1701" w:bottom="1701" w:left="2268"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1622F" w14:textId="77777777" w:rsidR="00D060B8" w:rsidRDefault="00D060B8" w:rsidP="00014D80">
      <w:pPr>
        <w:spacing w:after="0" w:line="240" w:lineRule="auto"/>
      </w:pPr>
      <w:r>
        <w:separator/>
      </w:r>
    </w:p>
  </w:endnote>
  <w:endnote w:type="continuationSeparator" w:id="0">
    <w:p w14:paraId="1CFDBF80" w14:textId="77777777" w:rsidR="00D060B8" w:rsidRDefault="00D060B8" w:rsidP="00014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657378"/>
      <w:docPartObj>
        <w:docPartGallery w:val="Page Numbers (Bottom of Page)"/>
        <w:docPartUnique/>
      </w:docPartObj>
    </w:sdtPr>
    <w:sdtEndPr>
      <w:rPr>
        <w:rFonts w:ascii="Times New Roman" w:hAnsi="Times New Roman" w:cs="Times New Roman"/>
        <w:noProof/>
        <w:sz w:val="24"/>
      </w:rPr>
    </w:sdtEndPr>
    <w:sdtContent>
      <w:p w14:paraId="6CAA3057" w14:textId="77777777" w:rsidR="001D67AE" w:rsidRPr="00BD7E82" w:rsidRDefault="001D67AE">
        <w:pPr>
          <w:pStyle w:val="Footer"/>
          <w:jc w:val="center"/>
          <w:rPr>
            <w:rFonts w:ascii="Times New Roman" w:hAnsi="Times New Roman" w:cs="Times New Roman"/>
            <w:sz w:val="24"/>
          </w:rPr>
        </w:pPr>
        <w:r w:rsidRPr="00BD7E82">
          <w:rPr>
            <w:rFonts w:ascii="Times New Roman" w:hAnsi="Times New Roman" w:cs="Times New Roman"/>
            <w:sz w:val="24"/>
          </w:rPr>
          <w:fldChar w:fldCharType="begin"/>
        </w:r>
        <w:r w:rsidRPr="00BD7E82">
          <w:rPr>
            <w:rFonts w:ascii="Times New Roman" w:hAnsi="Times New Roman" w:cs="Times New Roman"/>
            <w:sz w:val="24"/>
          </w:rPr>
          <w:instrText xml:space="preserve"> PAGE   \* MERGEFORMAT </w:instrText>
        </w:r>
        <w:r w:rsidRPr="00BD7E82">
          <w:rPr>
            <w:rFonts w:ascii="Times New Roman" w:hAnsi="Times New Roman" w:cs="Times New Roman"/>
            <w:sz w:val="24"/>
          </w:rPr>
          <w:fldChar w:fldCharType="separate"/>
        </w:r>
        <w:r w:rsidR="00434216">
          <w:rPr>
            <w:rFonts w:ascii="Times New Roman" w:hAnsi="Times New Roman" w:cs="Times New Roman"/>
            <w:noProof/>
            <w:sz w:val="24"/>
          </w:rPr>
          <w:t>5</w:t>
        </w:r>
        <w:r w:rsidRPr="00BD7E82">
          <w:rPr>
            <w:rFonts w:ascii="Times New Roman" w:hAnsi="Times New Roman" w:cs="Times New Roman"/>
            <w:noProof/>
            <w:sz w:val="24"/>
          </w:rPr>
          <w:fldChar w:fldCharType="end"/>
        </w:r>
      </w:p>
    </w:sdtContent>
  </w:sdt>
  <w:p w14:paraId="580D734A" w14:textId="77777777" w:rsidR="001D67AE" w:rsidRDefault="001D67AE" w:rsidP="0023795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FEFEA" w14:textId="69C861A2" w:rsidR="00A17688" w:rsidRDefault="00A17688">
    <w:pPr>
      <w:pStyle w:val="Footer"/>
      <w:jc w:val="center"/>
    </w:pPr>
  </w:p>
  <w:p w14:paraId="0133C7E4" w14:textId="77777777" w:rsidR="00A17688" w:rsidRDefault="00A17688" w:rsidP="0023795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5EA43" w14:textId="77777777" w:rsidR="00D060B8" w:rsidRDefault="00D060B8" w:rsidP="00014D80">
      <w:pPr>
        <w:spacing w:after="0" w:line="240" w:lineRule="auto"/>
      </w:pPr>
      <w:r>
        <w:separator/>
      </w:r>
    </w:p>
  </w:footnote>
  <w:footnote w:type="continuationSeparator" w:id="0">
    <w:p w14:paraId="075468A8" w14:textId="77777777" w:rsidR="00D060B8" w:rsidRDefault="00D060B8" w:rsidP="00014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862A" w14:textId="48EA1016" w:rsidR="001D67AE" w:rsidRDefault="001D67AE">
    <w:pPr>
      <w:pStyle w:val="Header"/>
      <w:jc w:val="right"/>
    </w:pPr>
  </w:p>
  <w:p w14:paraId="5CB272BC" w14:textId="77777777" w:rsidR="001D67AE" w:rsidRDefault="001D67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726362"/>
      <w:docPartObj>
        <w:docPartGallery w:val="Page Numbers (Top of Page)"/>
        <w:docPartUnique/>
      </w:docPartObj>
    </w:sdtPr>
    <w:sdtEndPr>
      <w:rPr>
        <w:rFonts w:ascii="Times New Roman" w:hAnsi="Times New Roman" w:cs="Times New Roman"/>
        <w:noProof/>
        <w:sz w:val="24"/>
      </w:rPr>
    </w:sdtEndPr>
    <w:sdtContent>
      <w:p w14:paraId="45144506" w14:textId="26569649" w:rsidR="00A17688" w:rsidRPr="00A17688" w:rsidRDefault="00A17688">
        <w:pPr>
          <w:pStyle w:val="Header"/>
          <w:jc w:val="right"/>
          <w:rPr>
            <w:rFonts w:ascii="Times New Roman" w:hAnsi="Times New Roman" w:cs="Times New Roman"/>
            <w:sz w:val="24"/>
          </w:rPr>
        </w:pPr>
        <w:r w:rsidRPr="00A17688">
          <w:rPr>
            <w:rFonts w:ascii="Times New Roman" w:hAnsi="Times New Roman" w:cs="Times New Roman"/>
            <w:sz w:val="24"/>
          </w:rPr>
          <w:fldChar w:fldCharType="begin"/>
        </w:r>
        <w:r w:rsidRPr="00A17688">
          <w:rPr>
            <w:rFonts w:ascii="Times New Roman" w:hAnsi="Times New Roman" w:cs="Times New Roman"/>
            <w:sz w:val="24"/>
          </w:rPr>
          <w:instrText xml:space="preserve"> PAGE   \* MERGEFORMAT </w:instrText>
        </w:r>
        <w:r w:rsidRPr="00A17688">
          <w:rPr>
            <w:rFonts w:ascii="Times New Roman" w:hAnsi="Times New Roman" w:cs="Times New Roman"/>
            <w:sz w:val="24"/>
          </w:rPr>
          <w:fldChar w:fldCharType="separate"/>
        </w:r>
        <w:r w:rsidR="00434216">
          <w:rPr>
            <w:rFonts w:ascii="Times New Roman" w:hAnsi="Times New Roman" w:cs="Times New Roman"/>
            <w:noProof/>
            <w:sz w:val="24"/>
          </w:rPr>
          <w:t>29</w:t>
        </w:r>
        <w:r w:rsidRPr="00A17688">
          <w:rPr>
            <w:rFonts w:ascii="Times New Roman" w:hAnsi="Times New Roman" w:cs="Times New Roman"/>
            <w:noProof/>
            <w:sz w:val="24"/>
          </w:rPr>
          <w:fldChar w:fldCharType="end"/>
        </w:r>
      </w:p>
    </w:sdtContent>
  </w:sdt>
  <w:p w14:paraId="44A690F8" w14:textId="77777777" w:rsidR="00A17688" w:rsidRDefault="00A17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16EE"/>
    <w:multiLevelType w:val="hybridMultilevel"/>
    <w:tmpl w:val="C4D267C6"/>
    <w:lvl w:ilvl="0" w:tplc="79C85748">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4304A58"/>
    <w:multiLevelType w:val="hybridMultilevel"/>
    <w:tmpl w:val="BC989C86"/>
    <w:lvl w:ilvl="0" w:tplc="B132819A">
      <w:start w:val="1"/>
      <w:numFmt w:val="decimal"/>
      <w:lvlText w:val="2.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732464D"/>
    <w:multiLevelType w:val="hybridMultilevel"/>
    <w:tmpl w:val="13F63314"/>
    <w:lvl w:ilvl="0" w:tplc="3A22B530">
      <w:start w:val="1"/>
      <w:numFmt w:val="decimal"/>
      <w:lvlText w:val="4.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E057802"/>
    <w:multiLevelType w:val="hybridMultilevel"/>
    <w:tmpl w:val="900EEA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EAA5035"/>
    <w:multiLevelType w:val="hybridMultilevel"/>
    <w:tmpl w:val="76C86F56"/>
    <w:lvl w:ilvl="0" w:tplc="12083FC6">
      <w:start w:val="1"/>
      <w:numFmt w:val="decimal"/>
      <w:lvlText w:val="%1."/>
      <w:lvlJc w:val="left"/>
      <w:pPr>
        <w:ind w:left="1440" w:hanging="360"/>
      </w:pPr>
      <w:rPr>
        <w:rFonts w:ascii="Times New Roman" w:eastAsia="TimesNewRomanPSMT-Identity-H" w:hAnsi="Times New Roman" w:cs="Times New Roman"/>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nsid w:val="12810696"/>
    <w:multiLevelType w:val="hybridMultilevel"/>
    <w:tmpl w:val="8BC6B7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4913596"/>
    <w:multiLevelType w:val="hybridMultilevel"/>
    <w:tmpl w:val="94DA11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5440B56"/>
    <w:multiLevelType w:val="hybridMultilevel"/>
    <w:tmpl w:val="D8EA306E"/>
    <w:lvl w:ilvl="0" w:tplc="3BFCB2E6">
      <w:start w:val="1"/>
      <w:numFmt w:val="decimal"/>
      <w:lvlText w:val="%1."/>
      <w:lvlJc w:val="left"/>
      <w:pPr>
        <w:ind w:left="1080" w:hanging="360"/>
      </w:pPr>
      <w:rPr>
        <w:rFonts w:ascii="Times New Roman" w:eastAsiaTheme="minorEastAsia"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1DE05DC5"/>
    <w:multiLevelType w:val="hybridMultilevel"/>
    <w:tmpl w:val="E296463A"/>
    <w:lvl w:ilvl="0" w:tplc="A94A192A">
      <w:start w:val="1"/>
      <w:numFmt w:val="decimal"/>
      <w:lvlText w:val="%1."/>
      <w:lvlJc w:val="left"/>
      <w:pPr>
        <w:ind w:left="720" w:hanging="360"/>
      </w:pPr>
      <w:rPr>
        <w:rFonts w:ascii="Times New Roman" w:eastAsia="TimesNewRomanPSMT-Identity-H"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70A75A3"/>
    <w:multiLevelType w:val="hybridMultilevel"/>
    <w:tmpl w:val="79CCF818"/>
    <w:lvl w:ilvl="0" w:tplc="4AEA4514">
      <w:start w:val="4"/>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290F4CEE"/>
    <w:multiLevelType w:val="hybridMultilevel"/>
    <w:tmpl w:val="D006368A"/>
    <w:lvl w:ilvl="0" w:tplc="811CA698">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13F0D07"/>
    <w:multiLevelType w:val="hybridMultilevel"/>
    <w:tmpl w:val="132A8682"/>
    <w:lvl w:ilvl="0" w:tplc="5028935A">
      <w:start w:val="1"/>
      <w:numFmt w:val="decimal"/>
      <w:lvlText w:val="2.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335E6D14"/>
    <w:multiLevelType w:val="hybridMultilevel"/>
    <w:tmpl w:val="D924D042"/>
    <w:lvl w:ilvl="0" w:tplc="2CA4EF6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3824220"/>
    <w:multiLevelType w:val="multilevel"/>
    <w:tmpl w:val="6E785B1E"/>
    <w:lvl w:ilvl="0">
      <w:start w:val="1"/>
      <w:numFmt w:val="decimal"/>
      <w:lvlText w:val="%1."/>
      <w:lvlJc w:val="left"/>
      <w:pPr>
        <w:ind w:left="720" w:hanging="360"/>
      </w:pPr>
      <w:rPr>
        <w:rFonts w:hint="default"/>
        <w:b w:val="0"/>
      </w:rPr>
    </w:lvl>
    <w:lvl w:ilvl="1">
      <w:start w:val="5"/>
      <w:numFmt w:val="decimal"/>
      <w:isLgl/>
      <w:lvlText w:val="%1.%2"/>
      <w:lvlJc w:val="left"/>
      <w:pPr>
        <w:ind w:left="1830" w:hanging="48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05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390" w:hanging="1080"/>
      </w:pPr>
      <w:rPr>
        <w:rFonts w:hint="default"/>
      </w:rPr>
    </w:lvl>
    <w:lvl w:ilvl="6">
      <w:start w:val="1"/>
      <w:numFmt w:val="decimal"/>
      <w:isLgl/>
      <w:lvlText w:val="%1.%2.%3.%4.%5.%6.%7"/>
      <w:lvlJc w:val="left"/>
      <w:pPr>
        <w:ind w:left="7740" w:hanging="1440"/>
      </w:pPr>
      <w:rPr>
        <w:rFonts w:hint="default"/>
      </w:rPr>
    </w:lvl>
    <w:lvl w:ilvl="7">
      <w:start w:val="1"/>
      <w:numFmt w:val="decimal"/>
      <w:isLgl/>
      <w:lvlText w:val="%1.%2.%3.%4.%5.%6.%7.%8"/>
      <w:lvlJc w:val="left"/>
      <w:pPr>
        <w:ind w:left="8730" w:hanging="1440"/>
      </w:pPr>
      <w:rPr>
        <w:rFonts w:hint="default"/>
      </w:rPr>
    </w:lvl>
    <w:lvl w:ilvl="8">
      <w:start w:val="1"/>
      <w:numFmt w:val="decimal"/>
      <w:isLgl/>
      <w:lvlText w:val="%1.%2.%3.%4.%5.%6.%7.%8.%9"/>
      <w:lvlJc w:val="left"/>
      <w:pPr>
        <w:ind w:left="10080" w:hanging="1800"/>
      </w:pPr>
      <w:rPr>
        <w:rFonts w:hint="default"/>
      </w:rPr>
    </w:lvl>
  </w:abstractNum>
  <w:abstractNum w:abstractNumId="14">
    <w:nsid w:val="34501667"/>
    <w:multiLevelType w:val="hybridMultilevel"/>
    <w:tmpl w:val="BA561C72"/>
    <w:lvl w:ilvl="0" w:tplc="F3B2A8A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5D44E97"/>
    <w:multiLevelType w:val="hybridMultilevel"/>
    <w:tmpl w:val="8286DA24"/>
    <w:lvl w:ilvl="0" w:tplc="C33ECC88">
      <w:start w:val="1"/>
      <w:numFmt w:val="decimal"/>
      <w:lvlText w:val="2.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7894592"/>
    <w:multiLevelType w:val="hybridMultilevel"/>
    <w:tmpl w:val="19900E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C7935DC"/>
    <w:multiLevelType w:val="hybridMultilevel"/>
    <w:tmpl w:val="19A06166"/>
    <w:lvl w:ilvl="0" w:tplc="84005B7E">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C943541"/>
    <w:multiLevelType w:val="hybridMultilevel"/>
    <w:tmpl w:val="E09C3D32"/>
    <w:lvl w:ilvl="0" w:tplc="8C4A7A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0316367"/>
    <w:multiLevelType w:val="hybridMultilevel"/>
    <w:tmpl w:val="F20A1C18"/>
    <w:lvl w:ilvl="0" w:tplc="B1E04A2E">
      <w:start w:val="1"/>
      <w:numFmt w:val="decimal"/>
      <w:lvlText w:val="3.10.%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40996B1E"/>
    <w:multiLevelType w:val="hybridMultilevel"/>
    <w:tmpl w:val="22128C20"/>
    <w:lvl w:ilvl="0" w:tplc="38090019">
      <w:start w:val="1"/>
      <w:numFmt w:val="lowerLetter"/>
      <w:lvlText w:val="%1."/>
      <w:lvlJc w:val="left"/>
      <w:pPr>
        <w:ind w:left="1080" w:hanging="360"/>
      </w:pPr>
    </w:lvl>
    <w:lvl w:ilvl="1" w:tplc="38090019">
      <w:start w:val="1"/>
      <w:numFmt w:val="lowerLetter"/>
      <w:lvlText w:val="%2."/>
      <w:lvlJc w:val="left"/>
      <w:pPr>
        <w:ind w:left="1800" w:hanging="360"/>
      </w:pPr>
    </w:lvl>
    <w:lvl w:ilvl="2" w:tplc="BEE255C0">
      <w:start w:val="1"/>
      <w:numFmt w:val="decimal"/>
      <w:lvlText w:val="3.5.%3"/>
      <w:lvlJc w:val="left"/>
      <w:pPr>
        <w:ind w:left="2700" w:hanging="360"/>
      </w:pPr>
      <w:rPr>
        <w:rFonts w:hint="default"/>
      </w:rPr>
    </w:lvl>
    <w:lvl w:ilvl="3" w:tplc="90E673E8">
      <w:start w:val="1"/>
      <w:numFmt w:val="decimal"/>
      <w:lvlText w:val="3.7.%4"/>
      <w:lvlJc w:val="left"/>
      <w:pPr>
        <w:ind w:left="3240" w:hanging="360"/>
      </w:pPr>
      <w:rPr>
        <w:rFonts w:hint="default"/>
      </w:rPr>
    </w:lvl>
    <w:lvl w:ilvl="4" w:tplc="12083FC6">
      <w:start w:val="1"/>
      <w:numFmt w:val="decimal"/>
      <w:lvlText w:val="%5."/>
      <w:lvlJc w:val="left"/>
      <w:pPr>
        <w:ind w:left="3960" w:hanging="360"/>
      </w:pPr>
      <w:rPr>
        <w:rFonts w:ascii="Times New Roman" w:eastAsia="TimesNewRomanPSMT-Identity-H" w:hAnsi="Times New Roman" w:cs="Times New Roman"/>
      </w:r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40B658EA"/>
    <w:multiLevelType w:val="multilevel"/>
    <w:tmpl w:val="A2E818C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42FB4F71"/>
    <w:multiLevelType w:val="hybridMultilevel"/>
    <w:tmpl w:val="C5C23B18"/>
    <w:lvl w:ilvl="0" w:tplc="ABCAD7A8">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34B4ECA"/>
    <w:multiLevelType w:val="hybridMultilevel"/>
    <w:tmpl w:val="1E8E79B4"/>
    <w:lvl w:ilvl="0" w:tplc="8E4C83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62B2717"/>
    <w:multiLevelType w:val="hybridMultilevel"/>
    <w:tmpl w:val="22D24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C4007A8"/>
    <w:multiLevelType w:val="hybridMultilevel"/>
    <w:tmpl w:val="C3AE82DC"/>
    <w:lvl w:ilvl="0" w:tplc="12083FC6">
      <w:start w:val="1"/>
      <w:numFmt w:val="decimal"/>
      <w:lvlText w:val="%1."/>
      <w:lvlJc w:val="left"/>
      <w:pPr>
        <w:ind w:left="720" w:hanging="360"/>
      </w:pPr>
      <w:rPr>
        <w:rFonts w:ascii="Times New Roman" w:eastAsia="TimesNewRomanPSMT-Identity-H"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E223B3D"/>
    <w:multiLevelType w:val="hybridMultilevel"/>
    <w:tmpl w:val="C64E462E"/>
    <w:lvl w:ilvl="0" w:tplc="2A24F6E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0050DDE"/>
    <w:multiLevelType w:val="hybridMultilevel"/>
    <w:tmpl w:val="551C973E"/>
    <w:lvl w:ilvl="0" w:tplc="EA846E56">
      <w:start w:val="1"/>
      <w:numFmt w:val="decimal"/>
      <w:lvlText w:val="3.6.%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8">
    <w:nsid w:val="50336C4B"/>
    <w:multiLevelType w:val="hybridMultilevel"/>
    <w:tmpl w:val="818696B0"/>
    <w:lvl w:ilvl="0" w:tplc="D7822FDA">
      <w:start w:val="1"/>
      <w:numFmt w:val="decimal"/>
      <w:lvlText w:val="3.1.%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9">
    <w:nsid w:val="574B283E"/>
    <w:multiLevelType w:val="hybridMultilevel"/>
    <w:tmpl w:val="BF42BD38"/>
    <w:lvl w:ilvl="0" w:tplc="8C4A7A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84F224E"/>
    <w:multiLevelType w:val="hybridMultilevel"/>
    <w:tmpl w:val="22D247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5C81103B"/>
    <w:multiLevelType w:val="hybridMultilevel"/>
    <w:tmpl w:val="8E362A86"/>
    <w:lvl w:ilvl="0" w:tplc="8C4A7A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DE57565"/>
    <w:multiLevelType w:val="hybridMultilevel"/>
    <w:tmpl w:val="BB4A8742"/>
    <w:lvl w:ilvl="0" w:tplc="8AC2B8B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28C57E4"/>
    <w:multiLevelType w:val="hybridMultilevel"/>
    <w:tmpl w:val="E7E856A6"/>
    <w:lvl w:ilvl="0" w:tplc="9CCCC38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69763147"/>
    <w:multiLevelType w:val="hybridMultilevel"/>
    <w:tmpl w:val="663C710E"/>
    <w:lvl w:ilvl="0" w:tplc="16F8A452">
      <w:start w:val="1"/>
      <w:numFmt w:val="decimal"/>
      <w:lvlText w:val="2.1.%1"/>
      <w:lvlJc w:val="left"/>
      <w:pPr>
        <w:ind w:left="4320" w:hanging="360"/>
      </w:pPr>
      <w:rPr>
        <w:rFonts w:hint="default"/>
      </w:r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35">
    <w:nsid w:val="6B446855"/>
    <w:multiLevelType w:val="hybridMultilevel"/>
    <w:tmpl w:val="22D2476E"/>
    <w:lvl w:ilvl="0" w:tplc="8C4A7A6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BAE4116"/>
    <w:multiLevelType w:val="hybridMultilevel"/>
    <w:tmpl w:val="684EEB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DFD4EF0"/>
    <w:multiLevelType w:val="hybridMultilevel"/>
    <w:tmpl w:val="7A4A02E6"/>
    <w:lvl w:ilvl="0" w:tplc="47E2136A">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0A073B7"/>
    <w:multiLevelType w:val="hybridMultilevel"/>
    <w:tmpl w:val="4A9800CE"/>
    <w:lvl w:ilvl="0" w:tplc="446A115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9">
    <w:nsid w:val="71D01135"/>
    <w:multiLevelType w:val="multilevel"/>
    <w:tmpl w:val="8196F98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780A598C"/>
    <w:multiLevelType w:val="hybridMultilevel"/>
    <w:tmpl w:val="1C58D184"/>
    <w:lvl w:ilvl="0" w:tplc="74C89C24">
      <w:start w:val="1"/>
      <w:numFmt w:val="decimal"/>
      <w:lvlText w:val="3.11.%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26"/>
  </w:num>
  <w:num w:numId="3">
    <w:abstractNumId w:val="34"/>
  </w:num>
  <w:num w:numId="4">
    <w:abstractNumId w:val="15"/>
  </w:num>
  <w:num w:numId="5">
    <w:abstractNumId w:val="11"/>
  </w:num>
  <w:num w:numId="6">
    <w:abstractNumId w:val="17"/>
  </w:num>
  <w:num w:numId="7">
    <w:abstractNumId w:val="28"/>
  </w:num>
  <w:num w:numId="8">
    <w:abstractNumId w:val="8"/>
  </w:num>
  <w:num w:numId="9">
    <w:abstractNumId w:val="12"/>
  </w:num>
  <w:num w:numId="10">
    <w:abstractNumId w:val="0"/>
  </w:num>
  <w:num w:numId="11">
    <w:abstractNumId w:val="20"/>
  </w:num>
  <w:num w:numId="12">
    <w:abstractNumId w:val="21"/>
  </w:num>
  <w:num w:numId="13">
    <w:abstractNumId w:val="36"/>
  </w:num>
  <w:num w:numId="14">
    <w:abstractNumId w:val="5"/>
  </w:num>
  <w:num w:numId="15">
    <w:abstractNumId w:val="22"/>
  </w:num>
  <w:num w:numId="16">
    <w:abstractNumId w:val="27"/>
  </w:num>
  <w:num w:numId="17">
    <w:abstractNumId w:val="19"/>
  </w:num>
  <w:num w:numId="18">
    <w:abstractNumId w:val="16"/>
  </w:num>
  <w:num w:numId="19">
    <w:abstractNumId w:val="40"/>
  </w:num>
  <w:num w:numId="20">
    <w:abstractNumId w:val="13"/>
  </w:num>
  <w:num w:numId="21">
    <w:abstractNumId w:val="32"/>
  </w:num>
  <w:num w:numId="22">
    <w:abstractNumId w:val="1"/>
  </w:num>
  <w:num w:numId="23">
    <w:abstractNumId w:val="25"/>
  </w:num>
  <w:num w:numId="24">
    <w:abstractNumId w:val="39"/>
  </w:num>
  <w:num w:numId="25">
    <w:abstractNumId w:val="4"/>
  </w:num>
  <w:num w:numId="26">
    <w:abstractNumId w:val="37"/>
  </w:num>
  <w:num w:numId="27">
    <w:abstractNumId w:val="2"/>
  </w:num>
  <w:num w:numId="28">
    <w:abstractNumId w:val="9"/>
  </w:num>
  <w:num w:numId="29">
    <w:abstractNumId w:val="38"/>
  </w:num>
  <w:num w:numId="30">
    <w:abstractNumId w:val="14"/>
  </w:num>
  <w:num w:numId="31">
    <w:abstractNumId w:val="23"/>
  </w:num>
  <w:num w:numId="32">
    <w:abstractNumId w:val="18"/>
  </w:num>
  <w:num w:numId="33">
    <w:abstractNumId w:val="31"/>
  </w:num>
  <w:num w:numId="34">
    <w:abstractNumId w:val="33"/>
  </w:num>
  <w:num w:numId="35">
    <w:abstractNumId w:val="35"/>
  </w:num>
  <w:num w:numId="36">
    <w:abstractNumId w:val="30"/>
  </w:num>
  <w:num w:numId="37">
    <w:abstractNumId w:val="24"/>
  </w:num>
  <w:num w:numId="38">
    <w:abstractNumId w:val="7"/>
  </w:num>
  <w:num w:numId="39">
    <w:abstractNumId w:val="29"/>
  </w:num>
  <w:num w:numId="40">
    <w:abstractNumId w:val="3"/>
  </w:num>
  <w:num w:numId="41">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1FA"/>
    <w:rsid w:val="00014D80"/>
    <w:rsid w:val="00024139"/>
    <w:rsid w:val="000247C1"/>
    <w:rsid w:val="000267FE"/>
    <w:rsid w:val="000461C4"/>
    <w:rsid w:val="00047B20"/>
    <w:rsid w:val="0005291C"/>
    <w:rsid w:val="00057C67"/>
    <w:rsid w:val="00060FD9"/>
    <w:rsid w:val="00061B19"/>
    <w:rsid w:val="00062A08"/>
    <w:rsid w:val="00070EE0"/>
    <w:rsid w:val="00076824"/>
    <w:rsid w:val="000802FA"/>
    <w:rsid w:val="000810B9"/>
    <w:rsid w:val="00082D83"/>
    <w:rsid w:val="0008520F"/>
    <w:rsid w:val="00085977"/>
    <w:rsid w:val="00090006"/>
    <w:rsid w:val="0009162A"/>
    <w:rsid w:val="00095A83"/>
    <w:rsid w:val="000A18AB"/>
    <w:rsid w:val="000B2DDB"/>
    <w:rsid w:val="000B3585"/>
    <w:rsid w:val="000C0948"/>
    <w:rsid w:val="000C4927"/>
    <w:rsid w:val="000C6A13"/>
    <w:rsid w:val="000C72F4"/>
    <w:rsid w:val="000C775A"/>
    <w:rsid w:val="000D4D5E"/>
    <w:rsid w:val="000D73D2"/>
    <w:rsid w:val="000E7083"/>
    <w:rsid w:val="000F353B"/>
    <w:rsid w:val="000F4FF2"/>
    <w:rsid w:val="000F69A8"/>
    <w:rsid w:val="000F7C97"/>
    <w:rsid w:val="001036FF"/>
    <w:rsid w:val="00104ABA"/>
    <w:rsid w:val="00105F1B"/>
    <w:rsid w:val="00112A4E"/>
    <w:rsid w:val="00133C16"/>
    <w:rsid w:val="00134E39"/>
    <w:rsid w:val="00136A82"/>
    <w:rsid w:val="00140222"/>
    <w:rsid w:val="001430BC"/>
    <w:rsid w:val="00147A80"/>
    <w:rsid w:val="00151C9E"/>
    <w:rsid w:val="00152938"/>
    <w:rsid w:val="00156CC1"/>
    <w:rsid w:val="001618CA"/>
    <w:rsid w:val="00166DB5"/>
    <w:rsid w:val="00171FF4"/>
    <w:rsid w:val="00175B8D"/>
    <w:rsid w:val="00192400"/>
    <w:rsid w:val="00192E1B"/>
    <w:rsid w:val="00192EA1"/>
    <w:rsid w:val="0019579B"/>
    <w:rsid w:val="00196FC4"/>
    <w:rsid w:val="001A0185"/>
    <w:rsid w:val="001A03A6"/>
    <w:rsid w:val="001A2550"/>
    <w:rsid w:val="001A4FD4"/>
    <w:rsid w:val="001B4347"/>
    <w:rsid w:val="001B4CE5"/>
    <w:rsid w:val="001B70AF"/>
    <w:rsid w:val="001B740C"/>
    <w:rsid w:val="001C02E6"/>
    <w:rsid w:val="001C186E"/>
    <w:rsid w:val="001C2043"/>
    <w:rsid w:val="001D45B1"/>
    <w:rsid w:val="001D67AE"/>
    <w:rsid w:val="001D6F6E"/>
    <w:rsid w:val="001E589A"/>
    <w:rsid w:val="001F2F2E"/>
    <w:rsid w:val="001F370A"/>
    <w:rsid w:val="001F39DF"/>
    <w:rsid w:val="001F43ED"/>
    <w:rsid w:val="001F74AA"/>
    <w:rsid w:val="00205254"/>
    <w:rsid w:val="002117FE"/>
    <w:rsid w:val="00214A62"/>
    <w:rsid w:val="00216B29"/>
    <w:rsid w:val="00222642"/>
    <w:rsid w:val="00225077"/>
    <w:rsid w:val="00225C1F"/>
    <w:rsid w:val="0022676A"/>
    <w:rsid w:val="00230573"/>
    <w:rsid w:val="00230745"/>
    <w:rsid w:val="0023795F"/>
    <w:rsid w:val="00242D6F"/>
    <w:rsid w:val="00246118"/>
    <w:rsid w:val="00267F1A"/>
    <w:rsid w:val="00272E82"/>
    <w:rsid w:val="00274E07"/>
    <w:rsid w:val="00276ACA"/>
    <w:rsid w:val="00281790"/>
    <w:rsid w:val="00291097"/>
    <w:rsid w:val="00293EF3"/>
    <w:rsid w:val="0029774A"/>
    <w:rsid w:val="002A6638"/>
    <w:rsid w:val="002B09DE"/>
    <w:rsid w:val="002B0A02"/>
    <w:rsid w:val="002B1A31"/>
    <w:rsid w:val="002B6595"/>
    <w:rsid w:val="002B7AAC"/>
    <w:rsid w:val="002C7958"/>
    <w:rsid w:val="002D08E7"/>
    <w:rsid w:val="002D0F9F"/>
    <w:rsid w:val="002D4F19"/>
    <w:rsid w:val="002D72A9"/>
    <w:rsid w:val="002E3A21"/>
    <w:rsid w:val="002E4327"/>
    <w:rsid w:val="002E701D"/>
    <w:rsid w:val="002F4359"/>
    <w:rsid w:val="00302057"/>
    <w:rsid w:val="003115E3"/>
    <w:rsid w:val="0032134D"/>
    <w:rsid w:val="0032332A"/>
    <w:rsid w:val="00325EBF"/>
    <w:rsid w:val="0034625F"/>
    <w:rsid w:val="00346384"/>
    <w:rsid w:val="003477A1"/>
    <w:rsid w:val="00350F55"/>
    <w:rsid w:val="00350F97"/>
    <w:rsid w:val="00356F6D"/>
    <w:rsid w:val="003638D6"/>
    <w:rsid w:val="00364030"/>
    <w:rsid w:val="00370F4F"/>
    <w:rsid w:val="00377CF1"/>
    <w:rsid w:val="003806C6"/>
    <w:rsid w:val="003837EF"/>
    <w:rsid w:val="00387DF6"/>
    <w:rsid w:val="003A2261"/>
    <w:rsid w:val="003A5C10"/>
    <w:rsid w:val="003A7C6D"/>
    <w:rsid w:val="003B0F80"/>
    <w:rsid w:val="003B33C6"/>
    <w:rsid w:val="003D0011"/>
    <w:rsid w:val="003D5A4D"/>
    <w:rsid w:val="003E48F4"/>
    <w:rsid w:val="003F5001"/>
    <w:rsid w:val="0040764D"/>
    <w:rsid w:val="004108CD"/>
    <w:rsid w:val="00415DD9"/>
    <w:rsid w:val="00426322"/>
    <w:rsid w:val="0043214F"/>
    <w:rsid w:val="004321CF"/>
    <w:rsid w:val="00434216"/>
    <w:rsid w:val="00452A75"/>
    <w:rsid w:val="00452DCD"/>
    <w:rsid w:val="0045323E"/>
    <w:rsid w:val="00463A52"/>
    <w:rsid w:val="00474262"/>
    <w:rsid w:val="0048583E"/>
    <w:rsid w:val="00492ED6"/>
    <w:rsid w:val="00494FEE"/>
    <w:rsid w:val="004A49B8"/>
    <w:rsid w:val="004A53B7"/>
    <w:rsid w:val="004A6B4F"/>
    <w:rsid w:val="004A7888"/>
    <w:rsid w:val="004B0A1A"/>
    <w:rsid w:val="004B114F"/>
    <w:rsid w:val="004B12CC"/>
    <w:rsid w:val="004C6F14"/>
    <w:rsid w:val="004C7D36"/>
    <w:rsid w:val="004E0786"/>
    <w:rsid w:val="004E1714"/>
    <w:rsid w:val="004E4B79"/>
    <w:rsid w:val="004F0603"/>
    <w:rsid w:val="004F2C1E"/>
    <w:rsid w:val="00502AFC"/>
    <w:rsid w:val="005034B9"/>
    <w:rsid w:val="005075FC"/>
    <w:rsid w:val="00512426"/>
    <w:rsid w:val="005168B5"/>
    <w:rsid w:val="005259E0"/>
    <w:rsid w:val="0053034C"/>
    <w:rsid w:val="00531766"/>
    <w:rsid w:val="00541430"/>
    <w:rsid w:val="00541C3C"/>
    <w:rsid w:val="00551132"/>
    <w:rsid w:val="00552A37"/>
    <w:rsid w:val="00556362"/>
    <w:rsid w:val="00556F11"/>
    <w:rsid w:val="00564E38"/>
    <w:rsid w:val="005757FE"/>
    <w:rsid w:val="00577B70"/>
    <w:rsid w:val="00582839"/>
    <w:rsid w:val="00584000"/>
    <w:rsid w:val="00591A0C"/>
    <w:rsid w:val="005938E8"/>
    <w:rsid w:val="005A13C9"/>
    <w:rsid w:val="005A2721"/>
    <w:rsid w:val="005A3C72"/>
    <w:rsid w:val="005B0680"/>
    <w:rsid w:val="005C32A6"/>
    <w:rsid w:val="005C3910"/>
    <w:rsid w:val="005D2A31"/>
    <w:rsid w:val="005D3886"/>
    <w:rsid w:val="005D6A99"/>
    <w:rsid w:val="005E1DB6"/>
    <w:rsid w:val="005E5115"/>
    <w:rsid w:val="005F4AF6"/>
    <w:rsid w:val="00602259"/>
    <w:rsid w:val="0061009A"/>
    <w:rsid w:val="00610BDE"/>
    <w:rsid w:val="006120A0"/>
    <w:rsid w:val="00612500"/>
    <w:rsid w:val="00613BBB"/>
    <w:rsid w:val="0061592F"/>
    <w:rsid w:val="00630DF1"/>
    <w:rsid w:val="00632D21"/>
    <w:rsid w:val="00645A45"/>
    <w:rsid w:val="00647DF4"/>
    <w:rsid w:val="00663C48"/>
    <w:rsid w:val="00667232"/>
    <w:rsid w:val="006704CD"/>
    <w:rsid w:val="00672897"/>
    <w:rsid w:val="00676798"/>
    <w:rsid w:val="00680E06"/>
    <w:rsid w:val="0068510B"/>
    <w:rsid w:val="006851CF"/>
    <w:rsid w:val="0068701A"/>
    <w:rsid w:val="0069086A"/>
    <w:rsid w:val="00693B77"/>
    <w:rsid w:val="00694C52"/>
    <w:rsid w:val="006A30F1"/>
    <w:rsid w:val="006B0072"/>
    <w:rsid w:val="006C1976"/>
    <w:rsid w:val="006D1173"/>
    <w:rsid w:val="006E128E"/>
    <w:rsid w:val="006E1818"/>
    <w:rsid w:val="006E3B7B"/>
    <w:rsid w:val="006E48AA"/>
    <w:rsid w:val="006E58B3"/>
    <w:rsid w:val="006F5679"/>
    <w:rsid w:val="006F56E3"/>
    <w:rsid w:val="006F6591"/>
    <w:rsid w:val="00704E34"/>
    <w:rsid w:val="007058FC"/>
    <w:rsid w:val="00707A02"/>
    <w:rsid w:val="007172CE"/>
    <w:rsid w:val="00721735"/>
    <w:rsid w:val="00744CCD"/>
    <w:rsid w:val="00767FAA"/>
    <w:rsid w:val="007703E1"/>
    <w:rsid w:val="00784C3F"/>
    <w:rsid w:val="00790273"/>
    <w:rsid w:val="0079318F"/>
    <w:rsid w:val="0079348B"/>
    <w:rsid w:val="0079584E"/>
    <w:rsid w:val="00797507"/>
    <w:rsid w:val="00797901"/>
    <w:rsid w:val="007A6505"/>
    <w:rsid w:val="007B2106"/>
    <w:rsid w:val="007B25F4"/>
    <w:rsid w:val="007B447A"/>
    <w:rsid w:val="007B6770"/>
    <w:rsid w:val="007B6DA0"/>
    <w:rsid w:val="007B6E81"/>
    <w:rsid w:val="007B79E0"/>
    <w:rsid w:val="007C5618"/>
    <w:rsid w:val="007D3E30"/>
    <w:rsid w:val="007D3FAA"/>
    <w:rsid w:val="007D5540"/>
    <w:rsid w:val="007E144C"/>
    <w:rsid w:val="007E54D4"/>
    <w:rsid w:val="007E6E9E"/>
    <w:rsid w:val="007F07B5"/>
    <w:rsid w:val="007F56BB"/>
    <w:rsid w:val="007F65DB"/>
    <w:rsid w:val="00803C4F"/>
    <w:rsid w:val="00803CB7"/>
    <w:rsid w:val="0081216D"/>
    <w:rsid w:val="0081448D"/>
    <w:rsid w:val="008254ED"/>
    <w:rsid w:val="00827466"/>
    <w:rsid w:val="008309F6"/>
    <w:rsid w:val="00831E59"/>
    <w:rsid w:val="0083543E"/>
    <w:rsid w:val="00835DFD"/>
    <w:rsid w:val="00842A1D"/>
    <w:rsid w:val="00846216"/>
    <w:rsid w:val="008579AD"/>
    <w:rsid w:val="00865328"/>
    <w:rsid w:val="0087448C"/>
    <w:rsid w:val="0087592E"/>
    <w:rsid w:val="00886584"/>
    <w:rsid w:val="008901B8"/>
    <w:rsid w:val="008A1D44"/>
    <w:rsid w:val="008A32EE"/>
    <w:rsid w:val="008A5042"/>
    <w:rsid w:val="008B00CB"/>
    <w:rsid w:val="008B299B"/>
    <w:rsid w:val="008B443C"/>
    <w:rsid w:val="008B63BD"/>
    <w:rsid w:val="008B65E1"/>
    <w:rsid w:val="008C4E37"/>
    <w:rsid w:val="008C6A1A"/>
    <w:rsid w:val="008E3D7D"/>
    <w:rsid w:val="00900CE0"/>
    <w:rsid w:val="00910E85"/>
    <w:rsid w:val="0091363B"/>
    <w:rsid w:val="00920032"/>
    <w:rsid w:val="0092024E"/>
    <w:rsid w:val="0092635D"/>
    <w:rsid w:val="009455DD"/>
    <w:rsid w:val="0094607E"/>
    <w:rsid w:val="009508AE"/>
    <w:rsid w:val="00950C2B"/>
    <w:rsid w:val="0095570F"/>
    <w:rsid w:val="0095709C"/>
    <w:rsid w:val="009650E6"/>
    <w:rsid w:val="00972675"/>
    <w:rsid w:val="00977630"/>
    <w:rsid w:val="00984847"/>
    <w:rsid w:val="00984CC5"/>
    <w:rsid w:val="009865C0"/>
    <w:rsid w:val="00993016"/>
    <w:rsid w:val="009A1531"/>
    <w:rsid w:val="009A5E02"/>
    <w:rsid w:val="009B41E8"/>
    <w:rsid w:val="009B73C4"/>
    <w:rsid w:val="009C0080"/>
    <w:rsid w:val="009C08B8"/>
    <w:rsid w:val="009C0C94"/>
    <w:rsid w:val="009C329E"/>
    <w:rsid w:val="009D2EFC"/>
    <w:rsid w:val="009D61C0"/>
    <w:rsid w:val="009D70AD"/>
    <w:rsid w:val="009E1C7E"/>
    <w:rsid w:val="00A014D2"/>
    <w:rsid w:val="00A13235"/>
    <w:rsid w:val="00A1513A"/>
    <w:rsid w:val="00A17688"/>
    <w:rsid w:val="00A24070"/>
    <w:rsid w:val="00A30AD7"/>
    <w:rsid w:val="00A351BE"/>
    <w:rsid w:val="00A35D2E"/>
    <w:rsid w:val="00A418C7"/>
    <w:rsid w:val="00A44531"/>
    <w:rsid w:val="00A524A4"/>
    <w:rsid w:val="00A559B5"/>
    <w:rsid w:val="00A56E8F"/>
    <w:rsid w:val="00A71356"/>
    <w:rsid w:val="00A7479F"/>
    <w:rsid w:val="00A85775"/>
    <w:rsid w:val="00A879E6"/>
    <w:rsid w:val="00A90501"/>
    <w:rsid w:val="00A921FA"/>
    <w:rsid w:val="00A9255F"/>
    <w:rsid w:val="00AA6ABE"/>
    <w:rsid w:val="00AB783C"/>
    <w:rsid w:val="00AC2A72"/>
    <w:rsid w:val="00AC33CD"/>
    <w:rsid w:val="00AD3F74"/>
    <w:rsid w:val="00AD612D"/>
    <w:rsid w:val="00AD7A92"/>
    <w:rsid w:val="00AE6CCA"/>
    <w:rsid w:val="00AE7EA1"/>
    <w:rsid w:val="00AF16F9"/>
    <w:rsid w:val="00B065E6"/>
    <w:rsid w:val="00B07209"/>
    <w:rsid w:val="00B111F4"/>
    <w:rsid w:val="00B124C2"/>
    <w:rsid w:val="00B22255"/>
    <w:rsid w:val="00B24CDA"/>
    <w:rsid w:val="00B25BBC"/>
    <w:rsid w:val="00B270DD"/>
    <w:rsid w:val="00B306C9"/>
    <w:rsid w:val="00B32918"/>
    <w:rsid w:val="00B33585"/>
    <w:rsid w:val="00B45526"/>
    <w:rsid w:val="00B46FB0"/>
    <w:rsid w:val="00B50158"/>
    <w:rsid w:val="00B502E3"/>
    <w:rsid w:val="00B50544"/>
    <w:rsid w:val="00B54E52"/>
    <w:rsid w:val="00B568C5"/>
    <w:rsid w:val="00B57217"/>
    <w:rsid w:val="00B66CA2"/>
    <w:rsid w:val="00B67C84"/>
    <w:rsid w:val="00B75539"/>
    <w:rsid w:val="00B77EB9"/>
    <w:rsid w:val="00B90D68"/>
    <w:rsid w:val="00B9769C"/>
    <w:rsid w:val="00BA522B"/>
    <w:rsid w:val="00BA60A6"/>
    <w:rsid w:val="00BB3B32"/>
    <w:rsid w:val="00BB5EB3"/>
    <w:rsid w:val="00BB613C"/>
    <w:rsid w:val="00BC0638"/>
    <w:rsid w:val="00BD2D01"/>
    <w:rsid w:val="00BD7E82"/>
    <w:rsid w:val="00BE48B9"/>
    <w:rsid w:val="00BF5D2A"/>
    <w:rsid w:val="00BF7A49"/>
    <w:rsid w:val="00C0531D"/>
    <w:rsid w:val="00C14A4C"/>
    <w:rsid w:val="00C15A9E"/>
    <w:rsid w:val="00C17236"/>
    <w:rsid w:val="00C17761"/>
    <w:rsid w:val="00C24D0F"/>
    <w:rsid w:val="00C25AB2"/>
    <w:rsid w:val="00C2640A"/>
    <w:rsid w:val="00C3239E"/>
    <w:rsid w:val="00C3430C"/>
    <w:rsid w:val="00C41854"/>
    <w:rsid w:val="00C4343F"/>
    <w:rsid w:val="00C44146"/>
    <w:rsid w:val="00C51BC5"/>
    <w:rsid w:val="00C52475"/>
    <w:rsid w:val="00C60A17"/>
    <w:rsid w:val="00C65537"/>
    <w:rsid w:val="00C71816"/>
    <w:rsid w:val="00C75EE2"/>
    <w:rsid w:val="00C8048D"/>
    <w:rsid w:val="00C92064"/>
    <w:rsid w:val="00C960AE"/>
    <w:rsid w:val="00CA10A4"/>
    <w:rsid w:val="00CA6ECF"/>
    <w:rsid w:val="00CB060C"/>
    <w:rsid w:val="00CB2A28"/>
    <w:rsid w:val="00CC24B8"/>
    <w:rsid w:val="00CC24D1"/>
    <w:rsid w:val="00CC3E60"/>
    <w:rsid w:val="00CD383A"/>
    <w:rsid w:val="00CD3AEB"/>
    <w:rsid w:val="00CE0EAA"/>
    <w:rsid w:val="00CE1C56"/>
    <w:rsid w:val="00CE49E0"/>
    <w:rsid w:val="00CE7760"/>
    <w:rsid w:val="00CF0BB1"/>
    <w:rsid w:val="00CF5765"/>
    <w:rsid w:val="00D060B8"/>
    <w:rsid w:val="00D07B20"/>
    <w:rsid w:val="00D13303"/>
    <w:rsid w:val="00D215BB"/>
    <w:rsid w:val="00D40241"/>
    <w:rsid w:val="00D41C46"/>
    <w:rsid w:val="00D42D2A"/>
    <w:rsid w:val="00D53571"/>
    <w:rsid w:val="00D543DB"/>
    <w:rsid w:val="00D57D2A"/>
    <w:rsid w:val="00D70B84"/>
    <w:rsid w:val="00D7169C"/>
    <w:rsid w:val="00D71D64"/>
    <w:rsid w:val="00D752C5"/>
    <w:rsid w:val="00D843E4"/>
    <w:rsid w:val="00D8462E"/>
    <w:rsid w:val="00D86BE8"/>
    <w:rsid w:val="00DA2BB6"/>
    <w:rsid w:val="00DA6E06"/>
    <w:rsid w:val="00DA7A35"/>
    <w:rsid w:val="00DB06B3"/>
    <w:rsid w:val="00DB1EBC"/>
    <w:rsid w:val="00DC020B"/>
    <w:rsid w:val="00DC50A3"/>
    <w:rsid w:val="00DD28FE"/>
    <w:rsid w:val="00DD73E7"/>
    <w:rsid w:val="00DE245B"/>
    <w:rsid w:val="00DE5C10"/>
    <w:rsid w:val="00DE6BF4"/>
    <w:rsid w:val="00E1178F"/>
    <w:rsid w:val="00E11F28"/>
    <w:rsid w:val="00E214CA"/>
    <w:rsid w:val="00E27F4E"/>
    <w:rsid w:val="00E417FC"/>
    <w:rsid w:val="00E42C15"/>
    <w:rsid w:val="00E50536"/>
    <w:rsid w:val="00E5255C"/>
    <w:rsid w:val="00E54E1C"/>
    <w:rsid w:val="00E676EA"/>
    <w:rsid w:val="00E71970"/>
    <w:rsid w:val="00E74B8F"/>
    <w:rsid w:val="00E7591B"/>
    <w:rsid w:val="00E76A11"/>
    <w:rsid w:val="00E80794"/>
    <w:rsid w:val="00E93C57"/>
    <w:rsid w:val="00E94172"/>
    <w:rsid w:val="00E965FD"/>
    <w:rsid w:val="00EA4198"/>
    <w:rsid w:val="00EA726B"/>
    <w:rsid w:val="00EC36E0"/>
    <w:rsid w:val="00EC6812"/>
    <w:rsid w:val="00EE357E"/>
    <w:rsid w:val="00EE3C53"/>
    <w:rsid w:val="00F02867"/>
    <w:rsid w:val="00F0691C"/>
    <w:rsid w:val="00F07265"/>
    <w:rsid w:val="00F12DD7"/>
    <w:rsid w:val="00F1446B"/>
    <w:rsid w:val="00F149CC"/>
    <w:rsid w:val="00F16D8B"/>
    <w:rsid w:val="00F36299"/>
    <w:rsid w:val="00F3767F"/>
    <w:rsid w:val="00F427EC"/>
    <w:rsid w:val="00F62AC2"/>
    <w:rsid w:val="00F66D4F"/>
    <w:rsid w:val="00F77CC3"/>
    <w:rsid w:val="00F9006C"/>
    <w:rsid w:val="00F915B9"/>
    <w:rsid w:val="00F9251E"/>
    <w:rsid w:val="00F93CFF"/>
    <w:rsid w:val="00FA1A01"/>
    <w:rsid w:val="00FA439A"/>
    <w:rsid w:val="00FA6196"/>
    <w:rsid w:val="00FA6D89"/>
    <w:rsid w:val="00FB2D3C"/>
    <w:rsid w:val="00FB6A0C"/>
    <w:rsid w:val="00FB729D"/>
    <w:rsid w:val="00FC507C"/>
    <w:rsid w:val="00FD1081"/>
    <w:rsid w:val="00FD1EA6"/>
    <w:rsid w:val="00FE484D"/>
    <w:rsid w:val="00FF194F"/>
    <w:rsid w:val="00FF2EF8"/>
    <w:rsid w:val="00FF4B9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79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20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67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920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225C1F"/>
    <w:pPr>
      <w:ind w:left="720"/>
      <w:contextualSpacing/>
    </w:pPr>
  </w:style>
  <w:style w:type="character" w:customStyle="1" w:styleId="ListParagraphChar">
    <w:name w:val="List Paragraph Char"/>
    <w:aliases w:val="PARAGRAPH Char"/>
    <w:basedOn w:val="DefaultParagraphFont"/>
    <w:link w:val="ListParagraph"/>
    <w:uiPriority w:val="34"/>
    <w:rsid w:val="007F07B5"/>
  </w:style>
  <w:style w:type="paragraph" w:styleId="Footer">
    <w:name w:val="footer"/>
    <w:basedOn w:val="Normal"/>
    <w:link w:val="FooterChar"/>
    <w:uiPriority w:val="99"/>
    <w:unhideWhenUsed/>
    <w:rsid w:val="000C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927"/>
  </w:style>
  <w:style w:type="paragraph" w:styleId="Header">
    <w:name w:val="header"/>
    <w:basedOn w:val="Normal"/>
    <w:link w:val="HeaderChar"/>
    <w:uiPriority w:val="99"/>
    <w:unhideWhenUsed/>
    <w:rsid w:val="00014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D80"/>
  </w:style>
  <w:style w:type="character" w:styleId="PlaceholderText">
    <w:name w:val="Placeholder Text"/>
    <w:basedOn w:val="DefaultParagraphFont"/>
    <w:uiPriority w:val="99"/>
    <w:semiHidden/>
    <w:rsid w:val="0079584E"/>
    <w:rPr>
      <w:color w:val="808080"/>
    </w:rPr>
  </w:style>
  <w:style w:type="character" w:styleId="Hyperlink">
    <w:name w:val="Hyperlink"/>
    <w:basedOn w:val="DefaultParagraphFont"/>
    <w:uiPriority w:val="99"/>
    <w:unhideWhenUsed/>
    <w:rsid w:val="007058FC"/>
    <w:rPr>
      <w:color w:val="0563C1" w:themeColor="hyperlink"/>
      <w:u w:val="single"/>
    </w:rPr>
  </w:style>
  <w:style w:type="character" w:customStyle="1" w:styleId="UnresolvedMention1">
    <w:name w:val="Unresolved Mention1"/>
    <w:basedOn w:val="DefaultParagraphFont"/>
    <w:uiPriority w:val="99"/>
    <w:semiHidden/>
    <w:unhideWhenUsed/>
    <w:rsid w:val="007058FC"/>
    <w:rPr>
      <w:color w:val="605E5C"/>
      <w:shd w:val="clear" w:color="auto" w:fill="E1DFDD"/>
    </w:rPr>
  </w:style>
  <w:style w:type="character" w:customStyle="1" w:styleId="Heading2Char">
    <w:name w:val="Heading 2 Char"/>
    <w:basedOn w:val="DefaultParagraphFont"/>
    <w:link w:val="Heading2"/>
    <w:uiPriority w:val="9"/>
    <w:rsid w:val="0067679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76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05291C"/>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D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AE"/>
    <w:rPr>
      <w:rFonts w:ascii="Tahoma" w:hAnsi="Tahoma" w:cs="Tahoma"/>
      <w:sz w:val="16"/>
      <w:szCs w:val="16"/>
    </w:rPr>
  </w:style>
  <w:style w:type="paragraph" w:styleId="Caption">
    <w:name w:val="caption"/>
    <w:basedOn w:val="Normal"/>
    <w:next w:val="Normal"/>
    <w:uiPriority w:val="35"/>
    <w:unhideWhenUsed/>
    <w:qFormat/>
    <w:rsid w:val="00FA1A0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A1A01"/>
    <w:pPr>
      <w:spacing w:after="0"/>
    </w:pPr>
  </w:style>
  <w:style w:type="character" w:styleId="LineNumber">
    <w:name w:val="line number"/>
    <w:basedOn w:val="DefaultParagraphFont"/>
    <w:uiPriority w:val="99"/>
    <w:semiHidden/>
    <w:unhideWhenUsed/>
    <w:rsid w:val="00865328"/>
  </w:style>
  <w:style w:type="character" w:customStyle="1" w:styleId="Heading1Char">
    <w:name w:val="Heading 1 Char"/>
    <w:basedOn w:val="DefaultParagraphFont"/>
    <w:link w:val="Heading1"/>
    <w:uiPriority w:val="9"/>
    <w:rsid w:val="00C9206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C92064"/>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DA2BB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A2BB6"/>
    <w:rPr>
      <w:rFonts w:ascii="Times New Roman" w:eastAsia="Times New Roman" w:hAnsi="Times New Roman" w:cs="Times New Roman"/>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20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67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C9206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
    <w:basedOn w:val="Normal"/>
    <w:link w:val="ListParagraphChar"/>
    <w:uiPriority w:val="34"/>
    <w:qFormat/>
    <w:rsid w:val="00225C1F"/>
    <w:pPr>
      <w:ind w:left="720"/>
      <w:contextualSpacing/>
    </w:pPr>
  </w:style>
  <w:style w:type="character" w:customStyle="1" w:styleId="ListParagraphChar">
    <w:name w:val="List Paragraph Char"/>
    <w:aliases w:val="PARAGRAPH Char"/>
    <w:basedOn w:val="DefaultParagraphFont"/>
    <w:link w:val="ListParagraph"/>
    <w:uiPriority w:val="34"/>
    <w:rsid w:val="007F07B5"/>
  </w:style>
  <w:style w:type="paragraph" w:styleId="Footer">
    <w:name w:val="footer"/>
    <w:basedOn w:val="Normal"/>
    <w:link w:val="FooterChar"/>
    <w:uiPriority w:val="99"/>
    <w:unhideWhenUsed/>
    <w:rsid w:val="000C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927"/>
  </w:style>
  <w:style w:type="paragraph" w:styleId="Header">
    <w:name w:val="header"/>
    <w:basedOn w:val="Normal"/>
    <w:link w:val="HeaderChar"/>
    <w:uiPriority w:val="99"/>
    <w:unhideWhenUsed/>
    <w:rsid w:val="00014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4D80"/>
  </w:style>
  <w:style w:type="character" w:styleId="PlaceholderText">
    <w:name w:val="Placeholder Text"/>
    <w:basedOn w:val="DefaultParagraphFont"/>
    <w:uiPriority w:val="99"/>
    <w:semiHidden/>
    <w:rsid w:val="0079584E"/>
    <w:rPr>
      <w:color w:val="808080"/>
    </w:rPr>
  </w:style>
  <w:style w:type="character" w:styleId="Hyperlink">
    <w:name w:val="Hyperlink"/>
    <w:basedOn w:val="DefaultParagraphFont"/>
    <w:uiPriority w:val="99"/>
    <w:unhideWhenUsed/>
    <w:rsid w:val="007058FC"/>
    <w:rPr>
      <w:color w:val="0563C1" w:themeColor="hyperlink"/>
      <w:u w:val="single"/>
    </w:rPr>
  </w:style>
  <w:style w:type="character" w:customStyle="1" w:styleId="UnresolvedMention1">
    <w:name w:val="Unresolved Mention1"/>
    <w:basedOn w:val="DefaultParagraphFont"/>
    <w:uiPriority w:val="99"/>
    <w:semiHidden/>
    <w:unhideWhenUsed/>
    <w:rsid w:val="007058FC"/>
    <w:rPr>
      <w:color w:val="605E5C"/>
      <w:shd w:val="clear" w:color="auto" w:fill="E1DFDD"/>
    </w:rPr>
  </w:style>
  <w:style w:type="character" w:customStyle="1" w:styleId="Heading2Char">
    <w:name w:val="Heading 2 Char"/>
    <w:basedOn w:val="DefaultParagraphFont"/>
    <w:link w:val="Heading2"/>
    <w:uiPriority w:val="9"/>
    <w:rsid w:val="0067679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76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1">
    <w:name w:val="Plain Table 41"/>
    <w:basedOn w:val="TableNormal"/>
    <w:uiPriority w:val="44"/>
    <w:rsid w:val="0005291C"/>
    <w:pPr>
      <w:spacing w:after="0" w:line="240" w:lineRule="auto"/>
    </w:pPr>
    <w:rPr>
      <w:kern w:val="2"/>
      <w14:ligatures w14:val="standardContextual"/>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D6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AE"/>
    <w:rPr>
      <w:rFonts w:ascii="Tahoma" w:hAnsi="Tahoma" w:cs="Tahoma"/>
      <w:sz w:val="16"/>
      <w:szCs w:val="16"/>
    </w:rPr>
  </w:style>
  <w:style w:type="paragraph" w:styleId="Caption">
    <w:name w:val="caption"/>
    <w:basedOn w:val="Normal"/>
    <w:next w:val="Normal"/>
    <w:uiPriority w:val="35"/>
    <w:unhideWhenUsed/>
    <w:qFormat/>
    <w:rsid w:val="00FA1A0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A1A01"/>
    <w:pPr>
      <w:spacing w:after="0"/>
    </w:pPr>
  </w:style>
  <w:style w:type="character" w:styleId="LineNumber">
    <w:name w:val="line number"/>
    <w:basedOn w:val="DefaultParagraphFont"/>
    <w:uiPriority w:val="99"/>
    <w:semiHidden/>
    <w:unhideWhenUsed/>
    <w:rsid w:val="00865328"/>
  </w:style>
  <w:style w:type="character" w:customStyle="1" w:styleId="Heading1Char">
    <w:name w:val="Heading 1 Char"/>
    <w:basedOn w:val="DefaultParagraphFont"/>
    <w:link w:val="Heading1"/>
    <w:uiPriority w:val="9"/>
    <w:rsid w:val="00C92064"/>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C92064"/>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qFormat/>
    <w:rsid w:val="00DA2BB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A2BB6"/>
    <w:rPr>
      <w:rFonts w:ascii="Times New Roman" w:eastAsia="Times New Roman" w:hAnsi="Times New Roman" w:cs="Times New Roman"/>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54779">
      <w:bodyDiv w:val="1"/>
      <w:marLeft w:val="0"/>
      <w:marRight w:val="0"/>
      <w:marTop w:val="0"/>
      <w:marBottom w:val="0"/>
      <w:divBdr>
        <w:top w:val="none" w:sz="0" w:space="0" w:color="auto"/>
        <w:left w:val="none" w:sz="0" w:space="0" w:color="auto"/>
        <w:bottom w:val="none" w:sz="0" w:space="0" w:color="auto"/>
        <w:right w:val="none" w:sz="0" w:space="0" w:color="auto"/>
      </w:divBdr>
      <w:divsChild>
        <w:div w:id="2051411782">
          <w:marLeft w:val="0"/>
          <w:marRight w:val="0"/>
          <w:marTop w:val="0"/>
          <w:marBottom w:val="0"/>
          <w:divBdr>
            <w:top w:val="none" w:sz="0" w:space="8" w:color="D6E9C6"/>
            <w:left w:val="none" w:sz="0" w:space="11" w:color="D6E9C6"/>
            <w:bottom w:val="single" w:sz="6" w:space="8" w:color="D6E9C6"/>
            <w:right w:val="none" w:sz="0" w:space="11" w:color="D6E9C6"/>
          </w:divBdr>
        </w:div>
      </w:divsChild>
    </w:div>
    <w:div w:id="402608358">
      <w:bodyDiv w:val="1"/>
      <w:marLeft w:val="0"/>
      <w:marRight w:val="0"/>
      <w:marTop w:val="0"/>
      <w:marBottom w:val="0"/>
      <w:divBdr>
        <w:top w:val="none" w:sz="0" w:space="0" w:color="auto"/>
        <w:left w:val="none" w:sz="0" w:space="0" w:color="auto"/>
        <w:bottom w:val="none" w:sz="0" w:space="0" w:color="auto"/>
        <w:right w:val="none" w:sz="0" w:space="0" w:color="auto"/>
      </w:divBdr>
    </w:div>
    <w:div w:id="441341391">
      <w:bodyDiv w:val="1"/>
      <w:marLeft w:val="0"/>
      <w:marRight w:val="0"/>
      <w:marTop w:val="0"/>
      <w:marBottom w:val="0"/>
      <w:divBdr>
        <w:top w:val="none" w:sz="0" w:space="0" w:color="auto"/>
        <w:left w:val="none" w:sz="0" w:space="0" w:color="auto"/>
        <w:bottom w:val="none" w:sz="0" w:space="0" w:color="auto"/>
        <w:right w:val="none" w:sz="0" w:space="0" w:color="auto"/>
      </w:divBdr>
    </w:div>
    <w:div w:id="1252735872">
      <w:bodyDiv w:val="1"/>
      <w:marLeft w:val="0"/>
      <w:marRight w:val="0"/>
      <w:marTop w:val="0"/>
      <w:marBottom w:val="0"/>
      <w:divBdr>
        <w:top w:val="none" w:sz="0" w:space="0" w:color="auto"/>
        <w:left w:val="none" w:sz="0" w:space="0" w:color="auto"/>
        <w:bottom w:val="none" w:sz="0" w:space="0" w:color="auto"/>
        <w:right w:val="none" w:sz="0" w:space="0" w:color="auto"/>
      </w:divBdr>
    </w:div>
    <w:div w:id="1320816112">
      <w:bodyDiv w:val="1"/>
      <w:marLeft w:val="0"/>
      <w:marRight w:val="0"/>
      <w:marTop w:val="0"/>
      <w:marBottom w:val="0"/>
      <w:divBdr>
        <w:top w:val="none" w:sz="0" w:space="0" w:color="auto"/>
        <w:left w:val="none" w:sz="0" w:space="0" w:color="auto"/>
        <w:bottom w:val="none" w:sz="0" w:space="0" w:color="auto"/>
        <w:right w:val="none" w:sz="0" w:space="0" w:color="auto"/>
      </w:divBdr>
    </w:div>
    <w:div w:id="1444154712">
      <w:bodyDiv w:val="1"/>
      <w:marLeft w:val="0"/>
      <w:marRight w:val="0"/>
      <w:marTop w:val="0"/>
      <w:marBottom w:val="0"/>
      <w:divBdr>
        <w:top w:val="none" w:sz="0" w:space="0" w:color="auto"/>
        <w:left w:val="none" w:sz="0" w:space="0" w:color="auto"/>
        <w:bottom w:val="none" w:sz="0" w:space="0" w:color="auto"/>
        <w:right w:val="none" w:sz="0" w:space="0" w:color="auto"/>
      </w:divBdr>
      <w:divsChild>
        <w:div w:id="733435465">
          <w:marLeft w:val="0"/>
          <w:marRight w:val="0"/>
          <w:marTop w:val="0"/>
          <w:marBottom w:val="0"/>
          <w:divBdr>
            <w:top w:val="none" w:sz="0" w:space="8" w:color="D6E9C6"/>
            <w:left w:val="none" w:sz="0" w:space="11" w:color="D6E9C6"/>
            <w:bottom w:val="single" w:sz="6" w:space="8" w:color="D6E9C6"/>
            <w:right w:val="none" w:sz="0" w:space="11" w:color="D6E9C6"/>
          </w:divBdr>
        </w:div>
      </w:divsChild>
    </w:div>
    <w:div w:id="1688016800">
      <w:bodyDiv w:val="1"/>
      <w:marLeft w:val="0"/>
      <w:marRight w:val="0"/>
      <w:marTop w:val="0"/>
      <w:marBottom w:val="0"/>
      <w:divBdr>
        <w:top w:val="none" w:sz="0" w:space="0" w:color="auto"/>
        <w:left w:val="none" w:sz="0" w:space="0" w:color="auto"/>
        <w:bottom w:val="none" w:sz="0" w:space="0" w:color="auto"/>
        <w:right w:val="none" w:sz="0" w:space="0" w:color="auto"/>
      </w:divBdr>
    </w:div>
    <w:div w:id="1808625889">
      <w:bodyDiv w:val="1"/>
      <w:marLeft w:val="0"/>
      <w:marRight w:val="0"/>
      <w:marTop w:val="0"/>
      <w:marBottom w:val="0"/>
      <w:divBdr>
        <w:top w:val="none" w:sz="0" w:space="0" w:color="auto"/>
        <w:left w:val="none" w:sz="0" w:space="0" w:color="auto"/>
        <w:bottom w:val="none" w:sz="0" w:space="0" w:color="auto"/>
        <w:right w:val="none" w:sz="0" w:space="0" w:color="auto"/>
      </w:divBdr>
    </w:div>
    <w:div w:id="2032753368">
      <w:bodyDiv w:val="1"/>
      <w:marLeft w:val="0"/>
      <w:marRight w:val="0"/>
      <w:marTop w:val="0"/>
      <w:marBottom w:val="0"/>
      <w:divBdr>
        <w:top w:val="none" w:sz="0" w:space="0" w:color="auto"/>
        <w:left w:val="none" w:sz="0" w:space="0" w:color="auto"/>
        <w:bottom w:val="none" w:sz="0" w:space="0" w:color="auto"/>
        <w:right w:val="none" w:sz="0" w:space="0" w:color="auto"/>
      </w:divBdr>
    </w:div>
    <w:div w:id="2065517766">
      <w:bodyDiv w:val="1"/>
      <w:marLeft w:val="0"/>
      <w:marRight w:val="0"/>
      <w:marTop w:val="0"/>
      <w:marBottom w:val="0"/>
      <w:divBdr>
        <w:top w:val="none" w:sz="0" w:space="0" w:color="auto"/>
        <w:left w:val="none" w:sz="0" w:space="0" w:color="auto"/>
        <w:bottom w:val="none" w:sz="0" w:space="0" w:color="auto"/>
        <w:right w:val="none" w:sz="0" w:space="0" w:color="auto"/>
      </w:divBdr>
      <w:divsChild>
        <w:div w:id="217134464">
          <w:marLeft w:val="0"/>
          <w:marRight w:val="0"/>
          <w:marTop w:val="0"/>
          <w:marBottom w:val="0"/>
          <w:divBdr>
            <w:top w:val="none" w:sz="0" w:space="8" w:color="D6E9C6"/>
            <w:left w:val="none" w:sz="0" w:space="11" w:color="D6E9C6"/>
            <w:bottom w:val="single" w:sz="6" w:space="8" w:color="D6E9C6"/>
            <w:right w:val="none" w:sz="0" w:space="11" w:color="D6E9C6"/>
          </w:divBdr>
        </w:div>
      </w:divsChild>
    </w:div>
    <w:div w:id="2091349923">
      <w:bodyDiv w:val="1"/>
      <w:marLeft w:val="0"/>
      <w:marRight w:val="0"/>
      <w:marTop w:val="0"/>
      <w:marBottom w:val="0"/>
      <w:divBdr>
        <w:top w:val="none" w:sz="0" w:space="0" w:color="auto"/>
        <w:left w:val="none" w:sz="0" w:space="0" w:color="auto"/>
        <w:bottom w:val="none" w:sz="0" w:space="0" w:color="auto"/>
        <w:right w:val="none" w:sz="0" w:space="0" w:color="auto"/>
      </w:divBdr>
    </w:div>
    <w:div w:id="211342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0674D-97EE-4ED9-AB3C-958FF047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6491</Words>
  <Characters>36999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 Nanda Putri</dc:creator>
  <cp:lastModifiedBy>MariJayaFotocopi</cp:lastModifiedBy>
  <cp:revision>2</cp:revision>
  <cp:lastPrinted>2023-08-31T16:13:00Z</cp:lastPrinted>
  <dcterms:created xsi:type="dcterms:W3CDTF">2023-09-18T02:23:00Z</dcterms:created>
  <dcterms:modified xsi:type="dcterms:W3CDTF">2023-09-18T02:23:00Z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11th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f5f19754-bd3e-3ae2-8b36-b32fb2f0a375</vt:lpwstr>
  </property>
  <property fmtid="{D5CDD505-2E9C-101B-9397-08002B2CF9AE}" pid="24" name="Mendeley Citation Style_1">
    <vt:lpwstr>http://www.zotero.org/styles/apa</vt:lpwstr>
  </property>
</Properties>
</file>