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D3" w:rsidRPr="001A2DC5" w:rsidRDefault="00A355D3" w:rsidP="00A35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DC5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A355D3" w:rsidRPr="001A2DC5" w:rsidRDefault="00A355D3" w:rsidP="00A35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5D3" w:rsidRDefault="00A355D3" w:rsidP="00A35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75">
        <w:rPr>
          <w:rFonts w:ascii="Times New Roman" w:hAnsi="Times New Roman" w:cs="Times New Roman"/>
          <w:b/>
          <w:sz w:val="24"/>
          <w:szCs w:val="24"/>
        </w:rPr>
        <w:t>PENGEMBANGAN MEDIA KOMIK BERBASIS ETNOMATEMATIKA PADA MATERI GEOMETRI DI KELAS IV SD</w:t>
      </w:r>
    </w:p>
    <w:p w:rsidR="00A355D3" w:rsidRPr="001A2DC5" w:rsidRDefault="00A355D3" w:rsidP="00A355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D3" w:rsidRPr="00D31A75" w:rsidRDefault="00A355D3" w:rsidP="00A35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D31A75">
        <w:rPr>
          <w:rFonts w:ascii="Times New Roman" w:hAnsi="Times New Roman" w:cs="Times New Roman"/>
          <w:b/>
          <w:sz w:val="24"/>
          <w:szCs w:val="24"/>
          <w:u w:val="single"/>
        </w:rPr>
        <w:t xml:space="preserve">NURAZLAILA SAFIKA </w:t>
      </w:r>
      <w:r w:rsidRPr="00D31A75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</w:p>
    <w:p w:rsidR="00A355D3" w:rsidRPr="00D31A75" w:rsidRDefault="00A355D3" w:rsidP="00A35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75">
        <w:rPr>
          <w:rFonts w:ascii="Times New Roman" w:hAnsi="Times New Roman" w:cs="Times New Roman"/>
          <w:b/>
          <w:sz w:val="24"/>
          <w:szCs w:val="24"/>
          <w:lang w:val="id-ID"/>
        </w:rPr>
        <w:t>NPM</w:t>
      </w:r>
      <w:r w:rsidRPr="00D31A75">
        <w:rPr>
          <w:rFonts w:ascii="Times New Roman" w:hAnsi="Times New Roman" w:cs="Times New Roman"/>
          <w:b/>
          <w:sz w:val="24"/>
          <w:szCs w:val="24"/>
          <w:lang w:val="id-ID"/>
        </w:rPr>
        <w:tab/>
        <w:t>1</w:t>
      </w:r>
      <w:r w:rsidRPr="00D31A75">
        <w:rPr>
          <w:rFonts w:ascii="Times New Roman" w:hAnsi="Times New Roman" w:cs="Times New Roman"/>
          <w:b/>
          <w:sz w:val="24"/>
          <w:szCs w:val="24"/>
        </w:rPr>
        <w:t>91434011</w:t>
      </w:r>
    </w:p>
    <w:p w:rsidR="00A355D3" w:rsidRPr="00685858" w:rsidRDefault="00A355D3" w:rsidP="00A35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D3" w:rsidRDefault="00A355D3" w:rsidP="00A35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5D3" w:rsidRPr="001A2DC5" w:rsidRDefault="00A355D3" w:rsidP="00A35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5D3" w:rsidRPr="001A2DC5" w:rsidRDefault="00A355D3" w:rsidP="00A355D3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A2DC5">
        <w:rPr>
          <w:rFonts w:ascii="Times New Roman" w:eastAsia="Calibri" w:hAnsi="Times New Roman" w:cs="Times New Roman"/>
          <w:bCs/>
          <w:iCs/>
          <w:sz w:val="24"/>
          <w:szCs w:val="24"/>
          <w:lang w:val="id-ID"/>
        </w:rPr>
        <w:t xml:space="preserve">Penelitian ini bertujuan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mengembangkan</w:t>
      </w:r>
      <w:proofErr w:type="spellEnd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media </w:t>
      </w:r>
      <w:proofErr w:type="spellStart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>komik</w:t>
      </w:r>
      <w:proofErr w:type="spellEnd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>berbasis</w:t>
      </w:r>
      <w:proofErr w:type="spellEnd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>etnomatematika</w:t>
      </w:r>
      <w:proofErr w:type="spellEnd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>pada</w:t>
      </w:r>
      <w:proofErr w:type="spellEnd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>materi</w:t>
      </w:r>
      <w:proofErr w:type="spellEnd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>geometri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layak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proses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matematika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kelas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IV SD</w:t>
      </w:r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P</w:t>
      </w:r>
      <w:r w:rsidRPr="001A2DC5">
        <w:rPr>
          <w:rFonts w:ascii="Times New Roman" w:eastAsia="Calibri" w:hAnsi="Times New Roman" w:cs="Times New Roman"/>
          <w:bCs/>
          <w:iCs/>
          <w:sz w:val="24"/>
          <w:szCs w:val="24"/>
          <w:lang w:val="id-ID"/>
        </w:rPr>
        <w:t xml:space="preserve">enelitian ini peneliti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merupakan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  <w:lang w:val="id-ID"/>
        </w:rPr>
        <w:t xml:space="preserve"> penelitian </w:t>
      </w:r>
      <w:r w:rsidRPr="001A2DC5">
        <w:rPr>
          <w:rFonts w:ascii="Times New Roman" w:eastAsia="Calibri" w:hAnsi="Times New Roman" w:cs="Times New Roman"/>
          <w:bCs/>
          <w:i/>
          <w:iCs/>
          <w:sz w:val="24"/>
          <w:szCs w:val="24"/>
          <w:lang w:val="id-ID"/>
        </w:rPr>
        <w:t>Research and Development</w:t>
      </w:r>
      <w:r w:rsidRPr="001A2DC5">
        <w:rPr>
          <w:rFonts w:ascii="Times New Roman" w:eastAsia="Calibri" w:hAnsi="Times New Roman" w:cs="Times New Roman"/>
          <w:bCs/>
          <w:iCs/>
          <w:sz w:val="24"/>
          <w:szCs w:val="24"/>
          <w:lang w:val="id-ID"/>
        </w:rPr>
        <w:t xml:space="preserve"> (R&amp;D)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prosedur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ADDIE</w:t>
      </w:r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terdiri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5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tahap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Analysis</w:t>
      </w:r>
      <w:proofErr w:type="gramEnd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>),</w:t>
      </w:r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Design </w:t>
      </w:r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Perancangan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Development</w:t>
      </w:r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Pengembangan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), (3) </w:t>
      </w:r>
      <w:r w:rsidRPr="001A2DC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Development</w:t>
      </w:r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pengembangan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), </w:t>
      </w:r>
      <w:r w:rsidRPr="0068585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Implementation</w:t>
      </w:r>
      <w:r w:rsidRPr="001A2DC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penerapan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Evaluation </w:t>
      </w:r>
      <w:r w:rsidRPr="00685858"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proofErr w:type="spellStart"/>
      <w:r w:rsidRPr="00685858">
        <w:rPr>
          <w:rFonts w:ascii="Times New Roman" w:eastAsia="Calibri" w:hAnsi="Times New Roman" w:cs="Times New Roman"/>
          <w:bCs/>
          <w:iCs/>
          <w:sz w:val="24"/>
          <w:szCs w:val="24"/>
        </w:rPr>
        <w:t>Evaluasi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Namun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pada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penelitian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ini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tahap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ADDIE </w:t>
      </w:r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yang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dilakukan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hanya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sampai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tahap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ke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3,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yaitu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1A2DC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Development </w:t>
      </w:r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Pengembangan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).</w:t>
      </w:r>
      <w:proofErr w:type="gram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1A2DC5">
        <w:rPr>
          <w:rFonts w:ascii="Times New Roman" w:eastAsia="Calibri" w:hAnsi="Times New Roman" w:cs="Times New Roman"/>
          <w:bCs/>
          <w:iCs/>
          <w:sz w:val="24"/>
          <w:szCs w:val="24"/>
          <w:lang w:val="id-ID"/>
        </w:rPr>
        <w:t xml:space="preserve">Subjek dalam penelitian ini adalah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validator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ahli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media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ahli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materi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O</w:t>
      </w:r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bjek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dalam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penelitian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ini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media </w:t>
      </w:r>
      <w:proofErr w:type="spellStart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>komik</w:t>
      </w:r>
      <w:proofErr w:type="spellEnd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>berbasis</w:t>
      </w:r>
      <w:proofErr w:type="spellEnd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>etnomatematika</w:t>
      </w:r>
      <w:proofErr w:type="spellEnd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>pada</w:t>
      </w:r>
      <w:proofErr w:type="spellEnd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>materi</w:t>
      </w:r>
      <w:proofErr w:type="spellEnd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>geometr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yang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layak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digunakan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pada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proses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matematika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kelas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IV SD</w:t>
      </w:r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Instrumen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dan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teknik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pengumpulan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data yang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digunakan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dalam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penelitian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ini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adalah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Kuesioner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/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Angket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proofErr w:type="spellStart"/>
      <w:proofErr w:type="gram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Angket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yang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digunakan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pada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penelitian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ini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yaitu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berupa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angket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validasi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yang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diberikan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kepada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validator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ahli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media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ahli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materi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Hasil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validasi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akhir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dari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ahli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media</w:t>
      </w:r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didapatkan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skor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sebesar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85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kategori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“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Sangat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Layak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>”.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</w:t>
      </w:r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ari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validasi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akhir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ahli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materi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didapatkan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skor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sebesar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82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,2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kategori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“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Sangat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Layak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>”</w:t>
      </w:r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Dari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skor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tersebut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dapat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dikatakan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bahwa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>komik</w:t>
      </w:r>
      <w:proofErr w:type="spellEnd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>berbasis</w:t>
      </w:r>
      <w:proofErr w:type="spellEnd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>etnomatematika</w:t>
      </w:r>
      <w:proofErr w:type="spellEnd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>pada</w:t>
      </w:r>
      <w:proofErr w:type="spellEnd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>materi</w:t>
      </w:r>
      <w:proofErr w:type="spellEnd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31A75">
        <w:rPr>
          <w:rFonts w:ascii="Times New Roman" w:eastAsia="Calibri" w:hAnsi="Times New Roman" w:cs="Times New Roman"/>
          <w:bCs/>
          <w:iCs/>
          <w:sz w:val="24"/>
          <w:szCs w:val="24"/>
        </w:rPr>
        <w:t>geometri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yang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dikembangkan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“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Sangat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Layak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”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untuk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digunakan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pada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proses </w:t>
      </w:r>
      <w:proofErr w:type="spellStart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pembelajaran</w:t>
      </w:r>
      <w:proofErr w:type="spellEnd"/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A355D3" w:rsidRPr="001A2DC5" w:rsidRDefault="00A355D3" w:rsidP="00A355D3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842F3" w:rsidRDefault="00A355D3" w:rsidP="00A355D3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A2DC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Kata </w:t>
      </w:r>
      <w:proofErr w:type="spellStart"/>
      <w:r w:rsidRPr="001A2DC5">
        <w:rPr>
          <w:rFonts w:ascii="Times New Roman" w:eastAsia="Calibri" w:hAnsi="Times New Roman" w:cs="Times New Roman"/>
          <w:b/>
          <w:iCs/>
          <w:sz w:val="24"/>
          <w:szCs w:val="24"/>
        </w:rPr>
        <w:t>Kunci</w:t>
      </w:r>
      <w:proofErr w:type="spellEnd"/>
      <w:r w:rsidRPr="001A2DC5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  <w:r w:rsidRPr="001A2D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1A2DC5">
        <w:rPr>
          <w:rFonts w:ascii="Times New Roman" w:eastAsia="Calibri" w:hAnsi="Times New Roman" w:cs="Times New Roman"/>
          <w:bCs/>
          <w:iCs/>
          <w:sz w:val="24"/>
          <w:szCs w:val="24"/>
          <w:lang w:val="id-ID"/>
        </w:rPr>
        <w:t xml:space="preserve">Pengembangan,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Komik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Etnomatematika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Geometri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Bangun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Datar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E842F3" w:rsidRPr="00E842F3" w:rsidRDefault="00E842F3" w:rsidP="00E842F3">
      <w:pPr>
        <w:rPr>
          <w:rFonts w:ascii="Times New Roman" w:eastAsia="Calibri" w:hAnsi="Times New Roman" w:cs="Times New Roman"/>
          <w:sz w:val="24"/>
          <w:szCs w:val="24"/>
        </w:rPr>
      </w:pPr>
    </w:p>
    <w:p w:rsidR="00E842F3" w:rsidRPr="00E842F3" w:rsidRDefault="00E842F3" w:rsidP="00E842F3">
      <w:pPr>
        <w:rPr>
          <w:rFonts w:ascii="Times New Roman" w:eastAsia="Calibri" w:hAnsi="Times New Roman" w:cs="Times New Roman"/>
          <w:sz w:val="24"/>
          <w:szCs w:val="24"/>
        </w:rPr>
      </w:pPr>
    </w:p>
    <w:p w:rsidR="00E842F3" w:rsidRPr="00E842F3" w:rsidRDefault="00E842F3" w:rsidP="00E842F3">
      <w:pPr>
        <w:rPr>
          <w:rFonts w:ascii="Times New Roman" w:eastAsia="Calibri" w:hAnsi="Times New Roman" w:cs="Times New Roman"/>
          <w:sz w:val="24"/>
          <w:szCs w:val="24"/>
        </w:rPr>
      </w:pPr>
    </w:p>
    <w:p w:rsidR="00E842F3" w:rsidRDefault="00E842F3" w:rsidP="00E842F3">
      <w:pPr>
        <w:rPr>
          <w:rFonts w:ascii="Times New Roman" w:eastAsia="Calibri" w:hAnsi="Times New Roman" w:cs="Times New Roman"/>
          <w:sz w:val="24"/>
          <w:szCs w:val="24"/>
        </w:rPr>
      </w:pPr>
    </w:p>
    <w:p w:rsidR="00A355D3" w:rsidRDefault="00A355D3" w:rsidP="00E842F3">
      <w:pPr>
        <w:rPr>
          <w:rFonts w:ascii="Times New Roman" w:eastAsia="Calibri" w:hAnsi="Times New Roman" w:cs="Times New Roman"/>
          <w:sz w:val="24"/>
          <w:szCs w:val="24"/>
        </w:rPr>
      </w:pPr>
    </w:p>
    <w:p w:rsidR="00E842F3" w:rsidRDefault="00E842F3" w:rsidP="00E842F3">
      <w:pPr>
        <w:rPr>
          <w:rFonts w:ascii="Times New Roman" w:eastAsia="Calibri" w:hAnsi="Times New Roman" w:cs="Times New Roman"/>
          <w:sz w:val="24"/>
          <w:szCs w:val="24"/>
        </w:rPr>
      </w:pPr>
    </w:p>
    <w:p w:rsidR="00E842F3" w:rsidRDefault="00E842F3" w:rsidP="00E842F3">
      <w:pPr>
        <w:rPr>
          <w:rFonts w:ascii="Times New Roman" w:eastAsia="Calibri" w:hAnsi="Times New Roman" w:cs="Times New Roman"/>
          <w:sz w:val="24"/>
          <w:szCs w:val="24"/>
        </w:rPr>
      </w:pPr>
    </w:p>
    <w:p w:rsidR="00E842F3" w:rsidRDefault="00E842F3" w:rsidP="00E842F3">
      <w:pPr>
        <w:rPr>
          <w:rFonts w:ascii="Times New Roman" w:eastAsia="Calibri" w:hAnsi="Times New Roman" w:cs="Times New Roman"/>
          <w:sz w:val="24"/>
          <w:szCs w:val="24"/>
        </w:rPr>
      </w:pPr>
    </w:p>
    <w:p w:rsidR="00E842F3" w:rsidRDefault="00E842F3" w:rsidP="00E842F3">
      <w:pPr>
        <w:rPr>
          <w:rFonts w:ascii="Times New Roman" w:eastAsia="Calibri" w:hAnsi="Times New Roman" w:cs="Times New Roman"/>
          <w:sz w:val="24"/>
          <w:szCs w:val="24"/>
        </w:rPr>
      </w:pPr>
    </w:p>
    <w:p w:rsidR="00E842F3" w:rsidRDefault="00E842F3" w:rsidP="00E842F3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DE6E938" wp14:editId="0E8DC776">
            <wp:simplePos x="0" y="0"/>
            <wp:positionH relativeFrom="column">
              <wp:posOffset>-68580</wp:posOffset>
            </wp:positionH>
            <wp:positionV relativeFrom="paragraph">
              <wp:posOffset>-106680</wp:posOffset>
            </wp:positionV>
            <wp:extent cx="5216862" cy="7810500"/>
            <wp:effectExtent l="0" t="0" r="3175" b="0"/>
            <wp:wrapNone/>
            <wp:docPr id="1" name="Picture 1" descr="C:\Users\berkah-3\Pictures\b859a9de-ee81-40dc-9be6-86fed26b32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b859a9de-ee81-40dc-9be6-86fed26b321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46" b="12196"/>
                    <a:stretch/>
                  </pic:blipFill>
                  <pic:spPr bwMode="auto">
                    <a:xfrm>
                      <a:off x="0" y="0"/>
                      <a:ext cx="5216862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842F3" w:rsidRDefault="00E842F3" w:rsidP="00E842F3">
      <w:pPr>
        <w:rPr>
          <w:rFonts w:ascii="Times New Roman" w:eastAsia="Calibri" w:hAnsi="Times New Roman" w:cs="Times New Roman"/>
          <w:sz w:val="24"/>
          <w:szCs w:val="24"/>
        </w:rPr>
      </w:pPr>
    </w:p>
    <w:p w:rsidR="00E842F3" w:rsidRDefault="00E842F3" w:rsidP="00E842F3">
      <w:pPr>
        <w:rPr>
          <w:rFonts w:ascii="Times New Roman" w:eastAsia="Calibri" w:hAnsi="Times New Roman" w:cs="Times New Roman"/>
          <w:sz w:val="24"/>
          <w:szCs w:val="24"/>
        </w:rPr>
      </w:pPr>
    </w:p>
    <w:p w:rsidR="00E842F3" w:rsidRPr="00E842F3" w:rsidRDefault="00E842F3" w:rsidP="00E842F3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842F3" w:rsidRPr="00E842F3" w:rsidSect="00A355D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F8" w:rsidRDefault="006F4CF8" w:rsidP="00E842F3">
      <w:pPr>
        <w:spacing w:after="0" w:line="240" w:lineRule="auto"/>
      </w:pPr>
      <w:r>
        <w:separator/>
      </w:r>
    </w:p>
  </w:endnote>
  <w:endnote w:type="continuationSeparator" w:id="0">
    <w:p w:rsidR="006F4CF8" w:rsidRDefault="006F4CF8" w:rsidP="00E8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F8" w:rsidRDefault="006F4CF8" w:rsidP="00E842F3">
      <w:pPr>
        <w:spacing w:after="0" w:line="240" w:lineRule="auto"/>
      </w:pPr>
      <w:r>
        <w:separator/>
      </w:r>
    </w:p>
  </w:footnote>
  <w:footnote w:type="continuationSeparator" w:id="0">
    <w:p w:rsidR="006F4CF8" w:rsidRDefault="006F4CF8" w:rsidP="00E84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90"/>
    <w:rsid w:val="006F4CF8"/>
    <w:rsid w:val="00786498"/>
    <w:rsid w:val="00A355D3"/>
    <w:rsid w:val="00BB4C90"/>
    <w:rsid w:val="00E8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90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2F3"/>
  </w:style>
  <w:style w:type="paragraph" w:styleId="Footer">
    <w:name w:val="footer"/>
    <w:basedOn w:val="Normal"/>
    <w:link w:val="FooterChar"/>
    <w:uiPriority w:val="99"/>
    <w:unhideWhenUsed/>
    <w:rsid w:val="00E84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90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2F3"/>
  </w:style>
  <w:style w:type="paragraph" w:styleId="Footer">
    <w:name w:val="footer"/>
    <w:basedOn w:val="Normal"/>
    <w:link w:val="FooterChar"/>
    <w:uiPriority w:val="99"/>
    <w:unhideWhenUsed/>
    <w:rsid w:val="00E84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2023-11-22T04:43:00Z</dcterms:created>
  <dcterms:modified xsi:type="dcterms:W3CDTF">2023-11-22T05:59:00Z</dcterms:modified>
</cp:coreProperties>
</file>