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asciiTheme="majorBidi" w:hAnsiTheme="majorBidi"/>
          <w:b/>
          <w:bCs/>
          <w:color w:val="auto"/>
          <w:sz w:val="24"/>
          <w:szCs w:val="24"/>
        </w:rPr>
      </w:pPr>
      <w:bookmarkStart w:id="0" w:name="_Toc130733521"/>
      <w:r>
        <w:rPr>
          <w:rFonts w:asciiTheme="majorBidi" w:hAnsiTheme="majorBidi"/>
          <w:b/>
          <w:bCs/>
          <w:color w:val="auto"/>
          <w:sz w:val="24"/>
          <w:szCs w:val="24"/>
        </w:rPr>
        <w:t>DAFTAR PUSTAKA</w:t>
      </w:r>
      <w:bookmarkEnd w:id="0"/>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Pr>
          <w:rFonts w:ascii="Times New Roman" w:hAnsi="Times New Roman" w:cs="Times New Roman"/>
          <w:sz w:val="24"/>
          <w:szCs w:val="24"/>
        </w:rPr>
        <w:t xml:space="preserve">Adhar, E. L. (2012). Pembelajaran Matematika dengan Metode Penemuan Terbimbing Untuk Meningkatkan Kemampuan Representasi dan Pemecahan Masalah Matematis Siswa SMP. </w:t>
      </w:r>
      <w:r>
        <w:rPr>
          <w:rFonts w:ascii="Times New Roman" w:hAnsi="Times New Roman" w:cs="Times New Roman"/>
          <w:i/>
          <w:iCs/>
          <w:sz w:val="24"/>
          <w:szCs w:val="24"/>
        </w:rPr>
        <w:t>Jurnal Penelitian Pendidikan</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(2), 1–10. http://jurnal.upi.edu/file/Leo_Adhar.pdf</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Akbar, P., Hamid, A., Bernard, M., &amp; Sugandi, A. I. (2017). Analisis Kemampuan Pemecahan Masalah Dan Disposisi Matematik Siswa Kelas Xi Sma Putra Juang Dalam Materi Peluang. </w:t>
      </w:r>
      <w:r>
        <w:rPr>
          <w:rFonts w:ascii="Times New Roman" w:hAnsi="Times New Roman" w:cs="Times New Roman"/>
          <w:i/>
          <w:iCs/>
          <w:sz w:val="24"/>
          <w:szCs w:val="24"/>
        </w:rPr>
        <w:t>Jurnal Cendekia : Jurnal Pendidikan Matematika</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144–153. https://doi.org/10.31004/cendekia.v2i1.62</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Alpiyanti, P., Ramadhona, R., &amp; Tambunan, L. R. (2021). Pengembangan Lembar Kerja Peserta Didik (LKPD) Bersasis Reallotment Activities Menggunakan Aplikasi Canva Pada Materi Segiempat. </w:t>
      </w:r>
      <w:r>
        <w:rPr>
          <w:rFonts w:ascii="Times New Roman" w:hAnsi="Times New Roman" w:cs="Times New Roman"/>
          <w:i/>
          <w:iCs/>
          <w:sz w:val="24"/>
          <w:szCs w:val="24"/>
        </w:rPr>
        <w:t>Soj Umrah</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818–820.</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360" w:lineRule="auto"/>
        <w:ind w:left="480" w:hanging="480"/>
        <w:jc w:val="both"/>
        <w:rPr>
          <w:rFonts w:asciiTheme="majorBidi" w:hAnsiTheme="majorBidi" w:cstheme="majorBidi"/>
          <w:sz w:val="24"/>
          <w:szCs w:val="24"/>
        </w:rPr>
      </w:pPr>
      <w:r>
        <w:rPr>
          <w:rFonts w:asciiTheme="majorBidi" w:hAnsiTheme="majorBidi" w:cstheme="majorBidi"/>
          <w:sz w:val="24"/>
          <w:szCs w:val="24"/>
        </w:rPr>
        <w:t>Andi Prastowo, Panduan Kreatif Membuat Bahan Ajar Inovatif, (Yogyakarta: DIVA Press, 2015), h. 211</w:t>
      </w:r>
    </w:p>
    <w:p>
      <w:pPr>
        <w:widowControl w:val="0"/>
        <w:autoSpaceDE w:val="0"/>
        <w:autoSpaceDN w:val="0"/>
        <w:adjustRightInd w:val="0"/>
        <w:spacing w:after="0" w:line="240" w:lineRule="auto"/>
        <w:ind w:left="480" w:hanging="480"/>
        <w:jc w:val="both"/>
        <w:rPr>
          <w:rFonts w:asciiTheme="majorBidi" w:hAnsiTheme="majorBidi" w:cstheme="majorBidi"/>
          <w:sz w:val="24"/>
          <w:szCs w:val="28"/>
          <w:lang w:val="id-ID"/>
        </w:rPr>
      </w:pPr>
      <w:r>
        <w:rPr>
          <w:rFonts w:asciiTheme="majorBidi" w:hAnsiTheme="majorBidi" w:cstheme="majorBidi"/>
          <w:sz w:val="24"/>
          <w:szCs w:val="28"/>
        </w:rPr>
        <w:t xml:space="preserve">Astuti, S., Ariswoyo, S., &amp; Salayan, M. (2020). Pengembangan Bahan Ajar Berbasis Problem Solving Untuk Meningkatkan Kemampuan Pemecahan Masalah Matematika. </w:t>
      </w:r>
      <w:r>
        <w:rPr>
          <w:rFonts w:asciiTheme="majorBidi" w:hAnsiTheme="majorBidi" w:cstheme="majorBidi"/>
          <w:i/>
          <w:iCs/>
          <w:sz w:val="24"/>
          <w:szCs w:val="28"/>
        </w:rPr>
        <w:t>Jurnal MATEMATICS PAEDAGOGIC</w:t>
      </w:r>
      <w:r>
        <w:rPr>
          <w:rFonts w:asciiTheme="majorBidi" w:hAnsiTheme="majorBidi" w:cstheme="majorBidi"/>
          <w:sz w:val="24"/>
          <w:szCs w:val="28"/>
        </w:rPr>
        <w:t xml:space="preserve">, </w:t>
      </w:r>
      <w:r>
        <w:rPr>
          <w:rFonts w:asciiTheme="majorBidi" w:hAnsiTheme="majorBidi" w:cstheme="majorBidi"/>
          <w:i/>
          <w:iCs/>
          <w:sz w:val="24"/>
          <w:szCs w:val="28"/>
        </w:rPr>
        <w:t>V</w:t>
      </w:r>
      <w:r>
        <w:rPr>
          <w:rFonts w:asciiTheme="majorBidi" w:hAnsiTheme="majorBidi" w:cstheme="majorBidi"/>
          <w:sz w:val="24"/>
          <w:szCs w:val="28"/>
        </w:rPr>
        <w:t>(1), 98–113.</w:t>
      </w:r>
    </w:p>
    <w:p>
      <w:pPr>
        <w:widowControl w:val="0"/>
        <w:autoSpaceDE w:val="0"/>
        <w:autoSpaceDN w:val="0"/>
        <w:adjustRightInd w:val="0"/>
        <w:spacing w:after="0" w:line="360" w:lineRule="auto"/>
        <w:ind w:left="480" w:hanging="480"/>
        <w:jc w:val="both"/>
        <w:rPr>
          <w:rFonts w:asciiTheme="majorBidi" w:hAnsiTheme="majorBidi" w:cstheme="majorBidi"/>
          <w:sz w:val="32"/>
          <w:szCs w:val="32"/>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Desvianti. (2020). Jurnal basicedu. </w:t>
      </w:r>
      <w:r>
        <w:rPr>
          <w:rFonts w:ascii="Times New Roman" w:hAnsi="Times New Roman" w:cs="Times New Roman"/>
          <w:i/>
          <w:iCs/>
          <w:sz w:val="24"/>
          <w:szCs w:val="24"/>
        </w:rPr>
        <w:t>Jurnal BASICEDU</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(4), 1201–1211.</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Gazali, R. Y. (2016). Pengembangan bahan ajar matematika untuk siswa SMP berdasarkan teori belajar ausubel. </w:t>
      </w:r>
      <w:r>
        <w:rPr>
          <w:rFonts w:ascii="Times New Roman" w:hAnsi="Times New Roman" w:cs="Times New Roman"/>
          <w:i/>
          <w:iCs/>
          <w:sz w:val="24"/>
          <w:szCs w:val="24"/>
        </w:rPr>
        <w:t>PYTHAGORAS: Jurnal Pendidikan Matematika</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(2), 182. https://doi.org/10.21831/pg.v11i2.10644</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Garris Pelangi. (2020). Pemanfaatan Aplikasi Canva Sebagai Media Pembelajaran Bahasa Dan Sastra Indonesia Jenjang SMA/MA. </w:t>
      </w:r>
      <w:r>
        <w:rPr>
          <w:rFonts w:ascii="Times New Roman" w:hAnsi="Times New Roman" w:cs="Times New Roman"/>
          <w:i/>
          <w:iCs/>
          <w:sz w:val="24"/>
          <w:szCs w:val="24"/>
        </w:rPr>
        <w:t>Jurnal Sasindo Unpam</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(2), 1–18. http://www.openjournal.unpam.ac.id/index.php/Sasindo/article/view/8354</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Haryonik, Y., &amp; Bhakti, Y. B. (2018). Pengembangan Bahan Ajar Lembar Kerja Siswa Dengan Pendekatan Matematika Realistik. </w:t>
      </w:r>
      <w:r>
        <w:rPr>
          <w:rFonts w:ascii="Times New Roman" w:hAnsi="Times New Roman" w:cs="Times New Roman"/>
          <w:i/>
          <w:iCs/>
          <w:sz w:val="24"/>
          <w:szCs w:val="24"/>
        </w:rPr>
        <w:t>MaPan</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40–55. https://doi.org/10.24252/mapan.2018v6n1a5</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Hodiyanto, H., Darma, Y., &amp; Putra, S. R. S. (2020). Pengembangan Media Pembelajaran Berbasis Macromedia Flash Bermuatan Problem Posing terhadap Kemampuan Pemecahan Masalah Matematis. </w:t>
      </w:r>
      <w:r>
        <w:rPr>
          <w:rFonts w:ascii="Times New Roman" w:hAnsi="Times New Roman" w:cs="Times New Roman"/>
          <w:i/>
          <w:iCs/>
          <w:sz w:val="24"/>
          <w:szCs w:val="24"/>
        </w:rPr>
        <w:t>Mosharafa: Jurnal Pendidikan Matematika</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(2), 323–334. https://doi.org/10.31980/mosharafa.v9i2.652</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Julia, R., Ramadhani, &amp; Wardani, H. (2022). Upaya Meningkatkan Kemampuan Pemecahan Masalah Matematis melalui Pendekatan Realistik Siswa Kelas VIII MTs Pondok Pesantren Saifullah T.A 2021/2022. </w:t>
      </w:r>
      <w:r>
        <w:rPr>
          <w:rFonts w:ascii="Times New Roman" w:hAnsi="Times New Roman" w:cs="Times New Roman"/>
          <w:i/>
          <w:iCs/>
          <w:sz w:val="24"/>
          <w:szCs w:val="24"/>
        </w:rPr>
        <w:t>Jurnal Absis: Jurnal Pendidikan Matematika Dan Matematika</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489–500. https://doi.org/10.30606/absis.v4i2.1226</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Kemdikbudristek. (2021). Peraturan Menteri Pendidikan, Kebudayaan, Riset, Dan Teknologi Republik Indonesia Nomor 7 Tahun 2022 Tentang Standar Isi Pada Pendidikan Anak Usia Dini, Jenjang Pendidikan Dasar, Dan Jenjang Pendidikan Menengah. </w:t>
      </w:r>
      <w:r>
        <w:rPr>
          <w:rFonts w:ascii="Times New Roman" w:hAnsi="Times New Roman" w:cs="Times New Roman"/>
          <w:i/>
          <w:iCs/>
          <w:sz w:val="24"/>
          <w:szCs w:val="24"/>
        </w:rPr>
        <w:t>Kementerian Pendidikan, Kebudayaan, Riset, Dan Teknologi</w:t>
      </w:r>
      <w:r>
        <w:rPr>
          <w:rFonts w:ascii="Times New Roman" w:hAnsi="Times New Roman" w:cs="Times New Roman"/>
          <w:sz w:val="24"/>
          <w:szCs w:val="24"/>
        </w:rPr>
        <w:t>, 1–72.</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Khayroiyah, S., &amp; Ramadhani, R. (2018). Peningkatan kemampuan pemecahan masalah pada soal cerita matematika menggunakan model PBL berbasis media realistik. </w:t>
      </w:r>
      <w:r>
        <w:rPr>
          <w:rFonts w:ascii="Times New Roman" w:hAnsi="Times New Roman" w:cs="Times New Roman"/>
          <w:i/>
          <w:iCs/>
          <w:sz w:val="24"/>
          <w:szCs w:val="24"/>
        </w:rPr>
        <w:t>Jurnal MathEducation Nusantara</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12–17. http://jurnal.pascaumnaw.ac.id/index.php/JMN/article/view/44</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heme="majorBidi" w:hAnsiTheme="majorBidi" w:cstheme="majorBidi"/>
          <w:sz w:val="24"/>
          <w:szCs w:val="24"/>
          <w:lang w:val="id-ID"/>
        </w:rPr>
      </w:pPr>
      <w:r>
        <w:rPr>
          <w:rFonts w:asciiTheme="majorBidi" w:hAnsiTheme="majorBidi" w:cstheme="majorBidi"/>
          <w:sz w:val="24"/>
          <w:szCs w:val="24"/>
        </w:rPr>
        <w:t>Lestari, I. (2013). Pengembangan bahan ajar berbasis kompetensi. Padang: Akademia Permata</w:t>
      </w:r>
    </w:p>
    <w:p>
      <w:pPr>
        <w:widowControl w:val="0"/>
        <w:autoSpaceDE w:val="0"/>
        <w:autoSpaceDN w:val="0"/>
        <w:adjustRightInd w:val="0"/>
        <w:spacing w:after="0" w:line="360" w:lineRule="auto"/>
        <w:ind w:left="480" w:hanging="480"/>
        <w:jc w:val="both"/>
        <w:rPr>
          <w:rFonts w:asciiTheme="majorBidi" w:hAnsiTheme="majorBidi" w:cstheme="majorBidi"/>
          <w:sz w:val="28"/>
          <w:szCs w:val="28"/>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Majir, A. (2019). </w:t>
      </w:r>
      <w:r>
        <w:rPr>
          <w:rFonts w:ascii="Times New Roman" w:hAnsi="Times New Roman" w:cs="Times New Roman"/>
          <w:i/>
          <w:iCs/>
          <w:sz w:val="24"/>
          <w:szCs w:val="24"/>
        </w:rPr>
        <w:t>Abdul+Majir</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lang w:val="id-ID"/>
        </w:rPr>
        <w:t>Mawaddah, S., &amp; Anisah, H. (2015). Kemampuan Pemecahan Masalah Matematis Siswa Pada Pembelajaran Matematika dengan Menggunakag) di SMPn Model Pembelajaran Generatif (Generative Learning) di SMP. EDU-MAT: Jurnal Pendidikan Matematika, 3(2), 166–175. https://doi.org/10.20527/edumat.v3i2.644</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McComas, W. F. (2014). Programme for International Student Assessment (PISA). </w:t>
      </w:r>
      <w:r>
        <w:rPr>
          <w:rFonts w:ascii="Times New Roman" w:hAnsi="Times New Roman" w:cs="Times New Roman"/>
          <w:i/>
          <w:iCs/>
          <w:sz w:val="24"/>
          <w:szCs w:val="24"/>
        </w:rPr>
        <w:t>The Language of Science Education</w:t>
      </w:r>
      <w:r>
        <w:rPr>
          <w:rFonts w:ascii="Times New Roman" w:hAnsi="Times New Roman" w:cs="Times New Roman"/>
          <w:sz w:val="24"/>
          <w:szCs w:val="24"/>
        </w:rPr>
        <w:t>, 79–79. https://doi.org/10.1007/978-94-6209-497-0_69</w:t>
      </w: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MUAFIAH, A. F. (2019). No TitleΕΛΕΝΗ. </w:t>
      </w:r>
      <w:r>
        <w:rPr>
          <w:rFonts w:ascii="Times New Roman" w:hAnsi="Times New Roman" w:cs="Times New Roman"/>
          <w:i/>
          <w:iCs/>
          <w:sz w:val="24"/>
          <w:szCs w:val="24"/>
        </w:rPr>
        <w:t>Αγαη</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(5), 55.</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Munawaroh, N., Rohaeti, E. E., &amp; Aripin, U. (2018). Analisis Kesalahan Siswa Berdasarkan Kategori Kesalahan Menurut Watson dalam Menyelesaikan Soal Komunikasi Matematis Siwa SMP. </w:t>
      </w:r>
      <w:r>
        <w:rPr>
          <w:rFonts w:ascii="Times New Roman" w:hAnsi="Times New Roman" w:cs="Times New Roman"/>
          <w:i/>
          <w:iCs/>
          <w:sz w:val="24"/>
          <w:szCs w:val="24"/>
        </w:rPr>
        <w:t>JPMI (Jurnal Pembelajaran Matematika Inovatif)</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(5), 993. https://doi.org/10.22460/jpmi.v1i5.p993-1004</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Nasution, D. H., &amp; Yerizon. (2019). Development of student worksheets based on discovery learning to improve student mathematical problem solving ability in class X senior high school. </w:t>
      </w:r>
      <w:r>
        <w:rPr>
          <w:rFonts w:ascii="Times New Roman" w:hAnsi="Times New Roman" w:cs="Times New Roman"/>
          <w:i/>
          <w:iCs/>
          <w:sz w:val="24"/>
          <w:szCs w:val="24"/>
        </w:rPr>
        <w:t>International Journal of Scientific and Technology Research</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(6), 228–231.</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Nurasyiyah, D. A. (2014). Pendekatan Metakognitif Dalam Pembelajaran Matematika Untuk Pencapaian Kemampuan Koneksi Dan Pemecahan Masalah Matematik Siswa Sma. </w:t>
      </w:r>
      <w:r>
        <w:rPr>
          <w:rFonts w:ascii="Times New Roman" w:hAnsi="Times New Roman" w:cs="Times New Roman"/>
          <w:i/>
          <w:iCs/>
          <w:sz w:val="24"/>
          <w:szCs w:val="24"/>
        </w:rPr>
        <w:t>Jurnal Ilmiah Matematika Dan Pendidikan Matematika</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(2), 115. https://doi.org/10.20884/1.jmp.2014.6.2.2910</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lang w:val="id-ID"/>
        </w:rPr>
        <w:t>Nur, H. 2018. Pengaruh Penerapan Model Pembelajaran Two Stay - Two Stray (TS-TS) Terhadap Kemampuan Berpikir Kreatif Pda Siswa KelasVIII SMP Negeri 1 Pantai Labu Tahun Ajaran 2017/2018 (Skripsi). Universitas Muslim Nusantara Al - Washliyah, Medan.</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heme="majorBidi" w:hAnsiTheme="majorBidi" w:cstheme="majorBidi"/>
          <w:sz w:val="24"/>
          <w:szCs w:val="28"/>
          <w:lang w:val="id-ID"/>
        </w:rPr>
      </w:pPr>
      <w:r>
        <w:rPr>
          <w:rFonts w:asciiTheme="majorBidi" w:hAnsiTheme="majorBidi" w:cstheme="majorBidi"/>
          <w:sz w:val="24"/>
          <w:szCs w:val="28"/>
        </w:rPr>
        <w:t xml:space="preserve">Nurvela, E., Malalina, &amp; Yenni, R. F. (2020). Analisis Kemampuan Pemecahan Masalah Matematis Siswa Kelas Viii Mts. Mujahidin Palembang. </w:t>
      </w:r>
      <w:r>
        <w:rPr>
          <w:rFonts w:asciiTheme="majorBidi" w:hAnsiTheme="majorBidi" w:cstheme="majorBidi"/>
          <w:i/>
          <w:iCs/>
          <w:sz w:val="24"/>
          <w:szCs w:val="28"/>
        </w:rPr>
        <w:t>SIGMA (Suara Intelektual Gaya Matematika)</w:t>
      </w:r>
      <w:r>
        <w:rPr>
          <w:rFonts w:asciiTheme="majorBidi" w:hAnsiTheme="majorBidi" w:cstheme="majorBidi"/>
          <w:sz w:val="24"/>
          <w:szCs w:val="28"/>
        </w:rPr>
        <w:t xml:space="preserve">, </w:t>
      </w:r>
      <w:r>
        <w:rPr>
          <w:rFonts w:asciiTheme="majorBidi" w:hAnsiTheme="majorBidi" w:cstheme="majorBidi"/>
          <w:i/>
          <w:iCs/>
          <w:sz w:val="24"/>
          <w:szCs w:val="28"/>
        </w:rPr>
        <w:t>12</w:t>
      </w:r>
      <w:r>
        <w:rPr>
          <w:rFonts w:asciiTheme="majorBidi" w:hAnsiTheme="majorBidi" w:cstheme="majorBidi"/>
          <w:sz w:val="24"/>
          <w:szCs w:val="28"/>
        </w:rPr>
        <w:t>(2), 209–216.</w:t>
      </w:r>
    </w:p>
    <w:p>
      <w:pPr>
        <w:widowControl w:val="0"/>
        <w:autoSpaceDE w:val="0"/>
        <w:autoSpaceDN w:val="0"/>
        <w:adjustRightInd w:val="0"/>
        <w:spacing w:after="0" w:line="360" w:lineRule="auto"/>
        <w:ind w:left="480" w:hanging="480"/>
        <w:jc w:val="both"/>
        <w:rPr>
          <w:rFonts w:asciiTheme="majorBidi" w:hAnsiTheme="majorBidi" w:cstheme="majorBidi"/>
          <w:sz w:val="28"/>
          <w:szCs w:val="28"/>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Putra, A. E., Fadiawati, N., &amp; Nina, K. (2015). Pengembangan Lks Berbasis Keterampilan Proses Sains Pada Materi Stoikiometri. </w:t>
      </w:r>
      <w:r>
        <w:rPr>
          <w:rFonts w:ascii="Times New Roman" w:hAnsi="Times New Roman" w:cs="Times New Roman"/>
          <w:i/>
          <w:iCs/>
          <w:sz w:val="24"/>
          <w:szCs w:val="24"/>
        </w:rPr>
        <w:t>Jurnal Pendidikan Dan Pembelajaran Kimia</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(No. 1 edisi april), 339–350.</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Rahayu, D., &amp; Budiyono. (2018). Masalah Materi Bangun Datar. </w:t>
      </w:r>
      <w:r>
        <w:rPr>
          <w:rFonts w:ascii="Times New Roman" w:hAnsi="Times New Roman" w:cs="Times New Roman"/>
          <w:i/>
          <w:iCs/>
          <w:sz w:val="24"/>
          <w:szCs w:val="24"/>
        </w:rPr>
        <w:t>Pengembangan LKPD Berbasis Pemecahan Masalah PENGEMBANGAN</w:t>
      </w:r>
      <w:r>
        <w:rPr>
          <w:rFonts w:ascii="Times New Roman" w:hAnsi="Times New Roman" w:cs="Times New Roman"/>
          <w:sz w:val="24"/>
          <w:szCs w:val="24"/>
        </w:rPr>
        <w:t xml:space="preserve">, </w:t>
      </w:r>
      <w:r>
        <w:rPr>
          <w:rFonts w:ascii="Times New Roman" w:hAnsi="Times New Roman" w:cs="Times New Roman"/>
          <w:i/>
          <w:iCs/>
          <w:sz w:val="24"/>
          <w:szCs w:val="24"/>
        </w:rPr>
        <w:t>06</w:t>
      </w:r>
      <w:r>
        <w:rPr>
          <w:rFonts w:ascii="Times New Roman" w:hAnsi="Times New Roman" w:cs="Times New Roman"/>
          <w:sz w:val="24"/>
          <w:szCs w:val="24"/>
        </w:rPr>
        <w:t>, 249–259. https://media.neliti.com/media/publications/254876-pengaruh-metode-permainan-sirkuit-pintar-8f6b2278.pdf</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Pr>
          <w:rFonts w:ascii="Times New Roman" w:hAnsi="Times New Roman" w:cs="Times New Roman"/>
          <w:sz w:val="24"/>
          <w:szCs w:val="24"/>
        </w:rPr>
        <w:t xml:space="preserve">Rasudi, Ariswoyo, S., &amp; Mujib, A. (2020). Jurnal MATEMATICS PAEDAGOGIC. </w:t>
      </w:r>
      <w:r>
        <w:rPr>
          <w:rFonts w:ascii="Times New Roman" w:hAnsi="Times New Roman" w:cs="Times New Roman"/>
          <w:i/>
          <w:iCs/>
          <w:sz w:val="24"/>
          <w:szCs w:val="24"/>
        </w:rPr>
        <w:t>Jurnal Matematics Paedagogic</w:t>
      </w:r>
      <w:r>
        <w:rPr>
          <w:rFonts w:ascii="Times New Roman" w:hAnsi="Times New Roman" w:cs="Times New Roman"/>
          <w:sz w:val="24"/>
          <w:szCs w:val="24"/>
        </w:rPr>
        <w:t xml:space="preserve">, </w:t>
      </w:r>
      <w:r>
        <w:rPr>
          <w:rFonts w:ascii="Times New Roman" w:hAnsi="Times New Roman" w:cs="Times New Roman"/>
          <w:i/>
          <w:iCs/>
          <w:sz w:val="24"/>
          <w:szCs w:val="24"/>
        </w:rPr>
        <w:t>IV</w:t>
      </w:r>
      <w:r>
        <w:rPr>
          <w:rFonts w:ascii="Times New Roman" w:hAnsi="Times New Roman" w:cs="Times New Roman"/>
          <w:sz w:val="24"/>
          <w:szCs w:val="24"/>
        </w:rPr>
        <w:t>(2), 163–174.</w:t>
      </w:r>
    </w:p>
    <w:p>
      <w:pPr>
        <w:widowControl w:val="0"/>
        <w:autoSpaceDE w:val="0"/>
        <w:autoSpaceDN w:val="0"/>
        <w:adjustRightInd w:val="0"/>
        <w:spacing w:after="0" w:line="360" w:lineRule="auto"/>
        <w:ind w:left="480" w:hanging="480"/>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Resmini, S., Satriani, I., &amp; Rafi, M. (2021). Pelatihan penggunaan aplikasi canva sebagai media pembuatan bahan ajar dalam pembelajaran bahasa Inggris. </w:t>
      </w:r>
      <w:r>
        <w:rPr>
          <w:rFonts w:ascii="Times New Roman" w:hAnsi="Times New Roman" w:cs="Times New Roman"/>
          <w:i/>
          <w:iCs/>
          <w:sz w:val="24"/>
          <w:szCs w:val="24"/>
        </w:rPr>
        <w:t>Abdimas Siliwangi</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335–343. https://journal.ikipsiliwangi.ac.id/index.php/abdimas-siliwangi/article/view/6859</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Salmi, A., Yerizon, &amp; Syarifuddin, H. (2016). </w:t>
      </w:r>
      <w:r>
        <w:rPr>
          <w:rFonts w:ascii="Times New Roman" w:hAnsi="Times New Roman" w:cs="Times New Roman"/>
          <w:i/>
          <w:iCs/>
          <w:sz w:val="24"/>
          <w:szCs w:val="24"/>
        </w:rPr>
        <w:t>Pengembangan Perangkat Pembelajaran Matematika Berbasis GUIDE INQUIRY untuk Siswa Kelas X SAM.</w:t>
      </w:r>
      <w:r>
        <w:rPr>
          <w:rFonts w:ascii="Times New Roman" w:hAnsi="Times New Roman" w:cs="Times New Roman"/>
          <w:sz w:val="24"/>
          <w:szCs w:val="24"/>
        </w:rPr>
        <w:t xml:space="preserve"> 608–617.</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Pr>
          <w:rFonts w:ascii="Times New Roman" w:hAnsi="Times New Roman" w:cs="Times New Roman"/>
          <w:sz w:val="24"/>
          <w:szCs w:val="24"/>
        </w:rPr>
        <w:t xml:space="preserve">Siregar, T. J., &amp; Khayroiyah, S. (2019). Pengaruh Model Pembelajaran Kooperatif Tipe Jigsaw Terhadap Kemampuan Pemecahan Masalah Matematis Mahasiswa. </w:t>
      </w:r>
      <w:r>
        <w:rPr>
          <w:rFonts w:ascii="Times New Roman" w:hAnsi="Times New Roman" w:cs="Times New Roman"/>
          <w:i/>
          <w:iCs/>
          <w:sz w:val="24"/>
          <w:szCs w:val="24"/>
        </w:rPr>
        <w:t>Jurnal MathEducation Nusantara</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150–154. http://jurnal.pascaumnaw.ac.id/index.php/JMN/article/view/85/75</w:t>
      </w:r>
    </w:p>
    <w:p>
      <w:pPr>
        <w:widowControl w:val="0"/>
        <w:autoSpaceDE w:val="0"/>
        <w:autoSpaceDN w:val="0"/>
        <w:adjustRightInd w:val="0"/>
        <w:spacing w:after="0" w:line="360" w:lineRule="auto"/>
        <w:ind w:left="480" w:hanging="480"/>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heme="majorBidi" w:hAnsiTheme="majorBidi" w:cstheme="majorBidi"/>
          <w:color w:val="222222"/>
          <w:sz w:val="24"/>
          <w:szCs w:val="24"/>
          <w:shd w:val="clear" w:color="auto" w:fill="FFFFFF"/>
          <w:lang w:val="id-ID"/>
        </w:rPr>
      </w:pPr>
      <w:r>
        <w:rPr>
          <w:rFonts w:asciiTheme="majorBidi" w:hAnsiTheme="majorBidi" w:cstheme="majorBidi"/>
          <w:color w:val="222222"/>
          <w:sz w:val="24"/>
          <w:szCs w:val="24"/>
          <w:shd w:val="clear" w:color="auto" w:fill="FFFFFF"/>
        </w:rPr>
        <w:t>Suryaningtyas, W., &amp; Kristanti, F. (2013). Pengembangan Perangkat Pembelajaran Dengan Media “Gabuz” Mata Kuliah Statistika Dasar Menggunakan Model 4-D Thiagarajan. </w:t>
      </w:r>
      <w:r>
        <w:rPr>
          <w:rFonts w:asciiTheme="majorBidi" w:hAnsiTheme="majorBidi" w:cstheme="majorBidi"/>
          <w:i/>
          <w:iCs/>
          <w:color w:val="222222"/>
          <w:sz w:val="24"/>
          <w:szCs w:val="24"/>
          <w:shd w:val="clear" w:color="auto" w:fill="FFFFFF"/>
        </w:rPr>
        <w:t>Surabaya: Tidak diterbitkan</w:t>
      </w:r>
      <w:r>
        <w:rPr>
          <w:rFonts w:asciiTheme="majorBidi" w:hAnsiTheme="majorBidi" w:cstheme="majorBidi"/>
          <w:color w:val="222222"/>
          <w:sz w:val="24"/>
          <w:szCs w:val="24"/>
          <w:shd w:val="clear" w:color="auto" w:fill="FFFFFF"/>
        </w:rPr>
        <w:t>.</w:t>
      </w:r>
    </w:p>
    <w:p>
      <w:pPr>
        <w:widowControl w:val="0"/>
        <w:autoSpaceDE w:val="0"/>
        <w:autoSpaceDN w:val="0"/>
        <w:adjustRightInd w:val="0"/>
        <w:spacing w:after="0" w:line="360" w:lineRule="auto"/>
        <w:ind w:left="480" w:hanging="480"/>
        <w:jc w:val="both"/>
        <w:rPr>
          <w:rFonts w:asciiTheme="majorBidi" w:hAnsiTheme="majorBidi" w:cstheme="majorBidi"/>
          <w:color w:val="222222"/>
          <w:sz w:val="24"/>
          <w:szCs w:val="24"/>
          <w:shd w:val="clear" w:color="auto" w:fill="FFFFFF"/>
          <w:lang w:val="id-ID"/>
        </w:rPr>
      </w:pPr>
    </w:p>
    <w:p>
      <w:pPr>
        <w:widowControl w:val="0"/>
        <w:autoSpaceDE w:val="0"/>
        <w:autoSpaceDN w:val="0"/>
        <w:adjustRightInd w:val="0"/>
        <w:spacing w:after="0" w:line="240" w:lineRule="auto"/>
        <w:ind w:left="480" w:hanging="480"/>
        <w:rPr>
          <w:rFonts w:asciiTheme="majorBidi" w:hAnsiTheme="majorBidi" w:cstheme="majorBidi"/>
          <w:sz w:val="24"/>
          <w:szCs w:val="28"/>
          <w:lang w:val="id-ID"/>
        </w:rPr>
      </w:pPr>
      <w:r>
        <w:rPr>
          <w:rFonts w:asciiTheme="majorBidi" w:hAnsiTheme="majorBidi" w:cstheme="majorBidi"/>
          <w:sz w:val="24"/>
          <w:szCs w:val="28"/>
        </w:rPr>
        <w:t xml:space="preserve">Sya’ih, F. (2022). </w:t>
      </w:r>
      <w:r>
        <w:rPr>
          <w:rFonts w:asciiTheme="majorBidi" w:hAnsiTheme="majorBidi" w:cstheme="majorBidi"/>
          <w:i/>
          <w:iCs/>
          <w:sz w:val="24"/>
          <w:szCs w:val="28"/>
        </w:rPr>
        <w:t>Perancangan E-Student Worksheet Matematika Berbantuan Canva Pokok Bahasan Spltv Kelas X Sman 2 Palopo</w:t>
      </w:r>
      <w:r>
        <w:rPr>
          <w:rFonts w:asciiTheme="majorBidi" w:hAnsiTheme="majorBidi" w:cstheme="majorBidi"/>
          <w:sz w:val="24"/>
          <w:szCs w:val="28"/>
        </w:rPr>
        <w:t>.</w:t>
      </w:r>
    </w:p>
    <w:p>
      <w:pPr>
        <w:widowControl w:val="0"/>
        <w:autoSpaceDE w:val="0"/>
        <w:autoSpaceDN w:val="0"/>
        <w:adjustRightInd w:val="0"/>
        <w:spacing w:after="0" w:line="360" w:lineRule="auto"/>
        <w:ind w:left="480" w:hanging="480"/>
        <w:rPr>
          <w:rFonts w:asciiTheme="majorBidi" w:hAnsiTheme="majorBidi" w:cstheme="majorBidi"/>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Tanjung, R. E., &amp; Faiza, D. (2019). Canva Sebagai Media Pembelajaran Pada Mata. </w:t>
      </w:r>
      <w:r>
        <w:rPr>
          <w:rFonts w:ascii="Times New Roman" w:hAnsi="Times New Roman" w:cs="Times New Roman"/>
          <w:i/>
          <w:iCs/>
          <w:sz w:val="24"/>
          <w:szCs w:val="24"/>
        </w:rPr>
        <w:t>Jurnal Vokasional Teknik Elektronika Dan Informatika</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 79–85.</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heme="majorBidi" w:hAnsiTheme="majorBidi" w:cstheme="majorBidi"/>
          <w:i/>
          <w:iCs/>
          <w:sz w:val="24"/>
          <w:szCs w:val="24"/>
          <w:lang w:val="id-ID"/>
        </w:rPr>
      </w:pPr>
      <w:r>
        <w:rPr>
          <w:rFonts w:asciiTheme="majorBidi" w:hAnsiTheme="majorBidi" w:cstheme="majorBidi"/>
          <w:sz w:val="24"/>
          <w:szCs w:val="24"/>
        </w:rPr>
        <w:t>Thiagarajan, Sivasailam, dkk. (1974). I</w:t>
      </w:r>
      <w:r>
        <w:rPr>
          <w:rFonts w:asciiTheme="majorBidi" w:hAnsiTheme="majorBidi" w:cstheme="majorBidi"/>
          <w:i/>
          <w:iCs/>
          <w:sz w:val="24"/>
          <w:szCs w:val="24"/>
        </w:rPr>
        <w:t>nstructional Development for Training Teachers of Exceptional Children</w:t>
      </w:r>
      <w:r>
        <w:rPr>
          <w:rFonts w:asciiTheme="majorBidi" w:hAnsiTheme="majorBidi" w:cstheme="majorBidi"/>
          <w:sz w:val="24"/>
          <w:szCs w:val="24"/>
        </w:rPr>
        <w:t xml:space="preserve">. Washinton DC: </w:t>
      </w:r>
      <w:r>
        <w:rPr>
          <w:rFonts w:asciiTheme="majorBidi" w:hAnsiTheme="majorBidi" w:cstheme="majorBidi"/>
          <w:i/>
          <w:iCs/>
          <w:sz w:val="24"/>
          <w:szCs w:val="24"/>
        </w:rPr>
        <w:t>National Center for Improvement Educational System.</w:t>
      </w:r>
    </w:p>
    <w:p>
      <w:pPr>
        <w:widowControl w:val="0"/>
        <w:autoSpaceDE w:val="0"/>
        <w:autoSpaceDN w:val="0"/>
        <w:adjustRightInd w:val="0"/>
        <w:spacing w:after="0" w:line="360" w:lineRule="auto"/>
        <w:ind w:left="480" w:hanging="480"/>
        <w:jc w:val="both"/>
        <w:rPr>
          <w:rFonts w:asciiTheme="majorBidi" w:hAnsiTheme="majorBidi" w:cstheme="majorBidi"/>
          <w:sz w:val="28"/>
          <w:szCs w:val="28"/>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Valentine</w:t>
      </w:r>
      <w:r>
        <w:rPr>
          <w:rFonts w:ascii="Times New Roman" w:hAnsi="Times New Roman" w:cs="Times New Roman"/>
          <w:sz w:val="24"/>
          <w:szCs w:val="24"/>
          <w:vertAlign w:val="superscript"/>
        </w:rPr>
        <w:t>1</w:t>
      </w:r>
      <w:r>
        <w:rPr>
          <w:rFonts w:ascii="Times New Roman" w:hAnsi="Times New Roman" w:cs="Times New Roman"/>
          <w:sz w:val="24"/>
          <w:szCs w:val="24"/>
        </w:rPr>
        <w:t>, C., Supriyono</w:t>
      </w:r>
      <w:r>
        <w:rPr>
          <w:rFonts w:ascii="Times New Roman" w:hAnsi="Times New Roman" w:cs="Times New Roman"/>
          <w:sz w:val="24"/>
          <w:szCs w:val="24"/>
          <w:vertAlign w:val="superscript"/>
        </w:rPr>
        <w:t>2</w:t>
      </w:r>
      <w:r>
        <w:rPr>
          <w:rFonts w:ascii="Times New Roman" w:hAnsi="Times New Roman" w:cs="Times New Roman"/>
          <w:sz w:val="24"/>
          <w:szCs w:val="24"/>
        </w:rPr>
        <w:t xml:space="preserve">, F., Maryova, R. </w:t>
      </w:r>
      <w:r>
        <w:rPr>
          <w:rFonts w:ascii="Times New Roman" w:hAnsi="Times New Roman" w:cs="Times New Roman"/>
          <w:sz w:val="24"/>
          <w:szCs w:val="24"/>
          <w:vertAlign w:val="superscript"/>
        </w:rPr>
        <w:t>3</w:t>
      </w:r>
      <w:r>
        <w:rPr>
          <w:rFonts w:ascii="Times New Roman" w:hAnsi="Times New Roman" w:cs="Times New Roman"/>
          <w:sz w:val="24"/>
          <w:szCs w:val="24"/>
        </w:rPr>
        <w:t xml:space="preserve">, Pgri, </w:t>
      </w:r>
      <w:r>
        <w:rPr>
          <w:rFonts w:ascii="Times New Roman" w:hAnsi="Times New Roman" w:cs="Times New Roman"/>
          <w:sz w:val="24"/>
          <w:szCs w:val="24"/>
          <w:vertAlign w:val="superscript"/>
        </w:rPr>
        <w:t>123</w:t>
      </w:r>
      <w:r>
        <w:rPr>
          <w:rFonts w:ascii="Times New Roman" w:hAnsi="Times New Roman" w:cs="Times New Roman"/>
          <w:sz w:val="24"/>
          <w:szCs w:val="24"/>
        </w:rPr>
        <w:t xml:space="preserve">stkip, &amp; Lampung, B. (2021). </w:t>
      </w:r>
      <w:r>
        <w:rPr>
          <w:rFonts w:ascii="Times New Roman" w:hAnsi="Times New Roman" w:cs="Times New Roman"/>
          <w:i/>
          <w:iCs/>
          <w:sz w:val="24"/>
          <w:szCs w:val="24"/>
        </w:rPr>
        <w:t>Jurnal Ilmiah Mahasiswa Program Studi Pendidikan Bahasa dan Sastra Indonesia STKIP PGRI Bandar Lampung Kemampuan Menulis Surat Lamaran Pekerjaan Dengan Media Canva Pada Siswa Smk Dharmapala Panjang Bandar Lampung Tahun Pelajaran 2021/2022</w:t>
      </w:r>
      <w:r>
        <w:rPr>
          <w:rFonts w:ascii="Times New Roman" w:hAnsi="Times New Roman" w:cs="Times New Roman"/>
          <w:sz w:val="24"/>
          <w:szCs w:val="24"/>
        </w:rPr>
        <w:t>. 1–11. http://eskrispi.stkippgribl.ac.id/</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Widayanti, L., Kala’lembang, A., Adhariyanty Rahayu, W., Yulia Riska, S., &amp; Arya Sapoetra, Y. (2021). Edukasi Pembuatan Desain Grafis Menarik Menggunakan Aplikasi Canva. </w:t>
      </w:r>
      <w:r>
        <w:rPr>
          <w:rFonts w:ascii="Times New Roman" w:hAnsi="Times New Roman" w:cs="Times New Roman"/>
          <w:i/>
          <w:iCs/>
          <w:sz w:val="24"/>
          <w:szCs w:val="24"/>
        </w:rPr>
        <w:t>Jurnal Pengabdian Masyarakat</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91–102. https://doi.org/10.32815/jpm.v2i2.813</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Yerizon, Y., Putra, A. A., &amp; Subhan, M. (2018). Student Responses Toward Student Worksheets Based on Discovery Learning for Students with Intrapersonal and Interpersonal Intelligence. </w:t>
      </w:r>
      <w:r>
        <w:rPr>
          <w:rFonts w:ascii="Times New Roman" w:hAnsi="Times New Roman" w:cs="Times New Roman"/>
          <w:i/>
          <w:iCs/>
          <w:sz w:val="24"/>
          <w:szCs w:val="24"/>
        </w:rPr>
        <w:t>IOP Conference Series: Materials Science and Engineering</w:t>
      </w:r>
      <w:r>
        <w:rPr>
          <w:rFonts w:ascii="Times New Roman" w:hAnsi="Times New Roman" w:cs="Times New Roman"/>
          <w:sz w:val="24"/>
          <w:szCs w:val="24"/>
        </w:rPr>
        <w:t xml:space="preserve">, </w:t>
      </w:r>
      <w:r>
        <w:rPr>
          <w:rFonts w:ascii="Times New Roman" w:hAnsi="Times New Roman" w:cs="Times New Roman"/>
          <w:i/>
          <w:iCs/>
          <w:sz w:val="24"/>
          <w:szCs w:val="24"/>
        </w:rPr>
        <w:t>335</w:t>
      </w:r>
      <w:r>
        <w:rPr>
          <w:rFonts w:ascii="Times New Roman" w:hAnsi="Times New Roman" w:cs="Times New Roman"/>
          <w:sz w:val="24"/>
          <w:szCs w:val="24"/>
        </w:rPr>
        <w:t>(1). https://doi.org/10.1088/1757-899X/335/1/012113</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Yokri, V., &amp; Saltifa, P. (2020). LKPD Matematika Berbasis Inquiry untuk Meningkatkan Kemampuan Pemecahan Masalah Peserta Didik SMK-SMAK Padang Kelas X. </w:t>
      </w:r>
      <w:r>
        <w:rPr>
          <w:rFonts w:ascii="Times New Roman" w:hAnsi="Times New Roman" w:cs="Times New Roman"/>
          <w:i/>
          <w:iCs/>
          <w:sz w:val="24"/>
          <w:szCs w:val="24"/>
        </w:rPr>
        <w:t>Jurnal Equation</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 76–88.</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Pr>
          <w:rFonts w:ascii="Times New Roman" w:hAnsi="Times New Roman" w:cs="Times New Roman"/>
          <w:sz w:val="24"/>
          <w:szCs w:val="24"/>
        </w:rPr>
        <w:t xml:space="preserve">Zahid, M. Z. (2020). Telaah Kerangka Kerja PISA 2021 Era Integrasi Computational Thinking dalam Bidang Matematika. </w:t>
      </w:r>
      <w:r>
        <w:rPr>
          <w:rFonts w:ascii="Times New Roman" w:hAnsi="Times New Roman" w:cs="Times New Roman"/>
          <w:i/>
          <w:iCs/>
          <w:sz w:val="24"/>
          <w:szCs w:val="24"/>
        </w:rPr>
        <w:t>Prosiding Seminar Nasional Matematika</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(2020), 706–713. https://journal.unnes.ac.id/sju/index.php/prisma/article/view/37991/15997%0Ahttps://journal.unnes.ac.id/sju/index.php/prisma/</w:t>
      </w:r>
    </w:p>
    <w:p>
      <w:pPr>
        <w:widowControl w:val="0"/>
        <w:autoSpaceDE w:val="0"/>
        <w:autoSpaceDN w:val="0"/>
        <w:adjustRightInd w:val="0"/>
        <w:spacing w:after="0" w:line="360" w:lineRule="auto"/>
        <w:ind w:left="480" w:hanging="480"/>
        <w:jc w:val="both"/>
        <w:rPr>
          <w:rFonts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ascii="Times New Roman" w:hAnsi="Times New Roman" w:cs="Times New Roman"/>
          <w:sz w:val="24"/>
        </w:rPr>
      </w:pPr>
      <w:r>
        <w:rPr>
          <w:rFonts w:ascii="Times New Roman" w:hAnsi="Times New Roman" w:cs="Times New Roman"/>
          <w:sz w:val="24"/>
          <w:szCs w:val="24"/>
        </w:rPr>
        <w:t xml:space="preserve">Zulkardi, &amp; Ilma, R. (2006). Mendesain sendiri soal kontekstual matematika. </w:t>
      </w:r>
      <w:r>
        <w:rPr>
          <w:rFonts w:ascii="Times New Roman" w:hAnsi="Times New Roman" w:cs="Times New Roman"/>
          <w:i/>
          <w:iCs/>
          <w:sz w:val="24"/>
          <w:szCs w:val="24"/>
        </w:rPr>
        <w:t>Prosiding KNM13 Semarang</w:t>
      </w:r>
      <w:r>
        <w:rPr>
          <w:rFonts w:ascii="Times New Roman" w:hAnsi="Times New Roman" w:cs="Times New Roman"/>
          <w:sz w:val="24"/>
          <w:szCs w:val="24"/>
        </w:rPr>
        <w:t>, 1–7.</w:t>
      </w:r>
    </w:p>
    <w:p>
      <w:pPr>
        <w:spacing w:after="0" w:line="240" w:lineRule="auto"/>
        <w:jc w:val="both"/>
      </w:pPr>
      <w:r>
        <w:rPr>
          <w:sz w:val="24"/>
          <w:szCs w:val="24"/>
        </w:rPr>
        <w:fldChar w:fldCharType="end"/>
      </w:r>
    </w:p>
    <w:sectPr>
      <w:headerReference r:id="rId6" w:type="first"/>
      <w:footerReference r:id="rId8" w:type="first"/>
      <w:headerReference r:id="rId5" w:type="default"/>
      <w:footerReference r:id="rId7" w:type="default"/>
      <w:pgSz w:w="11907" w:h="16839"/>
      <w:pgMar w:top="2268" w:right="1701" w:bottom="1701" w:left="2268" w:header="720" w:footer="720" w:gutter="0"/>
      <w:pgNumType w:start="85"/>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Arial"/>
    <w:panose1 w:val="00000000000000000000"/>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941168"/>
      <w:docPartObj>
        <w:docPartGallery w:val="autotext"/>
      </w:docPartObj>
    </w:sdtPr>
    <w:sdtContent>
      <w:p>
        <w:pPr>
          <w:pStyle w:val="6"/>
          <w:jc w:val="cente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87</w:t>
        </w:r>
        <w:r>
          <w:rPr>
            <w:rFonts w:asciiTheme="majorBidi" w:hAnsiTheme="majorBidi" w:cstheme="majorBidi"/>
            <w:sz w:val="24"/>
            <w:szCs w:val="24"/>
          </w:rPr>
          <w:fldChar w:fldCharType="end"/>
        </w:r>
        <w:bookmarkStart w:id="1" w:name="_GoBack"/>
        <w:bookmarkEnd w:id="1"/>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651413"/>
      <w:docPartObj>
        <w:docPartGallery w:val="autotext"/>
      </w:docPartObj>
    </w:sdtPr>
    <w:sdtContent>
      <w:p>
        <w:pPr>
          <w:pStyle w:val="7"/>
          <w:jc w:val="right"/>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88</w:t>
        </w:r>
        <w:r>
          <w:rPr>
            <w:rFonts w:asciiTheme="majorBidi" w:hAnsiTheme="majorBidi" w:cstheme="majorBidi"/>
            <w:sz w:val="24"/>
            <w:szCs w:val="24"/>
          </w:rPr>
          <w:fldChar w:fldCharType="end"/>
        </w:r>
      </w:p>
    </w:sdtContent>
  </w:sdt>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E0"/>
    <w:rsid w:val="00020AF4"/>
    <w:rsid w:val="000D7D86"/>
    <w:rsid w:val="0011330B"/>
    <w:rsid w:val="00122439"/>
    <w:rsid w:val="0018603E"/>
    <w:rsid w:val="002154A1"/>
    <w:rsid w:val="00255596"/>
    <w:rsid w:val="00261999"/>
    <w:rsid w:val="003945C3"/>
    <w:rsid w:val="00403EBE"/>
    <w:rsid w:val="004A0A95"/>
    <w:rsid w:val="00730FF0"/>
    <w:rsid w:val="00733EBB"/>
    <w:rsid w:val="0077173C"/>
    <w:rsid w:val="008359A2"/>
    <w:rsid w:val="00927E62"/>
    <w:rsid w:val="009369B2"/>
    <w:rsid w:val="00957D5E"/>
    <w:rsid w:val="009B30BE"/>
    <w:rsid w:val="009E0023"/>
    <w:rsid w:val="00AD523B"/>
    <w:rsid w:val="00B8382F"/>
    <w:rsid w:val="00B91174"/>
    <w:rsid w:val="00BF4AEC"/>
    <w:rsid w:val="00CD24BA"/>
    <w:rsid w:val="00CE4935"/>
    <w:rsid w:val="00D13FC6"/>
    <w:rsid w:val="00DC193D"/>
    <w:rsid w:val="00DD0605"/>
    <w:rsid w:val="00E6200C"/>
    <w:rsid w:val="00F05E04"/>
    <w:rsid w:val="00F41A0D"/>
    <w:rsid w:val="00FC12E0"/>
    <w:rsid w:val="213C417A"/>
    <w:rsid w:val="57FE78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1"/>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1"/>
    <w:rPr>
      <w:rFonts w:asciiTheme="majorHAnsi" w:hAnsiTheme="majorHAnsi" w:eastAsiaTheme="majorEastAsia" w:cstheme="majorBidi"/>
      <w:color w:val="2E75B6" w:themeColor="accent1" w:themeShade="BF"/>
      <w:sz w:val="32"/>
      <w:szCs w:val="32"/>
    </w:rPr>
  </w:style>
  <w:style w:type="character" w:customStyle="1" w:styleId="9">
    <w:name w:val="Header Char"/>
    <w:basedOn w:val="3"/>
    <w:link w:val="7"/>
    <w:qFormat/>
    <w:uiPriority w:val="99"/>
  </w:style>
  <w:style w:type="character" w:customStyle="1" w:styleId="10">
    <w:name w:val="Footer Char"/>
    <w:basedOn w:val="3"/>
    <w:link w:val="6"/>
    <w:qFormat/>
    <w:uiPriority w:val="99"/>
  </w:style>
  <w:style w:type="character" w:customStyle="1" w:styleId="11">
    <w:name w:val="Balloon Text Char"/>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1229</Words>
  <Characters>7006</Characters>
  <Lines>58</Lines>
  <Paragraphs>16</Paragraphs>
  <TotalTime>885</TotalTime>
  <ScaleCrop>false</ScaleCrop>
  <LinksUpToDate>false</LinksUpToDate>
  <CharactersWithSpaces>8219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2023-04-09T03:47:00Z</dcterms:created>
  <dc:creator>Asus</dc:creator>
  <cp:lastModifiedBy>Relion</cp:lastModifiedBy>
  <cp:lastPrinted>2012-01-08T18:56:11Z</cp:lastPrinted>
  <dcterms:modified xsi:type="dcterms:W3CDTF">2012-01-08T19:52:57Z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1057-12.2.0.13215</vt:lpwstr>
  </property>
  <property fmtid="{D5CDD505-2E9C-101B-9397-08002B2CF9AE}" pid="3" name="ICV">
    <vt:lpwstr>6AF31BE06F64471DAF17C75C2DD852D3_12</vt:lpwstr>
  </property>
</Properties>
</file>