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AE" w:rsidRPr="00F620B8" w:rsidRDefault="00ED76AE" w:rsidP="00ED76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0B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sdt>
      <w:sdtPr>
        <w:rPr>
          <w:rFonts w:eastAsia="Times New Roman"/>
        </w:rPr>
        <w:tag w:val="MENDELEY_BIBLIOGRAPHY"/>
        <w:id w:val="-2099701032"/>
        <w:placeholder>
          <w:docPart w:val="0CA5004F3F304D988F79962D69CA5480"/>
        </w:placeholder>
      </w:sdtPr>
      <w:sdtEndPr>
        <w:rPr>
          <w:rFonts w:ascii="Times New Roman" w:hAnsi="Times New Roman" w:cs="Times New Roman"/>
          <w:sz w:val="24"/>
        </w:rPr>
      </w:sdtEndPr>
      <w:sdtContent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Anwar, Z. (n.d.). </w:t>
          </w: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PELAKSANAAN PEMBELAJARAN MATEMATIKA DI SEKOLAH DASAR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Arista, J., Kiftiah, M., &amp; Fran, F. (2017).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PENARIKAN KESIMPULAN DENGAN MENGGUNAKAN VERSI REALISTIC FUZZY LOGIC (RFL) DARI METODE SILOGISTIK MODERN (MSM).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In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Buletin Ilmiah Math.</w:t>
          </w:r>
          <w:proofErr w:type="gramEnd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Stat. dan Terapannya (Bimaster)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6, Issue 02).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Asdarina, O., Arwinda, N., Muhammadiyah, S., &amp; Daya, A. B. (n.d.).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Analisis Implementasi Pendidikan Karakter dalam Proses Pembelajaran Matematika.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In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MATHEMA JOURNAL E-ISSN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2, Issue 1).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Fakhrurrazi, O. : (2018). HAKIKAT PEMBELAJARAN YANG EFEKTIF. In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Jurnal At-Tafkir: Vol. XI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(Issue 1).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indah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.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(n.d.).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Kaharuddin.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(n.d.).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Equilibrium : Jurnal Pendidikan Kualitatif : Ciri dan Karakter Sebagai Metodologi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.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1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 http://journal.unismuh.ac.id/index.php/equilibrium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Laksito, T., Pamungkas, J., &amp; Nugroho, R. (2021a).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Nomer 01.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In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Jurnal Pendidikan Untuk Semua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05, Issue 1).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Laksito, T., Pamungkas, J., &amp; Nugroho, R. (2021b).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Nomer 01.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In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Jurnal Pendidikan Untuk Semua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05, Issue 1).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Lestari, D. F. (2022).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Problematika Implementasi Kurikulum 2013 dalam Pembelajaran Matematika di Tingkat Sekolah.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Jurnal PEKA (Pendidikan Matematika)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,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6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(1), 66–76. https://doi.org/10.37150/jp.v6i1.1588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Mirnasulistyawati, Armelia, &amp; Afdal.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(n.d.).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ANALISIS PENERAPAN KURIKULUM 2013 DALAM MENINGKATKAN KUALITAS PEMBELAJARAN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Mulyadi, M. (2011).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PENELITIAN KUANTITATIF DAN KUALITATIF SERTA PEMIKIRAN DASAR MENGGABUNGKANNYA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15, Issue 1).</w:t>
          </w:r>
        </w:p>
        <w:p w:rsidR="00ED76AE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Negeri, S., &amp; Tengah, J. (2018).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PENINGKATAN HASIL BELAJAR MEMBUAT SKETS GRAFIK FUNGSI ALJABAR SEDERHANA PADA SISTEM KOORDINAT KARTESIUS MELALUI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02, Issue 01).</w:t>
          </w:r>
        </w:p>
        <w:p w:rsidR="00ED76AE" w:rsidRDefault="00ED76AE" w:rsidP="00ED76AE">
          <w:pPr>
            <w:autoSpaceDE w:val="0"/>
            <w:autoSpaceDN w:val="0"/>
            <w:ind w:left="534" w:hanging="480"/>
            <w:jc w:val="both"/>
            <w:rPr>
              <w:rFonts w:ascii="Times New Roman" w:eastAsia="Times New Roman" w:hAnsi="Times New Roman" w:cs="Times New Roman"/>
              <w:sz w:val="24"/>
            </w:rPr>
            <w:sectPr w:rsidR="00ED76AE" w:rsidSect="00734871">
              <w:headerReference w:type="default" r:id="rId7"/>
              <w:footerReference w:type="default" r:id="rId8"/>
              <w:pgSz w:w="11907" w:h="16839" w:code="9"/>
              <w:pgMar w:top="2268" w:right="1701" w:bottom="1701" w:left="2268" w:header="720" w:footer="720" w:gutter="0"/>
              <w:pgNumType w:start="73"/>
              <w:cols w:space="720"/>
              <w:docGrid w:linePitch="360"/>
            </w:sectPr>
          </w:pP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lastRenderedPageBreak/>
            <w:t>Novita Sari, D., &amp; Azmi Saragih, N. (n.d.).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PROSES BERPIKIR MAHASISWA DALAM MENYELESAIKAN MASALAH MATEMATIKA PADA MATERI PEMBUKTIAN MATEMATIKA BERDASARKAN GAYA BELAJAR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Nursobah, A., Tinggi, S., Syari’ah, I., &amp; Asy’ari Kediri, F. (2018).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https://ejournal.stisfa-kediri.ac.id/index.php/dirasah Implementasi Kurikulum 2013 dalam Meningkatkan Prestasi Belajar Siswa (Studi Multi Situs di MIN Ngepoh Tanggunggunung dan MIN Mergayu Bandung Tulungagung).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In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Jurnal Dirasah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1, Issue 2).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https://ejournal.stisfa-kediri.ac.id/index.php/dirasah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Peningkatan Kemampuan Guru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dalam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Implementasi Kebijakan Merdeka Belajar di Pondok Pesantren, U., Muis Daeng Pawero, A., Luma, M., Tamrin Danial, Z., &amp; Salim, A. (2022).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 xml:space="preserve">Upaya Peningkatan Kemampuan Guru </w:t>
          </w: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dalam</w:t>
          </w:r>
          <w:proofErr w:type="gramEnd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 xml:space="preserve"> Implementasi Kebijakan Merdeka Belajar di Pondok Pesantren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2, Issue 1). http://ejournal.iain-manado.ac.id/index.php/nyiur/index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Putu, I., Stahn, S., &amp; Kuturan Singaraja, M. (n.d.). Widya Kumara Jurnal Pendidikan Anak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Usia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Dini SOCIOCULTURAL-REVOLUTION ALA VYGOTSKY DALAM KONTEKS PEMBELAJARAN. </w:t>
          </w: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Sociocultural-Revolution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Ramadhani, R., Wardani, H., Nurdalilah, N., &amp; Nasution, H. A. (2023).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Sosialisasi Tutor Sebaya Untuk Meningkatkan Pemahaman Konsep Matematis Di SD Bintang Pertiwi Medan.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Jurnal Altifani Penelitian Dan Pengabdian Kepada Masyarakat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,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3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(1), 100–105. https://doi.org/10.25008/altifani.v3i1.314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Ratnasari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(n.d.).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Rijal Fadli, M. (2021).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Memahami desain metode penelitian kualitatif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21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(1), 33–54. https://doi.org/10.21831/hum.v21i1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Setiawan, R., Syahria, N., Andanty, F. D., &amp; Nabhan, S. (2022). PENGEMBANGAN MODUL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AJAR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KURIKULUM MERDEKA MATA PELAJARAN BAHASA INGGRIS SMK KOTA SURABAYA.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Jurnal Gramaswara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,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2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(2), 49–62. https://doi.org/10.21776/ub.gramaswara.2022.002.02.05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Simbolon, F. J., Noer, S. H., &amp; Gunowibowo, P. (2020).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Pengaruh Pendekatan Resource Based Leaarning (RBL) Terhadap Pemahaman Konsep Matematis Siswa.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Jurnal Pendidikan Matematika Universitas Lampung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,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8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(2), 77–88. https://doi.org/10.23960/mtk/v8i2.pp76-88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Tinggi, S., &amp; Islam Binamadani, A. (2022).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PENGEMBANGAN MODUL AJAR BERBASIS KURIKULUM MERDEKA Utami Maulida.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In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Agustus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5, Issue 2).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https://stai-binamadani.e-journal.id/Tarbawi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lastRenderedPageBreak/>
            <w:t>Uin, A. R., &amp; Banjarmasin, A. (2018).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Analisis Data Kualitatif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(Vol. 17, Issue 33).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Wahyu Kuncara, A., Sujadi, I., Magister Pendidikan Matematika, P., &amp; Universitas Sebelas Maret Surakarta, F. (2016).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Analisis Proses Pembelajaran Matematika Berdasarkan Kurikulum 2013 pada Materi Pokok Peluang Kelas X SMA Negeri 1 Surakarta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4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(3), 352–365. http://jurnal.fkip.uns.ac.id</w:t>
          </w:r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proofErr w:type="gramStart"/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Wardani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(n.d.).</w:t>
          </w:r>
          <w:proofErr w:type="gramEnd"/>
        </w:p>
        <w:p w:rsidR="00ED76AE" w:rsidRPr="005B4900" w:rsidRDefault="00ED76AE" w:rsidP="00ED76AE">
          <w:pPr>
            <w:autoSpaceDE w:val="0"/>
            <w:autoSpaceDN w:val="0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5B4900">
            <w:rPr>
              <w:rFonts w:ascii="Times New Roman" w:eastAsia="Times New Roman" w:hAnsi="Times New Roman" w:cs="Times New Roman"/>
              <w:sz w:val="24"/>
            </w:rPr>
            <w:t>Wardani, H., Nurdalilah</w:t>
          </w:r>
          <w:proofErr w:type="gramStart"/>
          <w:r w:rsidRPr="005B4900">
            <w:rPr>
              <w:rFonts w:ascii="Times New Roman" w:eastAsia="Times New Roman" w:hAnsi="Times New Roman" w:cs="Times New Roman"/>
              <w:sz w:val="24"/>
            </w:rPr>
            <w:t>, )</w:t>
          </w:r>
          <w:proofErr w:type="gramEnd"/>
          <w:r w:rsidRPr="005B4900">
            <w:rPr>
              <w:rFonts w:ascii="Times New Roman" w:eastAsia="Times New Roman" w:hAnsi="Times New Roman" w:cs="Times New Roman"/>
              <w:sz w:val="24"/>
            </w:rPr>
            <w:t xml:space="preserve">, Haryati, ), &amp; Nasution, A. (n.d.). </w:t>
          </w:r>
          <w:r w:rsidRPr="005B4900">
            <w:rPr>
              <w:rFonts w:ascii="Times New Roman" w:eastAsia="Times New Roman" w:hAnsi="Times New Roman" w:cs="Times New Roman"/>
              <w:i/>
              <w:iCs/>
              <w:sz w:val="24"/>
            </w:rPr>
            <w:t>MOTIVASI BELAJAR SISWA MELALUI PENERAPAN ETHNOMATEMATICS DALAM PEMBELAJARAN MATEMATIKA REALISTIK</w:t>
          </w:r>
          <w:r w:rsidRPr="005B4900">
            <w:rPr>
              <w:rFonts w:ascii="Times New Roman" w:eastAsia="Times New Roman" w:hAnsi="Times New Roman" w:cs="Times New Roman"/>
              <w:sz w:val="24"/>
            </w:rPr>
            <w:t>.</w:t>
          </w:r>
        </w:p>
        <w:p w:rsidR="00ED76AE" w:rsidRPr="005B4900" w:rsidRDefault="00ED76AE" w:rsidP="00ED76AE">
          <w:pPr>
            <w:autoSpaceDE w:val="0"/>
            <w:autoSpaceDN w:val="0"/>
            <w:spacing w:after="240" w:line="240" w:lineRule="auto"/>
            <w:ind w:left="-426" w:hanging="480"/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5B4900">
            <w:rPr>
              <w:rFonts w:ascii="Times New Roman" w:eastAsia="Times New Roman" w:hAnsi="Times New Roman" w:cs="Times New Roman"/>
              <w:sz w:val="24"/>
            </w:rPr>
            <w:t> </w:t>
          </w:r>
        </w:p>
      </w:sdtContent>
    </w:sdt>
    <w:p w:rsidR="00ED76AE" w:rsidRDefault="00ED76AE" w:rsidP="00ED76AE">
      <w:pPr>
        <w:autoSpaceDE w:val="0"/>
        <w:autoSpaceDN w:val="0"/>
        <w:spacing w:after="240" w:line="240" w:lineRule="auto"/>
        <w:ind w:hanging="480"/>
        <w:jc w:val="both"/>
        <w:rPr>
          <w:rFonts w:eastAsia="Times New Roman"/>
        </w:rPr>
      </w:pPr>
    </w:p>
    <w:p w:rsidR="00ED76AE" w:rsidRDefault="00ED76AE" w:rsidP="00ED76AE">
      <w:pPr>
        <w:autoSpaceDE w:val="0"/>
        <w:autoSpaceDN w:val="0"/>
        <w:spacing w:after="240" w:line="240" w:lineRule="auto"/>
        <w:ind w:hanging="480"/>
        <w:jc w:val="both"/>
        <w:rPr>
          <w:rFonts w:eastAsia="Times New Roman"/>
        </w:rPr>
      </w:pPr>
    </w:p>
    <w:p w:rsidR="00ED76AE" w:rsidRPr="005513E3" w:rsidRDefault="00ED76AE" w:rsidP="00ED76AE">
      <w:pPr>
        <w:autoSpaceDE w:val="0"/>
        <w:autoSpaceDN w:val="0"/>
        <w:spacing w:after="24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Default="00ED76AE" w:rsidP="00ED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AE" w:rsidRPr="00013165" w:rsidRDefault="00ED76AE" w:rsidP="00ED76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6AE" w:rsidRPr="00013165" w:rsidRDefault="00ED76AE" w:rsidP="00ED76AE">
      <w:pPr>
        <w:rPr>
          <w:rFonts w:ascii="Times New Roman" w:hAnsi="Times New Roman" w:cs="Times New Roman"/>
          <w:sz w:val="24"/>
          <w:szCs w:val="24"/>
        </w:rPr>
      </w:pPr>
    </w:p>
    <w:p w:rsidR="00893E9D" w:rsidRPr="00ED76AE" w:rsidRDefault="00893E9D" w:rsidP="00ED76AE"/>
    <w:sectPr w:rsidR="00893E9D" w:rsidRPr="00ED76AE" w:rsidSect="00C92CB3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038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D76AE" w:rsidRPr="00734871" w:rsidRDefault="00ED76A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34871">
          <w:rPr>
            <w:rFonts w:ascii="Times New Roman" w:hAnsi="Times New Roman" w:cs="Times New Roman"/>
            <w:sz w:val="24"/>
          </w:rPr>
          <w:fldChar w:fldCharType="begin"/>
        </w:r>
        <w:r w:rsidRPr="007348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487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73</w:t>
        </w:r>
        <w:r w:rsidRPr="0073487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D76AE" w:rsidRDefault="00ED7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65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85B71" w:rsidRPr="005A0AA4" w:rsidRDefault="00ED76A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A0AA4">
          <w:rPr>
            <w:rFonts w:ascii="Times New Roman" w:hAnsi="Times New Roman" w:cs="Times New Roman"/>
            <w:sz w:val="24"/>
          </w:rPr>
          <w:fldChar w:fldCharType="begin"/>
        </w:r>
        <w:r w:rsidRPr="005A0A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0AA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75</w:t>
        </w:r>
        <w:r w:rsidRPr="005A0A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5B71" w:rsidRDefault="00ED76A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AE" w:rsidRPr="0097779C" w:rsidRDefault="00ED76AE" w:rsidP="00977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ED76AE">
    <w:pPr>
      <w:pStyle w:val="Header"/>
      <w:jc w:val="right"/>
    </w:pPr>
  </w:p>
  <w:p w:rsidR="00A85B71" w:rsidRDefault="00ED7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097751"/>
    <w:rsid w:val="00110ACC"/>
    <w:rsid w:val="00140F08"/>
    <w:rsid w:val="002077B4"/>
    <w:rsid w:val="003C7FCA"/>
    <w:rsid w:val="004D1E38"/>
    <w:rsid w:val="00531F0C"/>
    <w:rsid w:val="005E5A9B"/>
    <w:rsid w:val="0061140C"/>
    <w:rsid w:val="006832E0"/>
    <w:rsid w:val="00683C84"/>
    <w:rsid w:val="00893E9D"/>
    <w:rsid w:val="00934065"/>
    <w:rsid w:val="00956DAD"/>
    <w:rsid w:val="00A16614"/>
    <w:rsid w:val="00BA0CAF"/>
    <w:rsid w:val="00BE5A1C"/>
    <w:rsid w:val="00C92CB3"/>
    <w:rsid w:val="00D31018"/>
    <w:rsid w:val="00E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  <w:style w:type="character" w:customStyle="1" w:styleId="lafadz-allah">
    <w:name w:val="lafadz-allah"/>
    <w:basedOn w:val="DefaultParagraphFont"/>
    <w:rsid w:val="0095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  <w:style w:type="character" w:customStyle="1" w:styleId="lafadz-allah">
    <w:name w:val="lafadz-allah"/>
    <w:basedOn w:val="DefaultParagraphFont"/>
    <w:rsid w:val="0095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A5004F3F304D988F79962D69CA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58CC-C5E3-4243-B5AD-18A159BD4ED4}"/>
      </w:docPartPr>
      <w:docPartBody>
        <w:p w:rsidR="00000000" w:rsidRDefault="00E57D26" w:rsidP="00E57D26">
          <w:pPr>
            <w:pStyle w:val="0CA5004F3F304D988F79962D69CA5480"/>
          </w:pPr>
          <w:r w:rsidRPr="002B2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26"/>
    <w:rsid w:val="00BC1C59"/>
    <w:rsid w:val="00E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D26"/>
    <w:rPr>
      <w:color w:val="808080"/>
    </w:rPr>
  </w:style>
  <w:style w:type="paragraph" w:customStyle="1" w:styleId="6E55C31FD8B14401B6F5C72688801F3C">
    <w:name w:val="6E55C31FD8B14401B6F5C72688801F3C"/>
    <w:rsid w:val="00E57D26"/>
  </w:style>
  <w:style w:type="paragraph" w:customStyle="1" w:styleId="62138FBAACCD49779E12F0D3B1A1E2CD">
    <w:name w:val="62138FBAACCD49779E12F0D3B1A1E2CD"/>
    <w:rsid w:val="00E57D26"/>
  </w:style>
  <w:style w:type="paragraph" w:customStyle="1" w:styleId="A985D582A4EB4ACF865CFBA8B1BFA99A">
    <w:name w:val="A985D582A4EB4ACF865CFBA8B1BFA99A"/>
    <w:rsid w:val="00E57D26"/>
  </w:style>
  <w:style w:type="paragraph" w:customStyle="1" w:styleId="0DCDB2A535D246CEB8C85A03D7B7647C">
    <w:name w:val="0DCDB2A535D246CEB8C85A03D7B7647C"/>
    <w:rsid w:val="00E57D26"/>
  </w:style>
  <w:style w:type="paragraph" w:customStyle="1" w:styleId="0CA5004F3F304D988F79962D69CA5480">
    <w:name w:val="0CA5004F3F304D988F79962D69CA5480"/>
    <w:rsid w:val="00E57D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D26"/>
    <w:rPr>
      <w:color w:val="808080"/>
    </w:rPr>
  </w:style>
  <w:style w:type="paragraph" w:customStyle="1" w:styleId="6E55C31FD8B14401B6F5C72688801F3C">
    <w:name w:val="6E55C31FD8B14401B6F5C72688801F3C"/>
    <w:rsid w:val="00E57D26"/>
  </w:style>
  <w:style w:type="paragraph" w:customStyle="1" w:styleId="62138FBAACCD49779E12F0D3B1A1E2CD">
    <w:name w:val="62138FBAACCD49779E12F0D3B1A1E2CD"/>
    <w:rsid w:val="00E57D26"/>
  </w:style>
  <w:style w:type="paragraph" w:customStyle="1" w:styleId="A985D582A4EB4ACF865CFBA8B1BFA99A">
    <w:name w:val="A985D582A4EB4ACF865CFBA8B1BFA99A"/>
    <w:rsid w:val="00E57D26"/>
  </w:style>
  <w:style w:type="paragraph" w:customStyle="1" w:styleId="0DCDB2A535D246CEB8C85A03D7B7647C">
    <w:name w:val="0DCDB2A535D246CEB8C85A03D7B7647C"/>
    <w:rsid w:val="00E57D26"/>
  </w:style>
  <w:style w:type="paragraph" w:customStyle="1" w:styleId="0CA5004F3F304D988F79962D69CA5480">
    <w:name w:val="0CA5004F3F304D988F79962D69CA5480"/>
    <w:rsid w:val="00E57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Sep22</b:Tag>
    <b:SourceType>JournalArticle</b:SourceType>
    <b:Guid>{8DEE53EF-8C74-4759-B010-7122D48E5813}</b:Guid>
    <b:Author>
      <b:Author>
        <b:NameList>
          <b:Person>
            <b:Last>Septiani</b:Last>
            <b:First>Awaliyah</b:First>
          </b:Person>
        </b:NameList>
      </b:Author>
    </b:Author>
    <b:Title>Implementasi kurikulum merdeka ditinjau dari pembelajaran matematika dan pelaksanaan p5 </b:Title>
    <b:JournalName>matematika dan pendidikan matematika</b:JournalName>
    <b:Year>2022</b:Year>
    <b:Pages>422</b:Pages>
    <b:RefOrder>1</b:RefOrder>
  </b:Source>
  <b:Source>
    <b:Tag>Sus22</b:Tag>
    <b:SourceType>JournalArticle</b:SourceType>
    <b:Guid>{87D153B6-1D23-400E-997F-C26EF18B4DC1}</b:Guid>
    <b:Author>
      <b:Author>
        <b:NameList>
          <b:Person>
            <b:Last>Susiani</b:Last>
            <b:First>Ika</b:First>
            <b:Middle>Wahyu</b:Middle>
          </b:Person>
        </b:NameList>
      </b:Author>
    </b:Author>
    <b:Title>Impementasi Kurikulum Merdeka di SMP Darur Rohma Gandu Mlarak Ponorogo</b:Title>
    <b:JournalName>Internasional Conference on Islamic Studies</b:JournalName>
    <b:Year>2022</b:Year>
    <b:Pages>296-306</b:Pages>
    <b:RefOrder>2</b:RefOrder>
  </b:Source>
  <b:Source>
    <b:Tag>Uta22</b:Tag>
    <b:SourceType>JournalArticle</b:SourceType>
    <b:Guid>{482F4242-F9B1-406D-ADC1-030A72BBA7D7}</b:Guid>
    <b:Author>
      <b:Author>
        <b:NameList>
          <b:Person>
            <b:Last>Maulida</b:Last>
            <b:First>Utami</b:First>
          </b:Person>
        </b:NameList>
      </b:Author>
    </b:Author>
    <b:Title>Pengembangan Modul Ajar Berbasis Kurikulum Merdeka</b:Title>
    <b:JournalName>jurnal binamadani</b:JournalName>
    <b:Year>2022</b:Year>
    <b:Pages>130-138</b:Pages>
    <b:RefOrder>3</b:RefOrder>
  </b:Source>
  <b:Source>
    <b:Tag>Sar21</b:Tag>
    <b:SourceType>JournalArticle</b:SourceType>
    <b:Guid>{8D958DC6-056A-4384-A752-8CACA9C82E32}</b:Guid>
    <b:Author>
      <b:Author>
        <b:NameList>
          <b:Person>
            <b:Last>Sari</b:Last>
            <b:First>Dwi</b:First>
            <b:Middle>Novita</b:Middle>
          </b:Person>
        </b:NameList>
      </b:Author>
    </b:Author>
    <b:Title>Proses Berfikir Mahasiswa Dalam Menyelesaikan Masalah Matematika Pada Materi Pembuktian Matematika Berdasarkan Gaya Belajar</b:Title>
    <b:JournalName>Prosiding Seminar Nasional &amp; Expo Hasil Penelitian dan Pengabdian Masyarakat</b:JournalName>
    <b:Year>2021</b:Year>
    <b:Pages>992</b:Pages>
    <b:RefOrder>4</b:RefOrder>
  </b:Source>
</b:Sources>
</file>

<file path=customXml/itemProps1.xml><?xml version="1.0" encoding="utf-8"?>
<ds:datastoreItem xmlns:ds="http://schemas.openxmlformats.org/officeDocument/2006/customXml" ds:itemID="{455E9979-4BA9-4295-8832-F28BBB1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2024-03-08T06:36:00Z</dcterms:created>
  <dcterms:modified xsi:type="dcterms:W3CDTF">2024-03-08T06:36:00Z</dcterms:modified>
</cp:coreProperties>
</file>