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7E" w:rsidRDefault="0002577E" w:rsidP="0002577E">
      <w:pPr>
        <w:pStyle w:val="Heading1"/>
        <w:ind w:right="4275"/>
      </w:pPr>
      <w:r>
        <w:rPr>
          <w:spacing w:val="-2"/>
        </w:rPr>
        <w:t>REFERENCES</w:t>
      </w:r>
    </w:p>
    <w:p w:rsidR="0002577E" w:rsidRDefault="0002577E" w:rsidP="0002577E">
      <w:pPr>
        <w:pStyle w:val="BodyText"/>
        <w:spacing w:before="272"/>
        <w:rPr>
          <w:b/>
        </w:rPr>
      </w:pPr>
    </w:p>
    <w:p w:rsidR="0002577E" w:rsidRDefault="0002577E" w:rsidP="0002577E">
      <w:pPr>
        <w:spacing w:line="360" w:lineRule="auto"/>
        <w:ind w:left="1968" w:right="1495" w:hanging="721"/>
        <w:jc w:val="both"/>
        <w:rPr>
          <w:sz w:val="24"/>
        </w:rPr>
      </w:pPr>
      <w:r>
        <w:rPr>
          <w:sz w:val="24"/>
        </w:rPr>
        <w:t xml:space="preserve">Adam, A. A. S. (2015). </w:t>
      </w:r>
      <w:r>
        <w:rPr>
          <w:i/>
          <w:sz w:val="24"/>
        </w:rPr>
        <w:t>Developing EFL Learners’ Narrative Writing through Using Short Stories: The Case of Al-Baha University Students</w:t>
      </w:r>
      <w:r>
        <w:rPr>
          <w:sz w:val="24"/>
        </w:rPr>
        <w:t>. European Journal of English Language and Literature Studies, 3(4), 1-8.</w:t>
      </w:r>
    </w:p>
    <w:p w:rsidR="0002577E" w:rsidRDefault="0002577E" w:rsidP="0002577E">
      <w:pPr>
        <w:pStyle w:val="BodyText"/>
        <w:spacing w:before="139"/>
      </w:pPr>
    </w:p>
    <w:p w:rsidR="0002577E" w:rsidRDefault="0002577E" w:rsidP="0002577E">
      <w:pPr>
        <w:spacing w:line="357" w:lineRule="auto"/>
        <w:ind w:left="1968" w:right="1504" w:hanging="721"/>
        <w:jc w:val="both"/>
        <w:rPr>
          <w:sz w:val="24"/>
        </w:rPr>
      </w:pPr>
      <w:r>
        <w:rPr>
          <w:sz w:val="24"/>
        </w:rPr>
        <w:t xml:space="preserve">Agustina, F. 2019. </w:t>
      </w:r>
      <w:r>
        <w:rPr>
          <w:i/>
          <w:sz w:val="24"/>
        </w:rPr>
        <w:t>Improving Students Ability through Storytelling at Second Grade of SMP 19 Bandar Lampung. Universitas Lampung</w:t>
      </w:r>
      <w:r>
        <w:rPr>
          <w:sz w:val="24"/>
        </w:rPr>
        <w:t>. Unpublish</w:t>
      </w:r>
    </w:p>
    <w:p w:rsidR="0002577E" w:rsidRDefault="0002577E" w:rsidP="0002577E">
      <w:pPr>
        <w:pStyle w:val="BodyText"/>
        <w:spacing w:before="142"/>
      </w:pPr>
    </w:p>
    <w:p w:rsidR="0002577E" w:rsidRDefault="0002577E" w:rsidP="0002577E">
      <w:pPr>
        <w:spacing w:line="360" w:lineRule="auto"/>
        <w:ind w:left="1968" w:right="1496" w:hanging="721"/>
        <w:jc w:val="both"/>
        <w:rPr>
          <w:sz w:val="24"/>
        </w:rPr>
      </w:pPr>
      <w:r>
        <w:rPr>
          <w:sz w:val="24"/>
        </w:rPr>
        <w:t xml:space="preserve">Albalawi, S., F.,&amp; Younes, B., Z. (2015). </w:t>
      </w:r>
      <w:r>
        <w:rPr>
          <w:i/>
          <w:sz w:val="24"/>
        </w:rPr>
        <w:t>Exploring the most common types of writing problems among English language and translation major sophomore female students at Tabuk University</w:t>
      </w:r>
      <w:r>
        <w:rPr>
          <w:sz w:val="24"/>
        </w:rPr>
        <w:t>. Asian Journal of Basic and Applied Sciences. 3 (2), 7 – 26.</w:t>
      </w:r>
    </w:p>
    <w:p w:rsidR="0002577E" w:rsidRDefault="0002577E" w:rsidP="0002577E">
      <w:pPr>
        <w:pStyle w:val="BodyText"/>
        <w:spacing w:before="140"/>
      </w:pPr>
    </w:p>
    <w:p w:rsidR="0002577E" w:rsidRDefault="0002577E" w:rsidP="0002577E">
      <w:pPr>
        <w:spacing w:before="1" w:line="360" w:lineRule="auto"/>
        <w:ind w:left="1968" w:right="1500" w:hanging="721"/>
        <w:jc w:val="both"/>
        <w:rPr>
          <w:sz w:val="24"/>
        </w:rPr>
      </w:pPr>
      <w:r>
        <w:rPr>
          <w:sz w:val="24"/>
        </w:rPr>
        <w:t xml:space="preserve">Alfaki, M., I, (2015). </w:t>
      </w:r>
      <w:r>
        <w:rPr>
          <w:i/>
          <w:sz w:val="24"/>
        </w:rPr>
        <w:t>University students' English writing problems: diagnosis</w:t>
      </w:r>
      <w:r>
        <w:rPr>
          <w:i/>
          <w:spacing w:val="40"/>
          <w:sz w:val="24"/>
        </w:rPr>
        <w:t xml:space="preserve"> </w:t>
      </w:r>
      <w:r>
        <w:rPr>
          <w:i/>
          <w:sz w:val="24"/>
        </w:rPr>
        <w:t>and remedy</w:t>
      </w:r>
      <w:r>
        <w:rPr>
          <w:sz w:val="24"/>
        </w:rPr>
        <w:t>. International Journal of English Language Teaching, 3 (3), 40- 52</w:t>
      </w:r>
    </w:p>
    <w:p w:rsidR="0002577E" w:rsidRDefault="0002577E" w:rsidP="0002577E">
      <w:pPr>
        <w:pStyle w:val="BodyText"/>
        <w:spacing w:before="138"/>
      </w:pPr>
    </w:p>
    <w:p w:rsidR="0002577E" w:rsidRDefault="0002577E" w:rsidP="0002577E">
      <w:pPr>
        <w:pStyle w:val="BodyText"/>
        <w:spacing w:line="360" w:lineRule="auto"/>
        <w:ind w:left="1968" w:right="1495" w:hanging="721"/>
        <w:jc w:val="both"/>
      </w:pPr>
      <w:r>
        <w:rPr>
          <w:color w:val="212121"/>
        </w:rPr>
        <w:t xml:space="preserve">Amin, Teguh Satria. (2019) </w:t>
      </w:r>
      <w:r>
        <w:rPr>
          <w:color w:val="1F2023"/>
        </w:rPr>
        <w:t>menunjukkan</w:t>
      </w:r>
      <w:r>
        <w:rPr>
          <w:color w:val="1F2023"/>
          <w:spacing w:val="-4"/>
        </w:rPr>
        <w:t xml:space="preserve"> </w:t>
      </w:r>
      <w:r>
        <w:rPr>
          <w:color w:val="1F2023"/>
        </w:rPr>
        <w:t>bahwa rata-rata</w:t>
      </w:r>
      <w:r>
        <w:rPr>
          <w:color w:val="1F2023"/>
          <w:spacing w:val="-2"/>
        </w:rPr>
        <w:t xml:space="preserve"> </w:t>
      </w:r>
      <w:r>
        <w:rPr>
          <w:color w:val="1F2023"/>
        </w:rPr>
        <w:t>siklus</w:t>
      </w:r>
      <w:r>
        <w:rPr>
          <w:color w:val="1F2023"/>
          <w:spacing w:val="-1"/>
        </w:rPr>
        <w:t xml:space="preserve"> </w:t>
      </w:r>
      <w:r>
        <w:rPr>
          <w:color w:val="1F2023"/>
        </w:rPr>
        <w:t>II</w:t>
      </w:r>
      <w:r>
        <w:rPr>
          <w:color w:val="1F2023"/>
          <w:spacing w:val="-3"/>
        </w:rPr>
        <w:t xml:space="preserve"> </w:t>
      </w:r>
      <w:r>
        <w:rPr>
          <w:color w:val="1F2023"/>
        </w:rPr>
        <w:t>(80,85%) lebih tinggi</w:t>
      </w:r>
      <w:r>
        <w:rPr>
          <w:color w:val="1F2023"/>
          <w:spacing w:val="-1"/>
        </w:rPr>
        <w:t xml:space="preserve"> </w:t>
      </w:r>
      <w:r>
        <w:rPr>
          <w:color w:val="1F2023"/>
        </w:rPr>
        <w:t>dibandingkan</w:t>
      </w:r>
      <w:r>
        <w:rPr>
          <w:color w:val="1F2023"/>
          <w:spacing w:val="-2"/>
        </w:rPr>
        <w:t xml:space="preserve"> </w:t>
      </w:r>
      <w:r>
        <w:rPr>
          <w:color w:val="1F2023"/>
        </w:rPr>
        <w:t>rata-rata</w:t>
      </w:r>
      <w:r>
        <w:rPr>
          <w:color w:val="1F2023"/>
          <w:spacing w:val="-3"/>
        </w:rPr>
        <w:t xml:space="preserve"> </w:t>
      </w:r>
      <w:r>
        <w:rPr>
          <w:color w:val="1F2023"/>
        </w:rPr>
        <w:t>siklus</w:t>
      </w:r>
      <w:r>
        <w:rPr>
          <w:color w:val="1F2023"/>
          <w:spacing w:val="-2"/>
        </w:rPr>
        <w:t xml:space="preserve"> </w:t>
      </w:r>
      <w:r>
        <w:rPr>
          <w:color w:val="1F2023"/>
        </w:rPr>
        <w:t>I</w:t>
      </w:r>
      <w:r>
        <w:rPr>
          <w:color w:val="1F2023"/>
          <w:spacing w:val="-4"/>
        </w:rPr>
        <w:t xml:space="preserve"> </w:t>
      </w:r>
      <w:r>
        <w:rPr>
          <w:color w:val="1F2023"/>
        </w:rPr>
        <w:t>(68,28%).</w:t>
      </w:r>
      <w:r>
        <w:rPr>
          <w:color w:val="1F2023"/>
          <w:spacing w:val="-1"/>
        </w:rPr>
        <w:t xml:space="preserve"> </w:t>
      </w:r>
      <w:r>
        <w:rPr>
          <w:color w:val="1F2023"/>
        </w:rPr>
        <w:t>Berdasarkan</w:t>
      </w:r>
      <w:r>
        <w:rPr>
          <w:color w:val="1F2023"/>
          <w:spacing w:val="-2"/>
        </w:rPr>
        <w:t xml:space="preserve"> </w:t>
      </w:r>
      <w:r>
        <w:rPr>
          <w:color w:val="1F2023"/>
        </w:rPr>
        <w:t>observasi</w:t>
      </w:r>
      <w:r>
        <w:rPr>
          <w:color w:val="1F2023"/>
          <w:spacing w:val="-1"/>
        </w:rPr>
        <w:t xml:space="preserve"> </w:t>
      </w:r>
      <w:r>
        <w:rPr>
          <w:color w:val="1F2023"/>
        </w:rPr>
        <w:t xml:space="preserve">dan wawancara, siswa menjadi aktif dan antusias selama proses belajar </w:t>
      </w:r>
      <w:r>
        <w:rPr>
          <w:color w:val="1F2023"/>
          <w:spacing w:val="-2"/>
        </w:rPr>
        <w:t>mengajar.</w:t>
      </w:r>
    </w:p>
    <w:p w:rsidR="0002577E" w:rsidRDefault="0002577E" w:rsidP="0002577E">
      <w:pPr>
        <w:pStyle w:val="BodyText"/>
        <w:spacing w:before="137"/>
      </w:pPr>
    </w:p>
    <w:p w:rsidR="0002577E" w:rsidRDefault="0002577E" w:rsidP="0002577E">
      <w:pPr>
        <w:spacing w:line="362" w:lineRule="auto"/>
        <w:ind w:left="1968" w:right="1499" w:hanging="721"/>
        <w:jc w:val="both"/>
        <w:rPr>
          <w:rFonts w:ascii="Arial MT" w:hAnsi="Arial MT"/>
          <w:sz w:val="20"/>
        </w:rPr>
      </w:pPr>
      <w:r>
        <w:rPr>
          <w:rFonts w:ascii="Arial MT" w:hAnsi="Arial MT"/>
          <w:color w:val="212121"/>
          <w:sz w:val="20"/>
        </w:rPr>
        <w:t xml:space="preserve">Amin, Teguh Satria. "IMPROVING STUDENTS’LISTENING COMPREHENSION THROUGH COOPERATIVE LISTENING." </w:t>
      </w:r>
      <w:r>
        <w:rPr>
          <w:rFonts w:ascii="Arial" w:hAnsi="Arial"/>
          <w:i/>
          <w:color w:val="212121"/>
          <w:sz w:val="20"/>
        </w:rPr>
        <w:t xml:space="preserve">JURNAL PENDIDIKAN DAN PEMBELAJARAN TERPADU (JPPT) </w:t>
      </w:r>
      <w:r>
        <w:rPr>
          <w:rFonts w:ascii="Arial MT" w:hAnsi="Arial MT"/>
          <w:color w:val="212121"/>
          <w:sz w:val="20"/>
        </w:rPr>
        <w:t>1.2 (2019): 169-176.</w:t>
      </w:r>
    </w:p>
    <w:p w:rsidR="0002577E" w:rsidRDefault="0002577E" w:rsidP="0002577E">
      <w:pPr>
        <w:pStyle w:val="BodyText"/>
        <w:spacing w:before="108"/>
        <w:rPr>
          <w:rFonts w:ascii="Arial MT"/>
          <w:sz w:val="20"/>
        </w:rPr>
      </w:pPr>
    </w:p>
    <w:p w:rsidR="0002577E" w:rsidRDefault="0002577E" w:rsidP="0002577E">
      <w:pPr>
        <w:pStyle w:val="BodyText"/>
        <w:spacing w:line="360" w:lineRule="auto"/>
        <w:ind w:left="1968" w:right="1497" w:hanging="721"/>
        <w:jc w:val="both"/>
      </w:pPr>
      <w:r>
        <w:rPr>
          <w:color w:val="212121"/>
        </w:rPr>
        <w:t>Amin, Teguh Satria, and Zulfitri Zulfitri. "Pengaruh Penggunaan Video Pembelajaran pada Pemahaman Materi Tata Bahasa Bahasa Inggris Siswa di Era New Normal Pada Mahasiswa Pendidikan Bahasa Inggris Umn Al- Washliyah Medan."</w:t>
      </w:r>
      <w:r>
        <w:rPr>
          <w:color w:val="212121"/>
          <w:spacing w:val="-7"/>
        </w:rPr>
        <w:t xml:space="preserve"> </w:t>
      </w:r>
      <w:r>
        <w:rPr>
          <w:i/>
          <w:color w:val="212121"/>
        </w:rPr>
        <w:t>PROSIDING SEMINAR NASIONAL HASIL PENELITIAN</w:t>
      </w:r>
      <w:r>
        <w:rPr>
          <w:color w:val="212121"/>
        </w:rPr>
        <w:t>. Vol. 4. No. 1. 2021.</w:t>
      </w:r>
    </w:p>
    <w:p w:rsidR="0002577E" w:rsidRDefault="0002577E" w:rsidP="0002577E">
      <w:pPr>
        <w:pStyle w:val="BodyText"/>
        <w:spacing w:before="96"/>
        <w:rPr>
          <w:sz w:val="22"/>
        </w:rPr>
      </w:pPr>
    </w:p>
    <w:p w:rsidR="0002577E" w:rsidRDefault="0002577E" w:rsidP="0002577E">
      <w:pPr>
        <w:ind w:left="4022" w:right="4272"/>
        <w:jc w:val="center"/>
        <w:rPr>
          <w:rFonts w:ascii="Calibri"/>
        </w:rPr>
      </w:pPr>
      <w:r>
        <w:rPr>
          <w:rFonts w:ascii="Calibri"/>
          <w:spacing w:val="-5"/>
        </w:rPr>
        <w:t>45</w:t>
      </w:r>
    </w:p>
    <w:p w:rsidR="0002577E" w:rsidRDefault="0002577E" w:rsidP="0002577E">
      <w:pPr>
        <w:jc w:val="center"/>
        <w:rPr>
          <w:rFonts w:ascii="Calibri"/>
        </w:rPr>
        <w:sectPr w:rsidR="0002577E">
          <w:headerReference w:type="default" r:id="rId5"/>
          <w:footerReference w:type="default" r:id="rId6"/>
          <w:pgSz w:w="11910" w:h="16840"/>
          <w:pgMar w:top="1940" w:right="200" w:bottom="280" w:left="1020" w:header="0" w:footer="0" w:gutter="0"/>
          <w:cols w:space="720"/>
        </w:sectPr>
      </w:pPr>
    </w:p>
    <w:p w:rsidR="0002577E" w:rsidRDefault="0002577E" w:rsidP="0002577E">
      <w:pPr>
        <w:pStyle w:val="BodyText"/>
        <w:rPr>
          <w:rFonts w:ascii="Calibri"/>
        </w:rPr>
      </w:pPr>
    </w:p>
    <w:p w:rsidR="0002577E" w:rsidRDefault="0002577E" w:rsidP="0002577E">
      <w:pPr>
        <w:pStyle w:val="BodyText"/>
        <w:rPr>
          <w:rFonts w:ascii="Calibri"/>
        </w:rPr>
      </w:pPr>
    </w:p>
    <w:p w:rsidR="0002577E" w:rsidRDefault="0002577E" w:rsidP="0002577E">
      <w:pPr>
        <w:pStyle w:val="BodyText"/>
        <w:rPr>
          <w:rFonts w:ascii="Calibri"/>
        </w:rPr>
      </w:pPr>
    </w:p>
    <w:p w:rsidR="0002577E" w:rsidRDefault="0002577E" w:rsidP="0002577E">
      <w:pPr>
        <w:pStyle w:val="BodyText"/>
        <w:spacing w:before="109"/>
        <w:rPr>
          <w:rFonts w:ascii="Calibri"/>
        </w:rPr>
      </w:pPr>
    </w:p>
    <w:p w:rsidR="0002577E" w:rsidRDefault="0002577E" w:rsidP="0002577E">
      <w:pPr>
        <w:spacing w:line="357" w:lineRule="auto"/>
        <w:ind w:left="1968" w:right="1499" w:hanging="721"/>
        <w:jc w:val="both"/>
        <w:rPr>
          <w:i/>
          <w:sz w:val="24"/>
        </w:rPr>
      </w:pPr>
      <w:r>
        <w:rPr>
          <w:sz w:val="24"/>
        </w:rPr>
        <w:t xml:space="preserve">Aprilia, et.al. (2015). Improving Writing Ability of the Eight Grade Students by Using Diary Writing. </w:t>
      </w:r>
      <w:r>
        <w:rPr>
          <w:i/>
          <w:sz w:val="24"/>
        </w:rPr>
        <w:t>e- Journal of English Language Teaching.</w:t>
      </w:r>
    </w:p>
    <w:p w:rsidR="0002577E" w:rsidRDefault="0002577E" w:rsidP="0002577E">
      <w:pPr>
        <w:pStyle w:val="BodyText"/>
        <w:spacing w:before="142"/>
        <w:rPr>
          <w:i/>
        </w:rPr>
      </w:pPr>
    </w:p>
    <w:p w:rsidR="0002577E" w:rsidRDefault="0002577E" w:rsidP="0002577E">
      <w:pPr>
        <w:pStyle w:val="BodyText"/>
        <w:spacing w:line="362" w:lineRule="auto"/>
        <w:ind w:left="1968" w:right="1509" w:hanging="721"/>
        <w:jc w:val="both"/>
      </w:pPr>
      <w:r>
        <w:t xml:space="preserve">Armstrong. L.(2010) .Dragons: The Importance of Story and Culture. Hubpages </w:t>
      </w:r>
      <w:r>
        <w:rPr>
          <w:spacing w:val="-4"/>
        </w:rPr>
        <w:t>Inc.</w:t>
      </w:r>
    </w:p>
    <w:p w:rsidR="0002577E" w:rsidRDefault="0002577E" w:rsidP="0002577E">
      <w:pPr>
        <w:pStyle w:val="BodyText"/>
        <w:spacing w:before="135"/>
      </w:pPr>
    </w:p>
    <w:p w:rsidR="0002577E" w:rsidRDefault="0002577E" w:rsidP="0002577E">
      <w:pPr>
        <w:spacing w:line="360" w:lineRule="auto"/>
        <w:ind w:left="1968" w:right="1495" w:hanging="721"/>
        <w:jc w:val="both"/>
        <w:rPr>
          <w:sz w:val="24"/>
        </w:rPr>
      </w:pPr>
      <w:r>
        <w:rPr>
          <w:sz w:val="24"/>
        </w:rPr>
        <w:t xml:space="preserve">Astuti, C. W. 2017. </w:t>
      </w:r>
      <w:r>
        <w:rPr>
          <w:i/>
          <w:sz w:val="24"/>
        </w:rPr>
        <w:t>The Effectiveness of Storytelling Technique in Teaching Spoken Narrative Text to Eleventh Grade of Senior High School students</w:t>
      </w:r>
      <w:r>
        <w:rPr>
          <w:sz w:val="24"/>
        </w:rPr>
        <w:t xml:space="preserve">. </w:t>
      </w:r>
      <w:r>
        <w:rPr>
          <w:spacing w:val="-4"/>
          <w:sz w:val="24"/>
        </w:rPr>
        <w:t>UNNES</w:t>
      </w:r>
    </w:p>
    <w:p w:rsidR="0002577E" w:rsidRDefault="0002577E" w:rsidP="0002577E">
      <w:pPr>
        <w:pStyle w:val="BodyText"/>
        <w:spacing w:before="138"/>
      </w:pPr>
    </w:p>
    <w:p w:rsidR="0002577E" w:rsidRDefault="0002577E" w:rsidP="0002577E">
      <w:pPr>
        <w:spacing w:before="1" w:line="360" w:lineRule="auto"/>
        <w:ind w:left="1968" w:right="1505" w:hanging="721"/>
        <w:jc w:val="both"/>
        <w:rPr>
          <w:sz w:val="24"/>
        </w:rPr>
      </w:pPr>
      <w:r>
        <w:rPr>
          <w:sz w:val="24"/>
        </w:rPr>
        <w:t xml:space="preserve">Azmy, et.al. (2019). </w:t>
      </w:r>
      <w:r>
        <w:rPr>
          <w:i/>
          <w:sz w:val="24"/>
        </w:rPr>
        <w:t>The Impact of Digital Storytelling on ESL Narrative Writing Skill</w:t>
      </w:r>
      <w:r>
        <w:rPr>
          <w:sz w:val="24"/>
        </w:rPr>
        <w:t xml:space="preserve">. Arab World English Journal (AWEJ) Special Issue on CALL Number 5. July 2019. DOI: </w:t>
      </w:r>
      <w:hyperlink r:id="rId7">
        <w:r>
          <w:rPr>
            <w:sz w:val="24"/>
            <w:u w:val="single"/>
          </w:rPr>
          <w:t>https://dx.doi.org/10.24093/awej/call5.22</w:t>
        </w:r>
      </w:hyperlink>
    </w:p>
    <w:p w:rsidR="0002577E" w:rsidRDefault="0002577E" w:rsidP="0002577E">
      <w:pPr>
        <w:pStyle w:val="BodyText"/>
        <w:spacing w:before="138"/>
      </w:pPr>
    </w:p>
    <w:p w:rsidR="0002577E" w:rsidRDefault="0002577E" w:rsidP="0002577E">
      <w:pPr>
        <w:spacing w:line="357" w:lineRule="auto"/>
        <w:ind w:left="1968" w:right="1499" w:hanging="721"/>
        <w:jc w:val="both"/>
        <w:rPr>
          <w:sz w:val="24"/>
        </w:rPr>
      </w:pPr>
      <w:r>
        <w:rPr>
          <w:sz w:val="24"/>
        </w:rPr>
        <w:t xml:space="preserve">Bhardwaj, P. (2019). </w:t>
      </w:r>
      <w:r>
        <w:rPr>
          <w:i/>
          <w:sz w:val="24"/>
        </w:rPr>
        <w:t>Types of sampling in research</w:t>
      </w:r>
      <w:r>
        <w:rPr>
          <w:sz w:val="24"/>
        </w:rPr>
        <w:t>. Journal of the Practice of Cardiovascular Sciences, 5(3), 157.</w:t>
      </w:r>
    </w:p>
    <w:p w:rsidR="0002577E" w:rsidRDefault="0002577E" w:rsidP="0002577E">
      <w:pPr>
        <w:pStyle w:val="BodyText"/>
        <w:spacing w:before="142"/>
      </w:pPr>
    </w:p>
    <w:p w:rsidR="0002577E" w:rsidRDefault="0002577E" w:rsidP="0002577E">
      <w:pPr>
        <w:spacing w:line="360" w:lineRule="auto"/>
        <w:ind w:left="1968" w:right="1499" w:hanging="721"/>
        <w:jc w:val="both"/>
        <w:rPr>
          <w:sz w:val="24"/>
        </w:rPr>
      </w:pPr>
      <w:r>
        <w:rPr>
          <w:sz w:val="24"/>
        </w:rPr>
        <w:t xml:space="preserve">Bratcher, et.al. (2004). </w:t>
      </w:r>
      <w:r>
        <w:rPr>
          <w:i/>
          <w:sz w:val="24"/>
        </w:rPr>
        <w:t>Evaluating Children’s Writing, A Hanbook of Grading Choices for Classroom Teachers: Second Edition</w:t>
      </w:r>
      <w:r>
        <w:rPr>
          <w:sz w:val="24"/>
        </w:rPr>
        <w:t>. New Jersey: Lawrence Erlbaum Associates, Inc</w:t>
      </w:r>
    </w:p>
    <w:p w:rsidR="0002577E" w:rsidRDefault="0002577E" w:rsidP="0002577E">
      <w:pPr>
        <w:pStyle w:val="BodyText"/>
        <w:spacing w:before="138"/>
      </w:pPr>
    </w:p>
    <w:p w:rsidR="0002577E" w:rsidRDefault="0002577E" w:rsidP="0002577E">
      <w:pPr>
        <w:spacing w:line="362" w:lineRule="auto"/>
        <w:ind w:left="1968" w:right="1507" w:hanging="721"/>
        <w:jc w:val="both"/>
        <w:rPr>
          <w:sz w:val="24"/>
        </w:rPr>
      </w:pPr>
      <w:r>
        <w:rPr>
          <w:sz w:val="24"/>
        </w:rPr>
        <w:t xml:space="preserve">Broad, Bob. 2003. </w:t>
      </w:r>
      <w:r>
        <w:rPr>
          <w:i/>
          <w:sz w:val="24"/>
        </w:rPr>
        <w:t>What We Really Value, Beyond Rubrics in Teaching and Assessing Writing</w:t>
      </w:r>
      <w:r>
        <w:rPr>
          <w:sz w:val="24"/>
        </w:rPr>
        <w:t>. Utah: Utah State University Press.</w:t>
      </w:r>
    </w:p>
    <w:p w:rsidR="0002577E" w:rsidRDefault="0002577E" w:rsidP="0002577E">
      <w:pPr>
        <w:pStyle w:val="BodyText"/>
        <w:spacing w:before="135"/>
      </w:pPr>
    </w:p>
    <w:p w:rsidR="0002577E" w:rsidRDefault="0002577E" w:rsidP="0002577E">
      <w:pPr>
        <w:pStyle w:val="BodyText"/>
        <w:spacing w:before="1" w:line="357" w:lineRule="auto"/>
        <w:ind w:left="1968" w:right="1511" w:hanging="721"/>
        <w:jc w:val="both"/>
      </w:pPr>
      <w:r>
        <w:t>Brown, H. Douglas. 2000. Teaching by Principles: An Interactive Approach to Language Pedagogy (2nd Ed.). New York: Longman.</w:t>
      </w:r>
    </w:p>
    <w:p w:rsidR="0002577E" w:rsidRDefault="0002577E" w:rsidP="0002577E">
      <w:pPr>
        <w:pStyle w:val="BodyText"/>
        <w:spacing w:before="141"/>
      </w:pPr>
    </w:p>
    <w:p w:rsidR="0002577E" w:rsidRDefault="0002577E" w:rsidP="0002577E">
      <w:pPr>
        <w:pStyle w:val="BodyText"/>
        <w:spacing w:line="362" w:lineRule="auto"/>
        <w:ind w:left="1968" w:right="1515" w:hanging="721"/>
        <w:jc w:val="both"/>
      </w:pPr>
      <w:r>
        <w:t>Bruner, J. (2013). Narrative distancing: A foundation of literacy. In Literacy, narrative and culture (pp. 92-100). Routledge.</w:t>
      </w:r>
    </w:p>
    <w:p w:rsidR="0002577E" w:rsidRDefault="0002577E" w:rsidP="0002577E">
      <w:pPr>
        <w:spacing w:line="362" w:lineRule="auto"/>
        <w:jc w:val="both"/>
        <w:sectPr w:rsidR="0002577E">
          <w:headerReference w:type="default" r:id="rId8"/>
          <w:footerReference w:type="default" r:id="rId9"/>
          <w:pgSz w:w="11910" w:h="16840"/>
          <w:pgMar w:top="980" w:right="200" w:bottom="280" w:left="1020" w:header="763" w:footer="0" w:gutter="0"/>
          <w:pgNumType w:start="46"/>
          <w:cols w:space="720"/>
        </w:sectPr>
      </w:pPr>
    </w:p>
    <w:p w:rsidR="0002577E" w:rsidRDefault="0002577E" w:rsidP="0002577E">
      <w:pPr>
        <w:pStyle w:val="BodyText"/>
      </w:pPr>
    </w:p>
    <w:p w:rsidR="0002577E" w:rsidRDefault="0002577E" w:rsidP="0002577E">
      <w:pPr>
        <w:pStyle w:val="BodyText"/>
      </w:pPr>
    </w:p>
    <w:p w:rsidR="0002577E" w:rsidRDefault="0002577E" w:rsidP="0002577E">
      <w:pPr>
        <w:pStyle w:val="BodyText"/>
      </w:pPr>
    </w:p>
    <w:p w:rsidR="0002577E" w:rsidRDefault="0002577E" w:rsidP="0002577E">
      <w:pPr>
        <w:pStyle w:val="BodyText"/>
        <w:spacing w:before="177"/>
      </w:pPr>
    </w:p>
    <w:p w:rsidR="0002577E" w:rsidRDefault="0002577E" w:rsidP="0002577E">
      <w:pPr>
        <w:pStyle w:val="BodyText"/>
        <w:spacing w:line="360" w:lineRule="auto"/>
        <w:ind w:left="1968" w:right="1504" w:hanging="721"/>
        <w:jc w:val="both"/>
      </w:pPr>
      <w:r>
        <w:t xml:space="preserve">Dalman, H. (2014). </w:t>
      </w:r>
      <w:r>
        <w:rPr>
          <w:i/>
        </w:rPr>
        <w:t xml:space="preserve">Keterampilan Menulis. </w:t>
      </w:r>
      <w:r>
        <w:t>Jakarta: PT. Raja Grafindo Persada. Digital Storytelling Association. (2002). Digital storytelling. Retrieved December</w:t>
      </w:r>
      <w:r>
        <w:rPr>
          <w:spacing w:val="3"/>
        </w:rPr>
        <w:t xml:space="preserve"> </w:t>
      </w:r>
      <w:r>
        <w:t>10,</w:t>
      </w:r>
      <w:r>
        <w:rPr>
          <w:spacing w:val="4"/>
        </w:rPr>
        <w:t xml:space="preserve"> </w:t>
      </w:r>
      <w:r>
        <w:t>2005,</w:t>
      </w:r>
      <w:r>
        <w:rPr>
          <w:spacing w:val="3"/>
        </w:rPr>
        <w:t xml:space="preserve"> </w:t>
      </w:r>
      <w:r>
        <w:t>from</w:t>
      </w:r>
      <w:r>
        <w:rPr>
          <w:spacing w:val="5"/>
        </w:rPr>
        <w:t xml:space="preserve"> </w:t>
      </w:r>
      <w:hyperlink r:id="rId10">
        <w:r>
          <w:t>http://www.dsweb.org/associate/ds.html.</w:t>
        </w:r>
      </w:hyperlink>
      <w:r>
        <w:rPr>
          <w:spacing w:val="4"/>
        </w:rPr>
        <w:t xml:space="preserve"> </w:t>
      </w:r>
      <w:r>
        <w:rPr>
          <w:spacing w:val="-2"/>
        </w:rPr>
        <w:t>Rouse,</w:t>
      </w:r>
    </w:p>
    <w:p w:rsidR="0002577E" w:rsidRDefault="0002577E" w:rsidP="0002577E">
      <w:pPr>
        <w:pStyle w:val="BodyText"/>
        <w:spacing w:line="275" w:lineRule="exact"/>
        <w:ind w:left="1968"/>
      </w:pPr>
      <w:r>
        <w:rPr>
          <w:spacing w:val="-2"/>
        </w:rPr>
        <w:t>2005.</w:t>
      </w:r>
    </w:p>
    <w:p w:rsidR="0002577E" w:rsidRDefault="0002577E" w:rsidP="0002577E">
      <w:pPr>
        <w:pStyle w:val="BodyText"/>
      </w:pPr>
    </w:p>
    <w:p w:rsidR="0002577E" w:rsidRDefault="0002577E" w:rsidP="0002577E">
      <w:pPr>
        <w:pStyle w:val="BodyText"/>
      </w:pPr>
    </w:p>
    <w:p w:rsidR="0002577E" w:rsidRDefault="0002577E" w:rsidP="0002577E">
      <w:pPr>
        <w:pStyle w:val="BodyText"/>
        <w:ind w:left="1248"/>
      </w:pPr>
      <w:r>
        <w:t>Djatmika</w:t>
      </w:r>
      <w:r>
        <w:rPr>
          <w:spacing w:val="-4"/>
        </w:rPr>
        <w:t xml:space="preserve"> </w:t>
      </w:r>
      <w:r>
        <w:t>&amp;</w:t>
      </w:r>
      <w:r>
        <w:rPr>
          <w:spacing w:val="-2"/>
        </w:rPr>
        <w:t xml:space="preserve"> </w:t>
      </w:r>
      <w:r>
        <w:t>Wulandari.</w:t>
      </w:r>
      <w:r>
        <w:rPr>
          <w:spacing w:val="-2"/>
        </w:rPr>
        <w:t xml:space="preserve"> </w:t>
      </w:r>
      <w:r>
        <w:t>2013.</w:t>
      </w:r>
      <w:r>
        <w:rPr>
          <w:spacing w:val="-2"/>
        </w:rPr>
        <w:t xml:space="preserve"> </w:t>
      </w:r>
      <w:r>
        <w:t>Writing</w:t>
      </w:r>
      <w:r>
        <w:rPr>
          <w:spacing w:val="-7"/>
        </w:rPr>
        <w:t xml:space="preserve"> </w:t>
      </w:r>
      <w:r>
        <w:t>narrative</w:t>
      </w:r>
      <w:r>
        <w:rPr>
          <w:spacing w:val="-1"/>
        </w:rPr>
        <w:t xml:space="preserve"> </w:t>
      </w:r>
      <w:r>
        <w:t>text.</w:t>
      </w:r>
      <w:r>
        <w:rPr>
          <w:spacing w:val="-2"/>
        </w:rPr>
        <w:t xml:space="preserve"> </w:t>
      </w:r>
      <w:r>
        <w:t>Bandung:</w:t>
      </w:r>
      <w:r>
        <w:rPr>
          <w:spacing w:val="-8"/>
        </w:rPr>
        <w:t xml:space="preserve"> </w:t>
      </w:r>
      <w:r>
        <w:t>Pakar</w:t>
      </w:r>
      <w:r>
        <w:rPr>
          <w:spacing w:val="-2"/>
        </w:rPr>
        <w:t xml:space="preserve"> Raya.</w:t>
      </w:r>
    </w:p>
    <w:p w:rsidR="0002577E" w:rsidRDefault="0002577E" w:rsidP="0002577E">
      <w:pPr>
        <w:pStyle w:val="BodyText"/>
      </w:pPr>
    </w:p>
    <w:p w:rsidR="0002577E" w:rsidRDefault="0002577E" w:rsidP="0002577E">
      <w:pPr>
        <w:pStyle w:val="BodyText"/>
      </w:pPr>
    </w:p>
    <w:p w:rsidR="0002577E" w:rsidRDefault="0002577E" w:rsidP="0002577E">
      <w:pPr>
        <w:spacing w:line="362" w:lineRule="auto"/>
        <w:ind w:left="1968" w:right="1501" w:hanging="721"/>
        <w:jc w:val="both"/>
        <w:rPr>
          <w:sz w:val="24"/>
        </w:rPr>
      </w:pPr>
      <w:r>
        <w:rPr>
          <w:sz w:val="24"/>
        </w:rPr>
        <w:t xml:space="preserve">Ellis, G &amp; Brewster, J. 2014. </w:t>
      </w:r>
      <w:r>
        <w:rPr>
          <w:i/>
          <w:sz w:val="24"/>
        </w:rPr>
        <w:t>Tell it Again: The storytelling Handbook for</w:t>
      </w:r>
      <w:r>
        <w:rPr>
          <w:i/>
          <w:spacing w:val="40"/>
          <w:sz w:val="24"/>
        </w:rPr>
        <w:t xml:space="preserve"> </w:t>
      </w:r>
      <w:r>
        <w:rPr>
          <w:i/>
          <w:sz w:val="24"/>
        </w:rPr>
        <w:t>Primary English Language Teacher</w:t>
      </w:r>
      <w:r>
        <w:rPr>
          <w:sz w:val="24"/>
        </w:rPr>
        <w:t>. British Council</w:t>
      </w:r>
    </w:p>
    <w:p w:rsidR="0002577E" w:rsidRDefault="0002577E" w:rsidP="0002577E">
      <w:pPr>
        <w:pStyle w:val="BodyText"/>
        <w:spacing w:before="135"/>
      </w:pPr>
    </w:p>
    <w:p w:rsidR="0002577E" w:rsidRDefault="0002577E" w:rsidP="0002577E">
      <w:pPr>
        <w:spacing w:line="360" w:lineRule="auto"/>
        <w:ind w:left="1968" w:right="1499" w:hanging="721"/>
        <w:jc w:val="both"/>
        <w:rPr>
          <w:i/>
          <w:sz w:val="24"/>
        </w:rPr>
      </w:pPr>
      <w:r>
        <w:rPr>
          <w:sz w:val="24"/>
        </w:rPr>
        <w:t>Fazri, Muhammad. (2017).</w:t>
      </w:r>
      <w:r>
        <w:rPr>
          <w:spacing w:val="40"/>
          <w:sz w:val="24"/>
        </w:rPr>
        <w:t xml:space="preserve"> </w:t>
      </w:r>
      <w:r>
        <w:rPr>
          <w:sz w:val="24"/>
        </w:rPr>
        <w:t>The Effect of Using Digital Storytelling on Students’ Reading</w:t>
      </w:r>
      <w:r>
        <w:rPr>
          <w:spacing w:val="-2"/>
          <w:sz w:val="24"/>
        </w:rPr>
        <w:t xml:space="preserve"> </w:t>
      </w:r>
      <w:r>
        <w:rPr>
          <w:sz w:val="24"/>
        </w:rPr>
        <w:t>Comprehension and Listening</w:t>
      </w:r>
      <w:r>
        <w:rPr>
          <w:spacing w:val="-2"/>
          <w:sz w:val="24"/>
        </w:rPr>
        <w:t xml:space="preserve"> </w:t>
      </w:r>
      <w:r>
        <w:rPr>
          <w:sz w:val="24"/>
        </w:rPr>
        <w:t xml:space="preserve">Comprehension. </w:t>
      </w:r>
      <w:r>
        <w:rPr>
          <w:i/>
          <w:sz w:val="24"/>
        </w:rPr>
        <w:t>Journal of Arabic and English Teaching. Vol, 8. No, 2.</w:t>
      </w:r>
    </w:p>
    <w:p w:rsidR="0002577E" w:rsidRDefault="0002577E" w:rsidP="0002577E">
      <w:pPr>
        <w:pStyle w:val="BodyText"/>
        <w:spacing w:before="139"/>
        <w:rPr>
          <w:i/>
        </w:rPr>
      </w:pPr>
    </w:p>
    <w:p w:rsidR="0002577E" w:rsidRDefault="0002577E" w:rsidP="0002577E">
      <w:pPr>
        <w:pStyle w:val="BodyText"/>
        <w:spacing w:line="360" w:lineRule="auto"/>
        <w:ind w:left="1968" w:right="1495" w:hanging="721"/>
        <w:jc w:val="both"/>
      </w:pPr>
      <w:r>
        <w:t>Firmansyah, A. (2015). The influence of mind mapping technique and students’ attitude toward students’ ability in writing a recount text of the eighth grade students of State Junior High School 45 Palembang. Ripteksi Kependidikan Pgri.</w:t>
      </w:r>
    </w:p>
    <w:p w:rsidR="0002577E" w:rsidRDefault="0002577E" w:rsidP="0002577E">
      <w:pPr>
        <w:pStyle w:val="BodyText"/>
        <w:spacing w:before="136"/>
      </w:pPr>
    </w:p>
    <w:p w:rsidR="0002577E" w:rsidRDefault="0002577E" w:rsidP="0002577E">
      <w:pPr>
        <w:spacing w:before="1"/>
        <w:ind w:left="1248"/>
        <w:rPr>
          <w:sz w:val="24"/>
        </w:rPr>
      </w:pPr>
      <w:r>
        <w:rPr>
          <w:sz w:val="24"/>
        </w:rPr>
        <w:t>Harmer,</w:t>
      </w:r>
      <w:r>
        <w:rPr>
          <w:spacing w:val="33"/>
          <w:sz w:val="24"/>
        </w:rPr>
        <w:t xml:space="preserve"> </w:t>
      </w:r>
      <w:r>
        <w:rPr>
          <w:sz w:val="24"/>
        </w:rPr>
        <w:t>Jeremy.</w:t>
      </w:r>
      <w:r>
        <w:rPr>
          <w:spacing w:val="34"/>
          <w:sz w:val="24"/>
        </w:rPr>
        <w:t xml:space="preserve"> </w:t>
      </w:r>
      <w:r>
        <w:rPr>
          <w:sz w:val="24"/>
        </w:rPr>
        <w:t>(2014).</w:t>
      </w:r>
      <w:r>
        <w:rPr>
          <w:spacing w:val="38"/>
          <w:sz w:val="24"/>
        </w:rPr>
        <w:t xml:space="preserve"> </w:t>
      </w:r>
      <w:r>
        <w:rPr>
          <w:i/>
          <w:sz w:val="24"/>
        </w:rPr>
        <w:t>The</w:t>
      </w:r>
      <w:r>
        <w:rPr>
          <w:i/>
          <w:spacing w:val="35"/>
          <w:sz w:val="24"/>
        </w:rPr>
        <w:t xml:space="preserve"> </w:t>
      </w:r>
      <w:r>
        <w:rPr>
          <w:i/>
          <w:sz w:val="24"/>
        </w:rPr>
        <w:t>Practice</w:t>
      </w:r>
      <w:r>
        <w:rPr>
          <w:i/>
          <w:spacing w:val="34"/>
          <w:sz w:val="24"/>
        </w:rPr>
        <w:t xml:space="preserve"> </w:t>
      </w:r>
      <w:r>
        <w:rPr>
          <w:i/>
          <w:sz w:val="24"/>
        </w:rPr>
        <w:t>of</w:t>
      </w:r>
      <w:r>
        <w:rPr>
          <w:i/>
          <w:spacing w:val="32"/>
          <w:sz w:val="24"/>
        </w:rPr>
        <w:t xml:space="preserve"> </w:t>
      </w:r>
      <w:r>
        <w:rPr>
          <w:i/>
          <w:sz w:val="24"/>
        </w:rPr>
        <w:t>English</w:t>
      </w:r>
      <w:r>
        <w:rPr>
          <w:i/>
          <w:spacing w:val="34"/>
          <w:sz w:val="24"/>
        </w:rPr>
        <w:t xml:space="preserve"> </w:t>
      </w:r>
      <w:r>
        <w:rPr>
          <w:i/>
          <w:sz w:val="24"/>
        </w:rPr>
        <w:t>Language</w:t>
      </w:r>
      <w:r>
        <w:rPr>
          <w:i/>
          <w:spacing w:val="35"/>
          <w:sz w:val="24"/>
        </w:rPr>
        <w:t xml:space="preserve"> </w:t>
      </w:r>
      <w:r>
        <w:rPr>
          <w:i/>
          <w:sz w:val="24"/>
        </w:rPr>
        <w:t>Teaching</w:t>
      </w:r>
      <w:r>
        <w:rPr>
          <w:i/>
          <w:spacing w:val="34"/>
          <w:sz w:val="24"/>
        </w:rPr>
        <w:t xml:space="preserve"> </w:t>
      </w:r>
      <w:r>
        <w:rPr>
          <w:i/>
          <w:spacing w:val="-2"/>
          <w:sz w:val="24"/>
        </w:rPr>
        <w:t>(3rd.Ed)</w:t>
      </w:r>
      <w:r>
        <w:rPr>
          <w:spacing w:val="-2"/>
          <w:sz w:val="24"/>
        </w:rPr>
        <w:t>.</w:t>
      </w:r>
    </w:p>
    <w:p w:rsidR="0002577E" w:rsidRDefault="0002577E" w:rsidP="0002577E">
      <w:pPr>
        <w:pStyle w:val="BodyText"/>
        <w:spacing w:before="140"/>
        <w:ind w:left="1968"/>
      </w:pPr>
      <w:r>
        <w:t>England:</w:t>
      </w:r>
      <w:r>
        <w:rPr>
          <w:spacing w:val="-3"/>
        </w:rPr>
        <w:t xml:space="preserve"> </w:t>
      </w:r>
      <w:r>
        <w:rPr>
          <w:spacing w:val="-2"/>
        </w:rPr>
        <w:t>Longman.com.</w:t>
      </w:r>
    </w:p>
    <w:p w:rsidR="0002577E" w:rsidRDefault="0002577E" w:rsidP="0002577E">
      <w:pPr>
        <w:pStyle w:val="BodyText"/>
        <w:spacing w:before="275"/>
      </w:pPr>
    </w:p>
    <w:p w:rsidR="0002577E" w:rsidRDefault="0002577E" w:rsidP="0002577E">
      <w:pPr>
        <w:pStyle w:val="BodyText"/>
        <w:spacing w:before="1" w:line="360" w:lineRule="auto"/>
        <w:ind w:left="1968" w:right="1499" w:hanging="721"/>
        <w:jc w:val="both"/>
      </w:pPr>
      <w:r>
        <w:t xml:space="preserve">Hasibuan, A., Nirmawan, N., &amp; Prawiyata, Y. D. (2021). The Effectiveness of Quantum Teaching Model with Power Point Media Linked Video of Natural Events on News Writing Skill Learning by Grade X Students of SMK Swasta Muhammadiyah 04 Medan. </w:t>
      </w:r>
      <w:r>
        <w:rPr>
          <w:i/>
        </w:rPr>
        <w:t>Sensei International Journal of Education and Linguistics, 1</w:t>
      </w:r>
      <w:r>
        <w:t>(2), 353–358.</w:t>
      </w:r>
    </w:p>
    <w:p w:rsidR="0002577E" w:rsidRDefault="0002577E" w:rsidP="0002577E">
      <w:pPr>
        <w:spacing w:line="360" w:lineRule="auto"/>
        <w:ind w:left="1968" w:right="1495" w:hanging="721"/>
        <w:jc w:val="both"/>
        <w:rPr>
          <w:sz w:val="24"/>
        </w:rPr>
      </w:pPr>
      <w:r>
        <w:rPr>
          <w:sz w:val="24"/>
        </w:rPr>
        <w:t xml:space="preserve">Hasni, R., &amp; Prawiyata, Y. D. (2023). English Language Learning Motivation on Eight Grade Students of SMP Satria Dharma Perbaungan. </w:t>
      </w:r>
      <w:r>
        <w:rPr>
          <w:i/>
          <w:sz w:val="24"/>
        </w:rPr>
        <w:t>Education Achievement: Journal of Science and Research, 4</w:t>
      </w:r>
      <w:r>
        <w:rPr>
          <w:sz w:val="24"/>
        </w:rPr>
        <w:t>(1), 12-22.</w:t>
      </w:r>
    </w:p>
    <w:p w:rsidR="0002577E" w:rsidRDefault="0002577E" w:rsidP="0002577E">
      <w:pPr>
        <w:spacing w:line="360" w:lineRule="auto"/>
        <w:jc w:val="both"/>
        <w:rPr>
          <w:sz w:val="24"/>
        </w:rPr>
        <w:sectPr w:rsidR="0002577E">
          <w:headerReference w:type="default" r:id="rId11"/>
          <w:footerReference w:type="default" r:id="rId12"/>
          <w:pgSz w:w="11910" w:h="16840"/>
          <w:pgMar w:top="980" w:right="200" w:bottom="280" w:left="1020" w:header="763" w:footer="0" w:gutter="0"/>
          <w:cols w:space="720"/>
        </w:sectPr>
      </w:pPr>
    </w:p>
    <w:p w:rsidR="0002577E" w:rsidRDefault="0002577E" w:rsidP="0002577E">
      <w:pPr>
        <w:pStyle w:val="BodyText"/>
      </w:pPr>
    </w:p>
    <w:p w:rsidR="0002577E" w:rsidRDefault="0002577E" w:rsidP="0002577E">
      <w:pPr>
        <w:pStyle w:val="BodyText"/>
      </w:pPr>
    </w:p>
    <w:p w:rsidR="0002577E" w:rsidRDefault="0002577E" w:rsidP="0002577E">
      <w:pPr>
        <w:pStyle w:val="BodyText"/>
      </w:pPr>
    </w:p>
    <w:p w:rsidR="0002577E" w:rsidRDefault="0002577E" w:rsidP="0002577E">
      <w:pPr>
        <w:pStyle w:val="BodyText"/>
        <w:spacing w:before="177"/>
      </w:pPr>
    </w:p>
    <w:p w:rsidR="0002577E" w:rsidRDefault="0002577E" w:rsidP="0002577E">
      <w:pPr>
        <w:spacing w:line="357" w:lineRule="auto"/>
        <w:ind w:left="1968" w:right="1497" w:hanging="721"/>
        <w:rPr>
          <w:sz w:val="24"/>
        </w:rPr>
      </w:pPr>
      <w:r>
        <w:rPr>
          <w:sz w:val="24"/>
        </w:rPr>
        <w:t>Hegarty,</w:t>
      </w:r>
      <w:r>
        <w:rPr>
          <w:spacing w:val="40"/>
          <w:sz w:val="24"/>
        </w:rPr>
        <w:t xml:space="preserve"> </w:t>
      </w:r>
      <w:r>
        <w:rPr>
          <w:sz w:val="24"/>
        </w:rPr>
        <w:t>Carol.</w:t>
      </w:r>
      <w:r>
        <w:rPr>
          <w:spacing w:val="40"/>
          <w:sz w:val="24"/>
        </w:rPr>
        <w:t xml:space="preserve"> </w:t>
      </w:r>
      <w:r>
        <w:rPr>
          <w:sz w:val="24"/>
        </w:rPr>
        <w:t>2000.</w:t>
      </w:r>
      <w:r>
        <w:rPr>
          <w:spacing w:val="40"/>
          <w:sz w:val="24"/>
        </w:rPr>
        <w:t xml:space="preserve"> </w:t>
      </w:r>
      <w:r>
        <w:rPr>
          <w:i/>
          <w:sz w:val="24"/>
        </w:rPr>
        <w:t>Writing;</w:t>
      </w:r>
      <w:r>
        <w:rPr>
          <w:i/>
          <w:spacing w:val="40"/>
          <w:sz w:val="24"/>
        </w:rPr>
        <w:t xml:space="preserve"> </w:t>
      </w:r>
      <w:r>
        <w:rPr>
          <w:i/>
          <w:sz w:val="24"/>
        </w:rPr>
        <w:t>English</w:t>
      </w:r>
      <w:r>
        <w:rPr>
          <w:i/>
          <w:spacing w:val="40"/>
          <w:sz w:val="24"/>
        </w:rPr>
        <w:t xml:space="preserve"> </w:t>
      </w:r>
      <w:r>
        <w:rPr>
          <w:i/>
          <w:sz w:val="24"/>
        </w:rPr>
        <w:t>in</w:t>
      </w:r>
      <w:r>
        <w:rPr>
          <w:i/>
          <w:spacing w:val="40"/>
          <w:sz w:val="24"/>
        </w:rPr>
        <w:t xml:space="preserve"> </w:t>
      </w:r>
      <w:r>
        <w:rPr>
          <w:i/>
          <w:sz w:val="24"/>
        </w:rPr>
        <w:t>Context</w:t>
      </w:r>
      <w:r>
        <w:rPr>
          <w:sz w:val="24"/>
        </w:rPr>
        <w:t>.</w:t>
      </w:r>
      <w:r>
        <w:rPr>
          <w:spacing w:val="40"/>
          <w:sz w:val="24"/>
        </w:rPr>
        <w:t xml:space="preserve"> </w:t>
      </w:r>
      <w:r>
        <w:rPr>
          <w:sz w:val="24"/>
        </w:rPr>
        <w:t>United</w:t>
      </w:r>
      <w:r>
        <w:rPr>
          <w:spacing w:val="40"/>
          <w:sz w:val="24"/>
        </w:rPr>
        <w:t xml:space="preserve"> </w:t>
      </w:r>
      <w:r>
        <w:rPr>
          <w:sz w:val="24"/>
        </w:rPr>
        <w:t>States</w:t>
      </w:r>
      <w:r>
        <w:rPr>
          <w:spacing w:val="40"/>
          <w:sz w:val="24"/>
        </w:rPr>
        <w:t xml:space="preserve"> </w:t>
      </w:r>
      <w:r>
        <w:rPr>
          <w:sz w:val="24"/>
        </w:rPr>
        <w:t>of</w:t>
      </w:r>
      <w:r>
        <w:rPr>
          <w:spacing w:val="40"/>
          <w:sz w:val="24"/>
        </w:rPr>
        <w:t xml:space="preserve"> </w:t>
      </w:r>
      <w:r>
        <w:rPr>
          <w:sz w:val="24"/>
        </w:rPr>
        <w:t>America: Saddleback Education Publishing.</w:t>
      </w:r>
    </w:p>
    <w:p w:rsidR="0002577E" w:rsidRDefault="0002577E" w:rsidP="0002577E">
      <w:pPr>
        <w:pStyle w:val="BodyText"/>
        <w:spacing w:before="142"/>
      </w:pPr>
    </w:p>
    <w:p w:rsidR="0002577E" w:rsidRDefault="0002577E" w:rsidP="0002577E">
      <w:pPr>
        <w:pStyle w:val="BodyText"/>
        <w:tabs>
          <w:tab w:val="left" w:pos="5249"/>
          <w:tab w:val="left" w:pos="8817"/>
        </w:tabs>
        <w:spacing w:line="360" w:lineRule="auto"/>
        <w:ind w:left="1968" w:right="1497" w:hanging="721"/>
      </w:pPr>
      <w:r>
        <w:t>Heriyana,</w:t>
      </w:r>
      <w:r>
        <w:rPr>
          <w:spacing w:val="-1"/>
        </w:rPr>
        <w:t xml:space="preserve"> </w:t>
      </w:r>
      <w:r>
        <w:t>et.al.</w:t>
      </w:r>
      <w:r>
        <w:rPr>
          <w:spacing w:val="-1"/>
        </w:rPr>
        <w:t xml:space="preserve"> </w:t>
      </w:r>
      <w:r>
        <w:t>(2014).</w:t>
      </w:r>
      <w:r>
        <w:rPr>
          <w:spacing w:val="-1"/>
        </w:rPr>
        <w:t xml:space="preserve"> </w:t>
      </w:r>
      <w:r>
        <w:t>Penerapan</w:t>
      </w:r>
      <w:r>
        <w:rPr>
          <w:spacing w:val="-1"/>
        </w:rPr>
        <w:t xml:space="preserve"> </w:t>
      </w:r>
      <w:r>
        <w:t xml:space="preserve">Metode </w:t>
      </w:r>
      <w:r>
        <w:rPr>
          <w:i/>
        </w:rPr>
        <w:t xml:space="preserve">Digital Storytelling </w:t>
      </w:r>
      <w:r>
        <w:t>Pada Keterampilan Menceritakan Tokoh Idola Mata Pelajaran Bahasa Indonesia Siswa Kelas VII</w:t>
      </w:r>
      <w:r>
        <w:rPr>
          <w:spacing w:val="-4"/>
        </w:rPr>
        <w:t xml:space="preserve"> </w:t>
      </w:r>
      <w:r>
        <w:t>di</w:t>
      </w:r>
      <w:r>
        <w:rPr>
          <w:spacing w:val="-3"/>
        </w:rPr>
        <w:t xml:space="preserve"> </w:t>
      </w:r>
      <w:r>
        <w:t>SMP</w:t>
      </w:r>
      <w:r>
        <w:rPr>
          <w:spacing w:val="-2"/>
        </w:rPr>
        <w:t xml:space="preserve"> </w:t>
      </w:r>
      <w:r>
        <w:t>Negeri</w:t>
      </w:r>
      <w:r>
        <w:rPr>
          <w:spacing w:val="-3"/>
        </w:rPr>
        <w:t xml:space="preserve"> </w:t>
      </w:r>
      <w:r>
        <w:t>1 Kedamean,</w:t>
      </w:r>
      <w:r>
        <w:rPr>
          <w:spacing w:val="-4"/>
        </w:rPr>
        <w:t xml:space="preserve"> </w:t>
      </w:r>
      <w:r>
        <w:t xml:space="preserve">Gresik. </w:t>
      </w:r>
      <w:r>
        <w:rPr>
          <w:i/>
        </w:rPr>
        <w:t>Jurnal</w:t>
      </w:r>
      <w:r>
        <w:rPr>
          <w:i/>
          <w:spacing w:val="-4"/>
        </w:rPr>
        <w:t xml:space="preserve"> </w:t>
      </w:r>
      <w:r>
        <w:rPr>
          <w:i/>
        </w:rPr>
        <w:t>Online</w:t>
      </w:r>
      <w:r>
        <w:rPr>
          <w:i/>
          <w:spacing w:val="-3"/>
        </w:rPr>
        <w:t xml:space="preserve"> </w:t>
      </w:r>
      <w:r>
        <w:rPr>
          <w:i/>
        </w:rPr>
        <w:t>Universitas</w:t>
      </w:r>
      <w:r>
        <w:rPr>
          <w:i/>
          <w:spacing w:val="-5"/>
        </w:rPr>
        <w:t xml:space="preserve"> </w:t>
      </w:r>
      <w:r>
        <w:rPr>
          <w:i/>
        </w:rPr>
        <w:t xml:space="preserve">Negeri </w:t>
      </w:r>
      <w:r>
        <w:rPr>
          <w:i/>
          <w:spacing w:val="-2"/>
        </w:rPr>
        <w:t>Surabaya</w:t>
      </w:r>
      <w:r>
        <w:rPr>
          <w:spacing w:val="-2"/>
        </w:rPr>
        <w:t>.</w:t>
      </w:r>
      <w:r>
        <w:tab/>
      </w:r>
      <w:r>
        <w:rPr>
          <w:spacing w:val="-2"/>
        </w:rPr>
        <w:t>Di-download</w:t>
      </w:r>
      <w:r>
        <w:tab/>
      </w:r>
      <w:r>
        <w:rPr>
          <w:spacing w:val="-4"/>
        </w:rPr>
        <w:t xml:space="preserve">dari </w:t>
      </w:r>
      <w:hyperlink r:id="rId13" w:anchor="scribd">
        <w:r>
          <w:rPr>
            <w:spacing w:val="-2"/>
            <w:u w:val="single"/>
          </w:rPr>
          <w:t>http://www.scribd.com/doc/232838937/penerapan-metode-digital</w:t>
        </w:r>
      </w:hyperlink>
      <w:r>
        <w:rPr>
          <w:spacing w:val="-2"/>
        </w:rPr>
        <w:t xml:space="preserve"> </w:t>
      </w:r>
      <w:hyperlink r:id="rId14" w:anchor="scribd">
        <w:r>
          <w:rPr>
            <w:spacing w:val="-2"/>
            <w:u w:val="single"/>
          </w:rPr>
          <w:t>storytelling-pada-keterampilan-menceritakan-tokoh-idola-mata-pelajaran</w:t>
        </w:r>
      </w:hyperlink>
      <w:r>
        <w:rPr>
          <w:spacing w:val="-2"/>
        </w:rPr>
        <w:t xml:space="preserve"> </w:t>
      </w:r>
      <w:hyperlink r:id="rId15" w:anchor="scribd">
        <w:r>
          <w:rPr>
            <w:spacing w:val="-2"/>
            <w:u w:val="single"/>
          </w:rPr>
          <w:t>bahasa-indonesia-siswa-kelas-vii-di-smp-negeri-1-kedam#scribd</w:t>
        </w:r>
      </w:hyperlink>
      <w:r>
        <w:rPr>
          <w:spacing w:val="-2"/>
        </w:rPr>
        <w:t>.</w:t>
      </w:r>
    </w:p>
    <w:p w:rsidR="0002577E" w:rsidRDefault="0002577E" w:rsidP="0002577E">
      <w:pPr>
        <w:pStyle w:val="BodyText"/>
        <w:spacing w:before="139"/>
      </w:pPr>
    </w:p>
    <w:p w:rsidR="0002577E" w:rsidRDefault="0002577E" w:rsidP="0002577E">
      <w:pPr>
        <w:spacing w:line="362" w:lineRule="auto"/>
        <w:ind w:left="1968" w:right="1497" w:hanging="721"/>
        <w:rPr>
          <w:sz w:val="24"/>
        </w:rPr>
      </w:pPr>
      <w:r>
        <w:rPr>
          <w:sz w:val="24"/>
        </w:rPr>
        <w:t xml:space="preserve">Huy, N. T. (2015). </w:t>
      </w:r>
      <w:r>
        <w:rPr>
          <w:i/>
          <w:sz w:val="24"/>
        </w:rPr>
        <w:t>Problems affecting learning writing skill of grade 11 at Thong Linh High School</w:t>
      </w:r>
      <w:r>
        <w:rPr>
          <w:sz w:val="24"/>
        </w:rPr>
        <w:t>. Asian Journal of Educational Research, 3(2).</w:t>
      </w:r>
    </w:p>
    <w:p w:rsidR="0002577E" w:rsidRDefault="0002577E" w:rsidP="0002577E">
      <w:pPr>
        <w:pStyle w:val="BodyText"/>
        <w:spacing w:before="135"/>
      </w:pPr>
    </w:p>
    <w:p w:rsidR="0002577E" w:rsidRDefault="0002577E" w:rsidP="0002577E">
      <w:pPr>
        <w:pStyle w:val="BodyText"/>
        <w:spacing w:line="357" w:lineRule="auto"/>
        <w:ind w:left="1968" w:right="1497" w:hanging="721"/>
      </w:pPr>
      <w:r>
        <w:t>K.</w:t>
      </w:r>
      <w:r>
        <w:rPr>
          <w:spacing w:val="80"/>
        </w:rPr>
        <w:t xml:space="preserve"> </w:t>
      </w:r>
      <w:r>
        <w:t>Hronová,</w:t>
      </w:r>
      <w:r>
        <w:rPr>
          <w:spacing w:val="80"/>
        </w:rPr>
        <w:t xml:space="preserve"> </w:t>
      </w:r>
      <w:r>
        <w:t>(2011).</w:t>
      </w:r>
      <w:r>
        <w:rPr>
          <w:spacing w:val="80"/>
        </w:rPr>
        <w:t xml:space="preserve"> </w:t>
      </w:r>
      <w:r>
        <w:t>Using</w:t>
      </w:r>
      <w:r>
        <w:rPr>
          <w:spacing w:val="80"/>
        </w:rPr>
        <w:t xml:space="preserve"> </w:t>
      </w:r>
      <w:r>
        <w:t>Digital</w:t>
      </w:r>
      <w:r>
        <w:rPr>
          <w:spacing w:val="80"/>
        </w:rPr>
        <w:t xml:space="preserve"> </w:t>
      </w:r>
      <w:r>
        <w:t>Storytelling</w:t>
      </w:r>
      <w:r>
        <w:rPr>
          <w:spacing w:val="80"/>
        </w:rPr>
        <w:t xml:space="preserve"> </w:t>
      </w:r>
      <w:r>
        <w:t>in</w:t>
      </w:r>
      <w:r>
        <w:rPr>
          <w:spacing w:val="80"/>
        </w:rPr>
        <w:t xml:space="preserve"> </w:t>
      </w:r>
      <w:r>
        <w:t>the</w:t>
      </w:r>
      <w:r>
        <w:rPr>
          <w:spacing w:val="80"/>
        </w:rPr>
        <w:t xml:space="preserve"> </w:t>
      </w:r>
      <w:r>
        <w:t>English</w:t>
      </w:r>
      <w:r>
        <w:rPr>
          <w:spacing w:val="80"/>
        </w:rPr>
        <w:t xml:space="preserve"> </w:t>
      </w:r>
      <w:r>
        <w:t>Language</w:t>
      </w:r>
      <w:r>
        <w:rPr>
          <w:spacing w:val="80"/>
        </w:rPr>
        <w:t xml:space="preserve"> </w:t>
      </w:r>
      <w:r>
        <w:t>Classroom.</w:t>
      </w:r>
      <w:r>
        <w:rPr>
          <w:spacing w:val="40"/>
        </w:rPr>
        <w:t xml:space="preserve"> </w:t>
      </w:r>
      <w:r>
        <w:t>MASARYK UNIVERSITY BRNO.</w:t>
      </w:r>
    </w:p>
    <w:p w:rsidR="0002577E" w:rsidRDefault="0002577E" w:rsidP="0002577E">
      <w:pPr>
        <w:pStyle w:val="BodyText"/>
        <w:spacing w:before="142"/>
      </w:pPr>
    </w:p>
    <w:p w:rsidR="0002577E" w:rsidRDefault="0002577E" w:rsidP="0002577E">
      <w:pPr>
        <w:spacing w:line="362" w:lineRule="auto"/>
        <w:ind w:left="1968" w:right="1497" w:hanging="721"/>
        <w:rPr>
          <w:sz w:val="24"/>
        </w:rPr>
      </w:pPr>
      <w:r>
        <w:rPr>
          <w:sz w:val="24"/>
        </w:rPr>
        <w:t>Kane,</w:t>
      </w:r>
      <w:r>
        <w:rPr>
          <w:spacing w:val="40"/>
          <w:sz w:val="24"/>
        </w:rPr>
        <w:t xml:space="preserve"> </w:t>
      </w:r>
      <w:r>
        <w:rPr>
          <w:sz w:val="24"/>
        </w:rPr>
        <w:t>Thomas</w:t>
      </w:r>
      <w:r>
        <w:rPr>
          <w:spacing w:val="40"/>
          <w:sz w:val="24"/>
        </w:rPr>
        <w:t xml:space="preserve"> </w:t>
      </w:r>
      <w:r>
        <w:rPr>
          <w:sz w:val="24"/>
        </w:rPr>
        <w:t>S.</w:t>
      </w:r>
      <w:r>
        <w:rPr>
          <w:spacing w:val="40"/>
          <w:sz w:val="24"/>
        </w:rPr>
        <w:t xml:space="preserve"> </w:t>
      </w:r>
      <w:r>
        <w:rPr>
          <w:sz w:val="24"/>
        </w:rPr>
        <w:t>(2000).</w:t>
      </w:r>
      <w:r>
        <w:rPr>
          <w:spacing w:val="40"/>
          <w:sz w:val="24"/>
        </w:rPr>
        <w:t xml:space="preserve"> </w:t>
      </w:r>
      <w:r>
        <w:rPr>
          <w:i/>
          <w:sz w:val="24"/>
        </w:rPr>
        <w:t>The</w:t>
      </w:r>
      <w:r>
        <w:rPr>
          <w:i/>
          <w:spacing w:val="40"/>
          <w:sz w:val="24"/>
        </w:rPr>
        <w:t xml:space="preserve"> </w:t>
      </w:r>
      <w:r>
        <w:rPr>
          <w:i/>
          <w:sz w:val="24"/>
        </w:rPr>
        <w:t>Oxford</w:t>
      </w:r>
      <w:r>
        <w:rPr>
          <w:i/>
          <w:spacing w:val="40"/>
          <w:sz w:val="24"/>
        </w:rPr>
        <w:t xml:space="preserve"> </w:t>
      </w:r>
      <w:r>
        <w:rPr>
          <w:i/>
          <w:sz w:val="24"/>
        </w:rPr>
        <w:t>Essential</w:t>
      </w:r>
      <w:r>
        <w:rPr>
          <w:i/>
          <w:spacing w:val="40"/>
          <w:sz w:val="24"/>
        </w:rPr>
        <w:t xml:space="preserve"> </w:t>
      </w:r>
      <w:r>
        <w:rPr>
          <w:i/>
          <w:sz w:val="24"/>
        </w:rPr>
        <w:t>Guide</w:t>
      </w:r>
      <w:r>
        <w:rPr>
          <w:i/>
          <w:spacing w:val="40"/>
          <w:sz w:val="24"/>
        </w:rPr>
        <w:t xml:space="preserve"> </w:t>
      </w:r>
      <w:r>
        <w:rPr>
          <w:i/>
          <w:sz w:val="24"/>
        </w:rPr>
        <w:t>to</w:t>
      </w:r>
      <w:r>
        <w:rPr>
          <w:i/>
          <w:spacing w:val="40"/>
          <w:sz w:val="24"/>
        </w:rPr>
        <w:t xml:space="preserve"> </w:t>
      </w:r>
      <w:r>
        <w:rPr>
          <w:i/>
          <w:sz w:val="24"/>
        </w:rPr>
        <w:t>Writing</w:t>
      </w:r>
      <w:r>
        <w:rPr>
          <w:sz w:val="24"/>
        </w:rPr>
        <w:t>.</w:t>
      </w:r>
      <w:r>
        <w:rPr>
          <w:spacing w:val="40"/>
          <w:sz w:val="24"/>
        </w:rPr>
        <w:t xml:space="preserve"> </w:t>
      </w:r>
      <w:r>
        <w:rPr>
          <w:sz w:val="24"/>
        </w:rPr>
        <w:t>New</w:t>
      </w:r>
      <w:r>
        <w:rPr>
          <w:spacing w:val="40"/>
          <w:sz w:val="24"/>
        </w:rPr>
        <w:t xml:space="preserve"> </w:t>
      </w:r>
      <w:r>
        <w:rPr>
          <w:sz w:val="24"/>
        </w:rPr>
        <w:t>York: Barkley Books.</w:t>
      </w:r>
    </w:p>
    <w:p w:rsidR="0002577E" w:rsidRDefault="0002577E" w:rsidP="0002577E">
      <w:pPr>
        <w:pStyle w:val="BodyText"/>
        <w:spacing w:before="155" w:line="360" w:lineRule="auto"/>
        <w:ind w:left="1968" w:right="1504" w:hanging="721"/>
        <w:jc w:val="both"/>
      </w:pPr>
      <w:r>
        <w:t>Kasanah, S. F. N., &amp; Wibowo, F. E. (2020). ENGLISH TEACHING STRATEGIES ON SPEAKING SKILL OF TAHFIDZ CLASS AT THE TENTH</w:t>
      </w:r>
      <w:r>
        <w:rPr>
          <w:spacing w:val="78"/>
          <w:w w:val="150"/>
        </w:rPr>
        <w:t xml:space="preserve"> </w:t>
      </w:r>
      <w:r>
        <w:t>GRADE</w:t>
      </w:r>
      <w:r>
        <w:rPr>
          <w:spacing w:val="27"/>
        </w:rPr>
        <w:t xml:space="preserve">  </w:t>
      </w:r>
      <w:r>
        <w:t>OF</w:t>
      </w:r>
      <w:r>
        <w:rPr>
          <w:spacing w:val="78"/>
          <w:w w:val="150"/>
        </w:rPr>
        <w:t xml:space="preserve"> </w:t>
      </w:r>
      <w:r>
        <w:t>SMA</w:t>
      </w:r>
      <w:r>
        <w:rPr>
          <w:spacing w:val="26"/>
        </w:rPr>
        <w:t xml:space="preserve">  </w:t>
      </w:r>
      <w:r>
        <w:t>AL-AZHAR</w:t>
      </w:r>
      <w:r>
        <w:rPr>
          <w:spacing w:val="26"/>
        </w:rPr>
        <w:t xml:space="preserve">  </w:t>
      </w:r>
      <w:r>
        <w:t>SYIFA</w:t>
      </w:r>
      <w:r>
        <w:rPr>
          <w:spacing w:val="26"/>
        </w:rPr>
        <w:t xml:space="preserve">  </w:t>
      </w:r>
      <w:r>
        <w:t>BUDI</w:t>
      </w:r>
      <w:r>
        <w:rPr>
          <w:spacing w:val="25"/>
        </w:rPr>
        <w:t xml:space="preserve">  </w:t>
      </w:r>
      <w:r>
        <w:t>SOLO</w:t>
      </w:r>
      <w:r>
        <w:rPr>
          <w:spacing w:val="28"/>
        </w:rPr>
        <w:t xml:space="preserve">  </w:t>
      </w:r>
      <w:r>
        <w:rPr>
          <w:spacing w:val="-5"/>
        </w:rPr>
        <w:t>IN</w:t>
      </w:r>
    </w:p>
    <w:p w:rsidR="0002577E" w:rsidRDefault="0002577E" w:rsidP="0002577E">
      <w:pPr>
        <w:pStyle w:val="BodyText"/>
        <w:spacing w:before="2"/>
        <w:ind w:left="1968"/>
        <w:jc w:val="both"/>
      </w:pPr>
      <w:r>
        <w:t>ACADEMIC</w:t>
      </w:r>
      <w:r>
        <w:rPr>
          <w:spacing w:val="-4"/>
        </w:rPr>
        <w:t xml:space="preserve"> </w:t>
      </w:r>
      <w:r>
        <w:t>YEAR</w:t>
      </w:r>
      <w:r>
        <w:rPr>
          <w:spacing w:val="-4"/>
        </w:rPr>
        <w:t xml:space="preserve"> </w:t>
      </w:r>
      <w:r>
        <w:t>2019/2020</w:t>
      </w:r>
      <w:r>
        <w:rPr>
          <w:spacing w:val="-3"/>
        </w:rPr>
        <w:t xml:space="preserve"> </w:t>
      </w:r>
      <w:r>
        <w:t>(Doctoral</w:t>
      </w:r>
      <w:r>
        <w:rPr>
          <w:spacing w:val="-4"/>
        </w:rPr>
        <w:t xml:space="preserve"> </w:t>
      </w:r>
      <w:r>
        <w:t>dissertation,</w:t>
      </w:r>
      <w:r>
        <w:rPr>
          <w:spacing w:val="-4"/>
        </w:rPr>
        <w:t xml:space="preserve"> </w:t>
      </w:r>
      <w:r>
        <w:t>IAIN</w:t>
      </w:r>
      <w:r>
        <w:rPr>
          <w:spacing w:val="-1"/>
        </w:rPr>
        <w:t xml:space="preserve"> </w:t>
      </w:r>
      <w:r>
        <w:rPr>
          <w:spacing w:val="-2"/>
        </w:rPr>
        <w:t>Surakarta).</w:t>
      </w:r>
    </w:p>
    <w:p w:rsidR="0002577E" w:rsidRDefault="0002577E" w:rsidP="0002577E">
      <w:pPr>
        <w:pStyle w:val="BodyText"/>
      </w:pPr>
    </w:p>
    <w:p w:rsidR="0002577E" w:rsidRDefault="0002577E" w:rsidP="0002577E">
      <w:pPr>
        <w:pStyle w:val="BodyText"/>
      </w:pPr>
    </w:p>
    <w:p w:rsidR="0002577E" w:rsidRDefault="0002577E" w:rsidP="0002577E">
      <w:pPr>
        <w:pStyle w:val="BodyText"/>
        <w:tabs>
          <w:tab w:val="left" w:pos="5469"/>
          <w:tab w:val="left" w:pos="8530"/>
        </w:tabs>
        <w:spacing w:before="1" w:line="360" w:lineRule="auto"/>
        <w:ind w:left="1968" w:right="1495" w:hanging="721"/>
      </w:pPr>
      <w:r>
        <w:t xml:space="preserve">Kosara, R., &amp; Mackinlay, J. (2013). Storytelling: The next step for visualization. </w:t>
      </w:r>
      <w:r>
        <w:rPr>
          <w:i/>
          <w:spacing w:val="-2"/>
        </w:rPr>
        <w:t>Computer</w:t>
      </w:r>
      <w:r>
        <w:rPr>
          <w:spacing w:val="-2"/>
        </w:rPr>
        <w:t>,</w:t>
      </w:r>
      <w:r>
        <w:tab/>
      </w:r>
      <w:r>
        <w:rPr>
          <w:i/>
          <w:spacing w:val="-2"/>
        </w:rPr>
        <w:t>46</w:t>
      </w:r>
      <w:r>
        <w:rPr>
          <w:spacing w:val="-2"/>
        </w:rPr>
        <w:t>(5),</w:t>
      </w:r>
      <w:r>
        <w:tab/>
      </w:r>
      <w:r>
        <w:rPr>
          <w:spacing w:val="-2"/>
        </w:rPr>
        <w:t xml:space="preserve">44–50. </w:t>
      </w:r>
      <w:hyperlink r:id="rId16">
        <w:r>
          <w:rPr>
            <w:spacing w:val="-2"/>
            <w:u w:val="single"/>
          </w:rPr>
          <w:t>https://ieeexplore.ieee.org/abstract/document/6412677</w:t>
        </w:r>
      </w:hyperlink>
      <w:r>
        <w:rPr>
          <w:spacing w:val="-2"/>
        </w:rPr>
        <w:t>. https://doi.org/10.1109/MC.2013.36.</w:t>
      </w:r>
    </w:p>
    <w:p w:rsidR="0002577E" w:rsidRDefault="0002577E" w:rsidP="0002577E">
      <w:pPr>
        <w:spacing w:line="360" w:lineRule="auto"/>
        <w:sectPr w:rsidR="0002577E">
          <w:headerReference w:type="default" r:id="rId17"/>
          <w:footerReference w:type="default" r:id="rId18"/>
          <w:pgSz w:w="11910" w:h="16840"/>
          <w:pgMar w:top="980" w:right="200" w:bottom="280" w:left="1020" w:header="763" w:footer="0" w:gutter="0"/>
          <w:cols w:space="720"/>
        </w:sectPr>
      </w:pPr>
    </w:p>
    <w:p w:rsidR="0002577E" w:rsidRDefault="0002577E" w:rsidP="0002577E">
      <w:pPr>
        <w:pStyle w:val="BodyText"/>
      </w:pPr>
    </w:p>
    <w:p w:rsidR="0002577E" w:rsidRDefault="0002577E" w:rsidP="0002577E">
      <w:pPr>
        <w:pStyle w:val="BodyText"/>
      </w:pPr>
    </w:p>
    <w:p w:rsidR="0002577E" w:rsidRDefault="0002577E" w:rsidP="0002577E">
      <w:pPr>
        <w:pStyle w:val="BodyText"/>
      </w:pPr>
    </w:p>
    <w:p w:rsidR="0002577E" w:rsidRDefault="0002577E" w:rsidP="0002577E">
      <w:pPr>
        <w:pStyle w:val="BodyText"/>
        <w:spacing w:before="177"/>
      </w:pPr>
    </w:p>
    <w:p w:rsidR="0002577E" w:rsidRDefault="0002577E" w:rsidP="0002577E">
      <w:pPr>
        <w:pStyle w:val="BodyText"/>
        <w:spacing w:line="360" w:lineRule="auto"/>
        <w:ind w:left="1968" w:right="1507" w:hanging="721"/>
        <w:jc w:val="both"/>
      </w:pPr>
      <w:r>
        <w:t>Maddin, E. (2011). Using TPCK with Digital Story Telling to Investigate Contemporary issues in Educational Technology. Journal of Instructional Pegadogies, 2-6.</w:t>
      </w:r>
    </w:p>
    <w:p w:rsidR="0002577E" w:rsidRDefault="0002577E" w:rsidP="0002577E">
      <w:pPr>
        <w:pStyle w:val="BodyText"/>
        <w:spacing w:before="139"/>
      </w:pPr>
    </w:p>
    <w:p w:rsidR="0002577E" w:rsidRDefault="0002577E" w:rsidP="0002577E">
      <w:pPr>
        <w:spacing w:line="360" w:lineRule="auto"/>
        <w:ind w:left="1968" w:right="1494" w:hanging="721"/>
        <w:jc w:val="both"/>
        <w:rPr>
          <w:sz w:val="24"/>
        </w:rPr>
      </w:pPr>
      <w:r>
        <w:rPr>
          <w:sz w:val="24"/>
        </w:rPr>
        <w:t xml:space="preserve">Nurhasanah, (2014). </w:t>
      </w:r>
      <w:r>
        <w:rPr>
          <w:i/>
          <w:sz w:val="24"/>
        </w:rPr>
        <w:t>Improving Students’ Ability in Writing Narrative Text by Using Round Table Strategy at Grade VIII C of SMP Negeri 11</w:t>
      </w:r>
      <w:r>
        <w:rPr>
          <w:sz w:val="24"/>
        </w:rPr>
        <w:t>. A Thesis to Education Study Program Language and Arts Department Education</w:t>
      </w:r>
      <w:r>
        <w:rPr>
          <w:spacing w:val="40"/>
          <w:sz w:val="24"/>
        </w:rPr>
        <w:t xml:space="preserve"> </w:t>
      </w:r>
      <w:r>
        <w:rPr>
          <w:sz w:val="24"/>
        </w:rPr>
        <w:t>and</w:t>
      </w:r>
      <w:r>
        <w:rPr>
          <w:spacing w:val="-3"/>
          <w:sz w:val="24"/>
        </w:rPr>
        <w:t xml:space="preserve"> </w:t>
      </w:r>
      <w:r>
        <w:rPr>
          <w:sz w:val="24"/>
        </w:rPr>
        <w:t>Teachers</w:t>
      </w:r>
      <w:r>
        <w:rPr>
          <w:spacing w:val="-5"/>
          <w:sz w:val="24"/>
        </w:rPr>
        <w:t xml:space="preserve"> </w:t>
      </w:r>
      <w:r>
        <w:rPr>
          <w:sz w:val="24"/>
        </w:rPr>
        <w:t>Training</w:t>
      </w:r>
      <w:r>
        <w:rPr>
          <w:spacing w:val="-4"/>
          <w:sz w:val="24"/>
        </w:rPr>
        <w:t xml:space="preserve"> </w:t>
      </w:r>
      <w:r>
        <w:rPr>
          <w:sz w:val="24"/>
        </w:rPr>
        <w:t>Faculty,</w:t>
      </w:r>
      <w:r>
        <w:rPr>
          <w:spacing w:val="-1"/>
          <w:sz w:val="24"/>
        </w:rPr>
        <w:t xml:space="preserve"> </w:t>
      </w:r>
      <w:r>
        <w:rPr>
          <w:sz w:val="24"/>
        </w:rPr>
        <w:t>Bengkulu</w:t>
      </w:r>
      <w:r>
        <w:rPr>
          <w:spacing w:val="-1"/>
          <w:sz w:val="24"/>
        </w:rPr>
        <w:t xml:space="preserve"> </w:t>
      </w:r>
      <w:r>
        <w:rPr>
          <w:sz w:val="24"/>
        </w:rPr>
        <w:t>University.</w:t>
      </w:r>
      <w:r>
        <w:rPr>
          <w:spacing w:val="-3"/>
          <w:sz w:val="24"/>
        </w:rPr>
        <w:t xml:space="preserve"> </w:t>
      </w:r>
      <w:r>
        <w:rPr>
          <w:sz w:val="24"/>
        </w:rPr>
        <w:t>(Unpublished</w:t>
      </w:r>
      <w:r>
        <w:rPr>
          <w:spacing w:val="-3"/>
          <w:sz w:val="24"/>
        </w:rPr>
        <w:t xml:space="preserve"> </w:t>
      </w:r>
      <w:r>
        <w:rPr>
          <w:sz w:val="24"/>
        </w:rPr>
        <w:t>Script)</w:t>
      </w:r>
    </w:p>
    <w:p w:rsidR="0002577E" w:rsidRDefault="0002577E" w:rsidP="0002577E">
      <w:pPr>
        <w:pStyle w:val="BodyText"/>
        <w:spacing w:before="136"/>
      </w:pPr>
    </w:p>
    <w:p w:rsidR="0002577E" w:rsidRDefault="0002577E" w:rsidP="0002577E">
      <w:pPr>
        <w:pStyle w:val="BodyText"/>
        <w:spacing w:line="360" w:lineRule="auto"/>
        <w:ind w:left="1968" w:right="1497" w:hanging="721"/>
        <w:jc w:val="both"/>
      </w:pPr>
      <w:r>
        <w:t>Nurlaili, Zulfitri. (2020). Peningkatan Keterampilan Siswa Dalam Menulis</w:t>
      </w:r>
      <w:r>
        <w:rPr>
          <w:spacing w:val="40"/>
        </w:rPr>
        <w:t xml:space="preserve"> </w:t>
      </w:r>
      <w:r>
        <w:t>Melalui Gambar Animasi Di Madrasah Ibtidaiyah Al- Marwa Kecamatan Medan Denai Sumatera Utara. Jurnal Pendidikan dan Pembelajaran Terpadu</w:t>
      </w:r>
      <w:r>
        <w:rPr>
          <w:spacing w:val="1"/>
        </w:rPr>
        <w:t xml:space="preserve"> </w:t>
      </w:r>
      <w:r>
        <w:t>(JPPT)Volume</w:t>
      </w:r>
      <w:r>
        <w:rPr>
          <w:spacing w:val="5"/>
        </w:rPr>
        <w:t xml:space="preserve"> </w:t>
      </w:r>
      <w:r>
        <w:t>02,</w:t>
      </w:r>
      <w:r>
        <w:rPr>
          <w:spacing w:val="3"/>
        </w:rPr>
        <w:t xml:space="preserve"> </w:t>
      </w:r>
      <w:r>
        <w:t>No</w:t>
      </w:r>
      <w:r>
        <w:rPr>
          <w:spacing w:val="3"/>
        </w:rPr>
        <w:t xml:space="preserve"> </w:t>
      </w:r>
      <w:r>
        <w:t>01,</w:t>
      </w:r>
      <w:r>
        <w:rPr>
          <w:spacing w:val="3"/>
        </w:rPr>
        <w:t xml:space="preserve"> </w:t>
      </w:r>
      <w:r>
        <w:t>Juni</w:t>
      </w:r>
      <w:r>
        <w:rPr>
          <w:spacing w:val="4"/>
        </w:rPr>
        <w:t xml:space="preserve"> </w:t>
      </w:r>
      <w:r>
        <w:t>2020</w:t>
      </w:r>
      <w:r>
        <w:rPr>
          <w:spacing w:val="3"/>
        </w:rPr>
        <w:t xml:space="preserve"> </w:t>
      </w:r>
      <w:r>
        <w:t>p.</w:t>
      </w:r>
      <w:r>
        <w:rPr>
          <w:spacing w:val="3"/>
        </w:rPr>
        <w:t xml:space="preserve"> </w:t>
      </w:r>
      <w:r>
        <w:t>71-76</w:t>
      </w:r>
      <w:r>
        <w:rPr>
          <w:spacing w:val="3"/>
        </w:rPr>
        <w:t xml:space="preserve"> </w:t>
      </w:r>
      <w:r>
        <w:t>.</w:t>
      </w:r>
      <w:r>
        <w:rPr>
          <w:spacing w:val="7"/>
        </w:rPr>
        <w:t xml:space="preserve"> </w:t>
      </w:r>
      <w:r>
        <w:t>ISSN:</w:t>
      </w:r>
      <w:r>
        <w:rPr>
          <w:spacing w:val="2"/>
        </w:rPr>
        <w:t xml:space="preserve"> </w:t>
      </w:r>
      <w:r>
        <w:t>2684-</w:t>
      </w:r>
      <w:r>
        <w:rPr>
          <w:spacing w:val="-2"/>
        </w:rPr>
        <w:t>9216.</w:t>
      </w:r>
    </w:p>
    <w:p w:rsidR="0002577E" w:rsidRDefault="0002577E" w:rsidP="0002577E">
      <w:pPr>
        <w:pStyle w:val="BodyText"/>
        <w:spacing w:before="1"/>
        <w:ind w:left="97"/>
        <w:jc w:val="center"/>
      </w:pPr>
      <w:hyperlink r:id="rId19">
        <w:r>
          <w:rPr>
            <w:spacing w:val="-2"/>
            <w:u w:val="single"/>
          </w:rPr>
          <w:t>https://jurnal-lp2m.umnaw.ac.id/index.php/JPPT/article/view/1339/879</w:t>
        </w:r>
      </w:hyperlink>
    </w:p>
    <w:p w:rsidR="0002577E" w:rsidRDefault="0002577E" w:rsidP="0002577E">
      <w:pPr>
        <w:pStyle w:val="BodyText"/>
      </w:pPr>
    </w:p>
    <w:p w:rsidR="0002577E" w:rsidRDefault="0002577E" w:rsidP="0002577E">
      <w:pPr>
        <w:pStyle w:val="BodyText"/>
      </w:pPr>
    </w:p>
    <w:p w:rsidR="0002577E" w:rsidRDefault="0002577E" w:rsidP="0002577E">
      <w:pPr>
        <w:pStyle w:val="BodyText"/>
        <w:spacing w:line="360" w:lineRule="auto"/>
        <w:ind w:left="1968" w:right="1497" w:hanging="721"/>
        <w:jc w:val="both"/>
      </w:pPr>
      <w:r>
        <w:t>Nurlaili, Hasibuan Annim. 2021.PENERAPAN COMPUTER ASSISTED LANGUAGE LEARNING (CALL) DENGAN BANTUAN MENGGUNAKAN</w:t>
      </w:r>
      <w:r>
        <w:rPr>
          <w:spacing w:val="49"/>
        </w:rPr>
        <w:t xml:space="preserve">  </w:t>
      </w:r>
      <w:r>
        <w:t>MEDIA</w:t>
      </w:r>
      <w:r>
        <w:rPr>
          <w:spacing w:val="51"/>
        </w:rPr>
        <w:t xml:space="preserve">  </w:t>
      </w:r>
      <w:r>
        <w:t>VIDEO</w:t>
      </w:r>
      <w:r>
        <w:rPr>
          <w:spacing w:val="53"/>
        </w:rPr>
        <w:t xml:space="preserve">  </w:t>
      </w:r>
      <w:r>
        <w:t>DALAM</w:t>
      </w:r>
      <w:r>
        <w:rPr>
          <w:spacing w:val="51"/>
        </w:rPr>
        <w:t xml:space="preserve">  </w:t>
      </w:r>
      <w:r>
        <w:rPr>
          <w:spacing w:val="-2"/>
        </w:rPr>
        <w:t>MENINGKATKAN</w:t>
      </w:r>
    </w:p>
    <w:p w:rsidR="0002577E" w:rsidRDefault="0002577E" w:rsidP="0002577E">
      <w:pPr>
        <w:pStyle w:val="BodyText"/>
        <w:spacing w:before="2" w:line="360" w:lineRule="auto"/>
        <w:ind w:left="1968" w:right="1495"/>
        <w:jc w:val="both"/>
      </w:pPr>
      <w:r>
        <w:t xml:space="preserve">SPEAKING ABILITY. Jurnal Penelitian Pendidikan Bahasa dan Sastra Vol. 6 No. 2. Oktober 2021. </w:t>
      </w:r>
      <w:hyperlink r:id="rId20">
        <w:r>
          <w:rPr>
            <w:u w:val="single"/>
          </w:rPr>
          <w:t>file:///C:/Users/User/Downloads/757-</w:t>
        </w:r>
      </w:hyperlink>
      <w:r>
        <w:t xml:space="preserve"> </w:t>
      </w:r>
      <w:hyperlink r:id="rId21">
        <w:r>
          <w:rPr>
            <w:spacing w:val="-2"/>
            <w:u w:val="single"/>
          </w:rPr>
          <w:t>Article%20Text-2711-1-10-20210620.pdf</w:t>
        </w:r>
      </w:hyperlink>
    </w:p>
    <w:p w:rsidR="0002577E" w:rsidRDefault="0002577E" w:rsidP="0002577E">
      <w:pPr>
        <w:pStyle w:val="BodyText"/>
        <w:spacing w:before="139"/>
      </w:pPr>
    </w:p>
    <w:p w:rsidR="0002577E" w:rsidRDefault="0002577E" w:rsidP="0002577E">
      <w:pPr>
        <w:pStyle w:val="BodyText"/>
        <w:spacing w:line="360" w:lineRule="auto"/>
        <w:ind w:left="1968" w:right="1504" w:hanging="721"/>
        <w:jc w:val="both"/>
      </w:pPr>
      <w:r>
        <w:t>Nurlaili</w:t>
      </w:r>
      <w:r>
        <w:rPr>
          <w:spacing w:val="-4"/>
        </w:rPr>
        <w:t xml:space="preserve"> </w:t>
      </w:r>
      <w:r>
        <w:t>&amp;</w:t>
      </w:r>
      <w:r>
        <w:rPr>
          <w:spacing w:val="-4"/>
        </w:rPr>
        <w:t xml:space="preserve"> </w:t>
      </w:r>
      <w:r>
        <w:t>Siregar</w:t>
      </w:r>
      <w:r>
        <w:rPr>
          <w:spacing w:val="-4"/>
        </w:rPr>
        <w:t xml:space="preserve"> </w:t>
      </w:r>
      <w:r>
        <w:t>Horia.</w:t>
      </w:r>
      <w:r>
        <w:rPr>
          <w:spacing w:val="-4"/>
        </w:rPr>
        <w:t xml:space="preserve"> </w:t>
      </w:r>
      <w:r>
        <w:t>2022. Literasi</w:t>
      </w:r>
      <w:r>
        <w:rPr>
          <w:spacing w:val="-4"/>
        </w:rPr>
        <w:t xml:space="preserve"> </w:t>
      </w:r>
      <w:r>
        <w:t>Digital</w:t>
      </w:r>
      <w:r>
        <w:rPr>
          <w:spacing w:val="-4"/>
        </w:rPr>
        <w:t xml:space="preserve"> </w:t>
      </w:r>
      <w:r>
        <w:t>Untuk</w:t>
      </w:r>
      <w:r>
        <w:rPr>
          <w:spacing w:val="-4"/>
        </w:rPr>
        <w:t xml:space="preserve"> </w:t>
      </w:r>
      <w:r>
        <w:t>Meningkatkan</w:t>
      </w:r>
      <w:r>
        <w:rPr>
          <w:spacing w:val="-4"/>
        </w:rPr>
        <w:t xml:space="preserve"> </w:t>
      </w:r>
      <w:r>
        <w:t xml:space="preserve">Kemampuan Berbahasa Inggris Dan Karakter Pelajar Anak Bangsa Pada Pertukaran Mahasiswa Merdeka (Pmm). JURNAL ILMU PENDIDIKAN(JIP)ISSN: </w:t>
      </w:r>
      <w:r>
        <w:rPr>
          <w:spacing w:val="-2"/>
        </w:rPr>
        <w:t>2301-7740.</w:t>
      </w:r>
    </w:p>
    <w:p w:rsidR="0002577E" w:rsidRDefault="0002577E" w:rsidP="0002577E">
      <w:pPr>
        <w:pStyle w:val="BodyText"/>
        <w:spacing w:before="1"/>
        <w:ind w:left="1135" w:right="1322"/>
        <w:jc w:val="center"/>
      </w:pPr>
      <w:hyperlink r:id="rId22">
        <w:r>
          <w:rPr>
            <w:spacing w:val="-2"/>
            <w:u w:val="single"/>
          </w:rPr>
          <w:t>https://jurnallp2m.umnaw.ac.id/index.php/JIP/article/view/1291/875</w:t>
        </w:r>
      </w:hyperlink>
    </w:p>
    <w:p w:rsidR="0002577E" w:rsidRDefault="0002577E" w:rsidP="0002577E">
      <w:pPr>
        <w:pStyle w:val="BodyText"/>
        <w:spacing w:before="275"/>
      </w:pPr>
    </w:p>
    <w:p w:rsidR="0002577E" w:rsidRDefault="0002577E" w:rsidP="0002577E">
      <w:pPr>
        <w:pStyle w:val="BodyText"/>
        <w:spacing w:before="1" w:line="360" w:lineRule="auto"/>
        <w:ind w:left="1968" w:right="1493" w:hanging="721"/>
        <w:jc w:val="both"/>
      </w:pPr>
      <w:r>
        <w:t>Normann, (2011). Digital Storytelling in Second Language Learning, in Faculty</w:t>
      </w:r>
      <w:r>
        <w:rPr>
          <w:spacing w:val="80"/>
        </w:rPr>
        <w:t xml:space="preserve"> </w:t>
      </w:r>
      <w:r>
        <w:t>of Social Sciences and Technology Management. (Norwegian University of Science and Technology), p. 125.</w:t>
      </w:r>
    </w:p>
    <w:p w:rsidR="0002577E" w:rsidRDefault="0002577E" w:rsidP="0002577E">
      <w:pPr>
        <w:spacing w:line="360" w:lineRule="auto"/>
        <w:jc w:val="both"/>
        <w:sectPr w:rsidR="0002577E">
          <w:headerReference w:type="default" r:id="rId23"/>
          <w:footerReference w:type="default" r:id="rId24"/>
          <w:pgSz w:w="11910" w:h="16840"/>
          <w:pgMar w:top="980" w:right="200" w:bottom="280" w:left="1020" w:header="763" w:footer="0" w:gutter="0"/>
          <w:cols w:space="720"/>
        </w:sectPr>
      </w:pPr>
    </w:p>
    <w:p w:rsidR="0002577E" w:rsidRDefault="0002577E" w:rsidP="0002577E">
      <w:pPr>
        <w:pStyle w:val="BodyText"/>
      </w:pPr>
    </w:p>
    <w:p w:rsidR="0002577E" w:rsidRDefault="0002577E" w:rsidP="0002577E">
      <w:pPr>
        <w:pStyle w:val="BodyText"/>
      </w:pPr>
    </w:p>
    <w:p w:rsidR="0002577E" w:rsidRDefault="0002577E" w:rsidP="0002577E">
      <w:pPr>
        <w:pStyle w:val="BodyText"/>
      </w:pPr>
    </w:p>
    <w:p w:rsidR="0002577E" w:rsidRDefault="0002577E" w:rsidP="0002577E">
      <w:pPr>
        <w:pStyle w:val="BodyText"/>
        <w:spacing w:before="177"/>
      </w:pPr>
    </w:p>
    <w:p w:rsidR="0002577E" w:rsidRDefault="0002577E" w:rsidP="0002577E">
      <w:pPr>
        <w:spacing w:line="360" w:lineRule="auto"/>
        <w:ind w:left="1968" w:right="1496" w:hanging="721"/>
        <w:jc w:val="both"/>
        <w:rPr>
          <w:sz w:val="24"/>
        </w:rPr>
      </w:pPr>
      <w:r>
        <w:rPr>
          <w:sz w:val="24"/>
        </w:rPr>
        <w:t xml:space="preserve">Prawiyata Meningkatkan Kemampuan Berpikir Kritis dan Menulis Teks Recount. </w:t>
      </w:r>
      <w:r>
        <w:rPr>
          <w:i/>
          <w:sz w:val="24"/>
        </w:rPr>
        <w:t>Jurnal Penelitian Pendidikan Bahasa dan Sastra, 1</w:t>
      </w:r>
      <w:r>
        <w:rPr>
          <w:sz w:val="24"/>
        </w:rPr>
        <w:t>(1), 417-421., Y. D. (2019). Penerapan Media Audio Visual Gerak dalam Strategi Think Talk Write (TTW) untuk</w:t>
      </w:r>
    </w:p>
    <w:p w:rsidR="0002577E" w:rsidRDefault="0002577E" w:rsidP="0002577E">
      <w:pPr>
        <w:pStyle w:val="BodyText"/>
        <w:spacing w:before="1" w:line="357" w:lineRule="auto"/>
        <w:ind w:left="1968" w:right="1511" w:hanging="721"/>
        <w:jc w:val="both"/>
      </w:pPr>
      <w:r>
        <w:t>Zuhriyah, M. (2017). Storytelling to improve students’ speaking skill. English Education: Jurnal Tadris Bahasa Inggris, 10(1), 119-134.</w:t>
      </w:r>
    </w:p>
    <w:p w:rsidR="0002577E" w:rsidRDefault="0002577E" w:rsidP="0002577E">
      <w:pPr>
        <w:pStyle w:val="BodyText"/>
        <w:spacing w:before="141"/>
      </w:pPr>
    </w:p>
    <w:p w:rsidR="0002577E" w:rsidRDefault="0002577E" w:rsidP="0002577E">
      <w:pPr>
        <w:pStyle w:val="BodyText"/>
        <w:spacing w:line="360" w:lineRule="auto"/>
        <w:ind w:left="1968" w:right="1504" w:hanging="721"/>
        <w:jc w:val="both"/>
      </w:pPr>
      <w:r>
        <w:t>Riswanto &amp; Putra, P. P. (2012). The use of mind mapping</w:t>
      </w:r>
      <w:r>
        <w:rPr>
          <w:spacing w:val="-2"/>
        </w:rPr>
        <w:t xml:space="preserve"> </w:t>
      </w:r>
      <w:r>
        <w:t>strategy</w:t>
      </w:r>
      <w:r>
        <w:rPr>
          <w:spacing w:val="-6"/>
        </w:rPr>
        <w:t xml:space="preserve"> </w:t>
      </w:r>
      <w:r>
        <w:t>in the teaching of writing at SMAN 3 Bengkulu, Indonesia. International journal of humanities and Social Science, 2(21), 60-68.</w:t>
      </w:r>
    </w:p>
    <w:p w:rsidR="0002577E" w:rsidRDefault="0002577E" w:rsidP="0002577E">
      <w:pPr>
        <w:pStyle w:val="BodyText"/>
        <w:spacing w:before="139"/>
      </w:pPr>
    </w:p>
    <w:p w:rsidR="0002577E" w:rsidRDefault="0002577E" w:rsidP="0002577E">
      <w:pPr>
        <w:pStyle w:val="BodyText"/>
        <w:spacing w:line="362" w:lineRule="auto"/>
        <w:ind w:left="1968" w:right="1512" w:hanging="721"/>
        <w:jc w:val="both"/>
      </w:pPr>
      <w:r>
        <w:t xml:space="preserve">Robin, B. R. (2008). Digital storytelling: A powerful technology tool for the 21st century classroom. </w:t>
      </w:r>
      <w:r>
        <w:rPr>
          <w:i/>
        </w:rPr>
        <w:t>Theory into Practice, 47</w:t>
      </w:r>
      <w:r>
        <w:t>(3): 220–228.</w:t>
      </w:r>
    </w:p>
    <w:p w:rsidR="0002577E" w:rsidRDefault="0002577E" w:rsidP="0002577E">
      <w:pPr>
        <w:pStyle w:val="BodyText"/>
        <w:spacing w:before="135"/>
      </w:pPr>
    </w:p>
    <w:p w:rsidR="0002577E" w:rsidRDefault="0002577E" w:rsidP="0002577E">
      <w:pPr>
        <w:spacing w:line="360" w:lineRule="auto"/>
        <w:ind w:left="1968" w:right="1499" w:hanging="721"/>
        <w:jc w:val="both"/>
        <w:rPr>
          <w:sz w:val="24"/>
        </w:rPr>
      </w:pPr>
      <w:r>
        <w:rPr>
          <w:sz w:val="24"/>
        </w:rPr>
        <w:t xml:space="preserve">Sekar, S. (2021). </w:t>
      </w:r>
      <w:r>
        <w:rPr>
          <w:i/>
          <w:sz w:val="24"/>
        </w:rPr>
        <w:t>The Effect of Using Storytelling Techniques on Students’ Speaking Skill at Mts Al-Ikhlasiyah Sei Buluh</w:t>
      </w:r>
      <w:r>
        <w:rPr>
          <w:sz w:val="24"/>
        </w:rPr>
        <w:t>. (Skripsi). FKIP, Muslim Nusantara Al-Washliyah Medan.</w:t>
      </w:r>
    </w:p>
    <w:p w:rsidR="0002577E" w:rsidRDefault="0002577E" w:rsidP="0002577E">
      <w:pPr>
        <w:pStyle w:val="BodyText"/>
        <w:spacing w:before="138"/>
      </w:pPr>
    </w:p>
    <w:p w:rsidR="0002577E" w:rsidRDefault="0002577E" w:rsidP="0002577E">
      <w:pPr>
        <w:spacing w:line="357" w:lineRule="auto"/>
        <w:ind w:left="1968" w:right="1499" w:hanging="721"/>
        <w:jc w:val="both"/>
        <w:rPr>
          <w:sz w:val="24"/>
        </w:rPr>
      </w:pPr>
      <w:r>
        <w:rPr>
          <w:sz w:val="24"/>
        </w:rPr>
        <w:t xml:space="preserve">Sugiyono, (2018) </w:t>
      </w:r>
      <w:r>
        <w:rPr>
          <w:i/>
          <w:sz w:val="24"/>
        </w:rPr>
        <w:t>Metode Penelitian Pendidikan Kuantitatif, Kualitatif dan R&amp;D</w:t>
      </w:r>
      <w:r>
        <w:rPr>
          <w:sz w:val="24"/>
        </w:rPr>
        <w:t>, Bandung: Alfabeta.</w:t>
      </w:r>
    </w:p>
    <w:p w:rsidR="0002577E" w:rsidRDefault="0002577E" w:rsidP="0002577E">
      <w:pPr>
        <w:pStyle w:val="BodyText"/>
        <w:spacing w:before="142"/>
      </w:pPr>
    </w:p>
    <w:p w:rsidR="0002577E" w:rsidRDefault="0002577E" w:rsidP="0002577E">
      <w:pPr>
        <w:pStyle w:val="BodyText"/>
        <w:ind w:left="1072" w:right="1322"/>
        <w:jc w:val="center"/>
        <w:rPr>
          <w:i/>
        </w:rPr>
      </w:pPr>
      <w:r>
        <w:t>Toki,</w:t>
      </w:r>
      <w:r>
        <w:rPr>
          <w:spacing w:val="-3"/>
        </w:rPr>
        <w:t xml:space="preserve"> </w:t>
      </w:r>
      <w:r>
        <w:t>E.</w:t>
      </w:r>
      <w:r>
        <w:rPr>
          <w:spacing w:val="1"/>
        </w:rPr>
        <w:t xml:space="preserve"> </w:t>
      </w:r>
      <w:r>
        <w:t>I.,</w:t>
      </w:r>
      <w:r>
        <w:rPr>
          <w:spacing w:val="2"/>
        </w:rPr>
        <w:t xml:space="preserve"> </w:t>
      </w:r>
      <w:r>
        <w:t>&amp;</w:t>
      </w:r>
      <w:r>
        <w:rPr>
          <w:spacing w:val="3"/>
        </w:rPr>
        <w:t xml:space="preserve"> </w:t>
      </w:r>
      <w:r>
        <w:t>Pange,</w:t>
      </w:r>
      <w:r>
        <w:rPr>
          <w:spacing w:val="-1"/>
        </w:rPr>
        <w:t xml:space="preserve"> </w:t>
      </w:r>
      <w:r>
        <w:t>J.</w:t>
      </w:r>
      <w:r>
        <w:rPr>
          <w:spacing w:val="2"/>
        </w:rPr>
        <w:t xml:space="preserve"> </w:t>
      </w:r>
      <w:r>
        <w:t>(2014).</w:t>
      </w:r>
      <w:r>
        <w:rPr>
          <w:spacing w:val="-1"/>
        </w:rPr>
        <w:t xml:space="preserve"> </w:t>
      </w:r>
      <w:r>
        <w:t>ICT</w:t>
      </w:r>
      <w:r>
        <w:rPr>
          <w:spacing w:val="3"/>
        </w:rPr>
        <w:t xml:space="preserve"> </w:t>
      </w:r>
      <w:r>
        <w:t>use in</w:t>
      </w:r>
      <w:r>
        <w:rPr>
          <w:spacing w:val="-2"/>
        </w:rPr>
        <w:t xml:space="preserve"> </w:t>
      </w:r>
      <w:r>
        <w:t>early</w:t>
      </w:r>
      <w:r>
        <w:rPr>
          <w:spacing w:val="-6"/>
        </w:rPr>
        <w:t xml:space="preserve"> </w:t>
      </w:r>
      <w:r>
        <w:t>childhood</w:t>
      </w:r>
      <w:r>
        <w:rPr>
          <w:spacing w:val="2"/>
        </w:rPr>
        <w:t xml:space="preserve"> </w:t>
      </w:r>
      <w:r>
        <w:t>education:</w:t>
      </w:r>
      <w:r>
        <w:rPr>
          <w:spacing w:val="-3"/>
        </w:rPr>
        <w:t xml:space="preserve"> </w:t>
      </w:r>
      <w:r>
        <w:rPr>
          <w:spacing w:val="-2"/>
        </w:rPr>
        <w:t>Storytelling</w:t>
      </w:r>
      <w:r>
        <w:rPr>
          <w:i/>
          <w:spacing w:val="-2"/>
        </w:rPr>
        <w:t>.</w:t>
      </w:r>
    </w:p>
    <w:p w:rsidR="0002577E" w:rsidRDefault="0002577E" w:rsidP="0002577E">
      <w:pPr>
        <w:spacing w:before="140"/>
        <w:ind w:left="1968"/>
        <w:rPr>
          <w:sz w:val="24"/>
        </w:rPr>
      </w:pPr>
      <w:r>
        <w:rPr>
          <w:i/>
          <w:sz w:val="24"/>
        </w:rPr>
        <w:t>Bridges</w:t>
      </w:r>
      <w:r>
        <w:rPr>
          <w:i/>
          <w:spacing w:val="-4"/>
          <w:sz w:val="24"/>
        </w:rPr>
        <w:t xml:space="preserve"> </w:t>
      </w:r>
      <w:r>
        <w:rPr>
          <w:i/>
          <w:sz w:val="24"/>
        </w:rPr>
        <w:t>66</w:t>
      </w:r>
      <w:r>
        <w:rPr>
          <w:sz w:val="24"/>
        </w:rPr>
        <w:t>(1):</w:t>
      </w:r>
      <w:r>
        <w:rPr>
          <w:spacing w:val="-7"/>
          <w:sz w:val="24"/>
        </w:rPr>
        <w:t xml:space="preserve"> </w:t>
      </w:r>
      <w:r>
        <w:rPr>
          <w:sz w:val="24"/>
        </w:rPr>
        <w:t>183-</w:t>
      </w:r>
      <w:r>
        <w:rPr>
          <w:spacing w:val="-4"/>
          <w:sz w:val="24"/>
        </w:rPr>
        <w:t>192.</w:t>
      </w:r>
    </w:p>
    <w:p w:rsidR="0002577E" w:rsidRDefault="0002577E" w:rsidP="0002577E">
      <w:pPr>
        <w:pStyle w:val="BodyText"/>
      </w:pPr>
    </w:p>
    <w:p w:rsidR="0002577E" w:rsidRDefault="0002577E" w:rsidP="0002577E">
      <w:pPr>
        <w:pStyle w:val="BodyText"/>
        <w:spacing w:before="1"/>
      </w:pPr>
    </w:p>
    <w:p w:rsidR="0002577E" w:rsidRDefault="0002577E" w:rsidP="0002577E">
      <w:pPr>
        <w:spacing w:line="357" w:lineRule="auto"/>
        <w:ind w:left="1968" w:right="1496" w:hanging="721"/>
        <w:jc w:val="both"/>
        <w:rPr>
          <w:sz w:val="24"/>
        </w:rPr>
      </w:pPr>
      <w:r>
        <w:rPr>
          <w:sz w:val="24"/>
        </w:rPr>
        <w:t>Van Gils, F. (2005). Potential applications</w:t>
      </w:r>
      <w:r>
        <w:rPr>
          <w:spacing w:val="-1"/>
          <w:sz w:val="24"/>
        </w:rPr>
        <w:t xml:space="preserve"> </w:t>
      </w:r>
      <w:r>
        <w:rPr>
          <w:sz w:val="24"/>
        </w:rPr>
        <w:t>of digital storytelling</w:t>
      </w:r>
      <w:r>
        <w:rPr>
          <w:spacing w:val="-4"/>
          <w:sz w:val="24"/>
        </w:rPr>
        <w:t xml:space="preserve"> </w:t>
      </w:r>
      <w:r>
        <w:rPr>
          <w:sz w:val="24"/>
        </w:rPr>
        <w:t xml:space="preserve">in education. </w:t>
      </w:r>
      <w:r>
        <w:rPr>
          <w:i/>
          <w:sz w:val="24"/>
        </w:rPr>
        <w:t>The proceedings of 3rd Twente Student Conference on IT</w:t>
      </w:r>
      <w:r>
        <w:rPr>
          <w:sz w:val="24"/>
        </w:rPr>
        <w:t>, Enschede June.</w:t>
      </w:r>
    </w:p>
    <w:p w:rsidR="0002577E" w:rsidRDefault="0002577E" w:rsidP="0002577E">
      <w:pPr>
        <w:pStyle w:val="BodyText"/>
        <w:spacing w:before="141"/>
      </w:pPr>
    </w:p>
    <w:p w:rsidR="0002577E" w:rsidRDefault="0002577E" w:rsidP="0002577E">
      <w:pPr>
        <w:pStyle w:val="BodyText"/>
        <w:spacing w:before="1" w:line="362" w:lineRule="auto"/>
        <w:ind w:left="1968" w:right="1503" w:hanging="721"/>
        <w:jc w:val="both"/>
      </w:pPr>
      <w:r>
        <w:t xml:space="preserve">Weigle, Sara Cushing. 2002. </w:t>
      </w:r>
      <w:r>
        <w:rPr>
          <w:i/>
        </w:rPr>
        <w:t>Assessing Writing</w:t>
      </w:r>
      <w:r>
        <w:t>. Cambridge: Cambridge University Press.</w:t>
      </w:r>
    </w:p>
    <w:p w:rsidR="0002577E" w:rsidRDefault="0002577E" w:rsidP="0002577E">
      <w:pPr>
        <w:spacing w:line="362" w:lineRule="auto"/>
        <w:jc w:val="both"/>
        <w:sectPr w:rsidR="0002577E">
          <w:headerReference w:type="default" r:id="rId25"/>
          <w:footerReference w:type="default" r:id="rId26"/>
          <w:pgSz w:w="11910" w:h="16840"/>
          <w:pgMar w:top="980" w:right="200" w:bottom="280" w:left="1020" w:header="763" w:footer="0" w:gutter="0"/>
          <w:cols w:space="720"/>
        </w:sectPr>
      </w:pPr>
    </w:p>
    <w:p w:rsidR="0002577E" w:rsidRDefault="0002577E" w:rsidP="0002577E">
      <w:pPr>
        <w:pStyle w:val="BodyText"/>
      </w:pPr>
    </w:p>
    <w:p w:rsidR="0002577E" w:rsidRDefault="0002577E" w:rsidP="0002577E">
      <w:pPr>
        <w:pStyle w:val="BodyText"/>
      </w:pPr>
    </w:p>
    <w:p w:rsidR="0002577E" w:rsidRDefault="0002577E" w:rsidP="0002577E">
      <w:pPr>
        <w:pStyle w:val="BodyText"/>
      </w:pPr>
    </w:p>
    <w:p w:rsidR="0002577E" w:rsidRDefault="0002577E" w:rsidP="0002577E">
      <w:pPr>
        <w:pStyle w:val="BodyText"/>
        <w:spacing w:before="177"/>
      </w:pPr>
    </w:p>
    <w:p w:rsidR="0002577E" w:rsidRDefault="0002577E" w:rsidP="0002577E">
      <w:pPr>
        <w:pStyle w:val="BodyText"/>
        <w:spacing w:line="360" w:lineRule="auto"/>
        <w:ind w:left="1968" w:right="1500" w:hanging="721"/>
        <w:jc w:val="both"/>
      </w:pPr>
      <w:r>
        <w:t>Zarifsanaiey,</w:t>
      </w:r>
      <w:r>
        <w:rPr>
          <w:spacing w:val="-3"/>
        </w:rPr>
        <w:t xml:space="preserve"> </w:t>
      </w:r>
      <w:r>
        <w:t>et.al.</w:t>
      </w:r>
      <w:r>
        <w:rPr>
          <w:spacing w:val="-3"/>
        </w:rPr>
        <w:t xml:space="preserve"> </w:t>
      </w:r>
      <w:r>
        <w:t>(2022).</w:t>
      </w:r>
      <w:r>
        <w:rPr>
          <w:spacing w:val="-3"/>
        </w:rPr>
        <w:t xml:space="preserve"> </w:t>
      </w:r>
      <w:r>
        <w:t>The</w:t>
      </w:r>
      <w:r>
        <w:rPr>
          <w:spacing w:val="-2"/>
        </w:rPr>
        <w:t xml:space="preserve"> </w:t>
      </w:r>
      <w:r>
        <w:t>effects</w:t>
      </w:r>
      <w:r>
        <w:rPr>
          <w:spacing w:val="-5"/>
        </w:rPr>
        <w:t xml:space="preserve"> </w:t>
      </w:r>
      <w:r>
        <w:t>of</w:t>
      </w:r>
      <w:r>
        <w:rPr>
          <w:spacing w:val="-3"/>
        </w:rPr>
        <w:t xml:space="preserve"> </w:t>
      </w:r>
      <w:r>
        <w:t>digital</w:t>
      </w:r>
      <w:r>
        <w:rPr>
          <w:spacing w:val="-3"/>
        </w:rPr>
        <w:t xml:space="preserve"> </w:t>
      </w:r>
      <w:r>
        <w:t>storytelling</w:t>
      </w:r>
      <w:r>
        <w:rPr>
          <w:spacing w:val="-8"/>
        </w:rPr>
        <w:t xml:space="preserve"> </w:t>
      </w:r>
      <w:r>
        <w:t>with group</w:t>
      </w:r>
      <w:r>
        <w:rPr>
          <w:spacing w:val="-3"/>
        </w:rPr>
        <w:t xml:space="preserve"> </w:t>
      </w:r>
      <w:r>
        <w:t xml:space="preserve">discussion on social and emotional intelligence among female elementary school students, Cogent Psychology, 9:1, 2004872, DOI: </w:t>
      </w:r>
      <w:r>
        <w:rPr>
          <w:spacing w:val="-2"/>
        </w:rPr>
        <w:t>10.1080/23311908.2021.2004872.</w:t>
      </w:r>
    </w:p>
    <w:p w:rsidR="0002577E" w:rsidRDefault="0002577E" w:rsidP="0002577E">
      <w:pPr>
        <w:pStyle w:val="BodyText"/>
        <w:spacing w:before="137"/>
      </w:pPr>
    </w:p>
    <w:p w:rsidR="0002577E" w:rsidRDefault="0002577E" w:rsidP="0002577E">
      <w:pPr>
        <w:pStyle w:val="BodyText"/>
        <w:spacing w:line="360" w:lineRule="auto"/>
        <w:ind w:left="2689" w:right="1498" w:hanging="1441"/>
        <w:jc w:val="both"/>
      </w:pPr>
      <w:r>
        <w:t>Zulfitri, Z., &amp; Harahap, Y.S (2018). Model Aplikasi Role Playing Dalam Pembelajaran Inovatif Untuk Meningkatkan Kemampuan Berbahasa Inggris Peserta Didik Di Sekolah Desa Kuala lama Kecamatan Pantai Cermin Kabupaten Serdang Bedagai. In Prosiding Seminar Nasional Hasil Pengabdian. 1(1), 312-315).</w:t>
      </w:r>
    </w:p>
    <w:p w:rsidR="0002577E" w:rsidRDefault="0002577E" w:rsidP="0002577E">
      <w:pPr>
        <w:spacing w:line="360" w:lineRule="auto"/>
        <w:jc w:val="both"/>
        <w:sectPr w:rsidR="0002577E">
          <w:headerReference w:type="default" r:id="rId27"/>
          <w:footerReference w:type="default" r:id="rId28"/>
          <w:pgSz w:w="11910" w:h="16840"/>
          <w:pgMar w:top="980" w:right="200" w:bottom="280" w:left="1020" w:header="763" w:footer="0" w:gutter="0"/>
          <w:cols w:space="720"/>
        </w:sectPr>
      </w:pPr>
    </w:p>
    <w:p w:rsidR="004255CC" w:rsidRDefault="0002577E">
      <w:bookmarkStart w:id="0" w:name="_GoBack"/>
      <w:bookmarkEnd w:id="0"/>
    </w:p>
    <w:sectPr w:rsidR="0042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C38F8F4" wp14:editId="50B363D5">
              <wp:simplePos x="0" y="0"/>
              <wp:positionH relativeFrom="page">
                <wp:posOffset>6301104</wp:posOffset>
              </wp:positionH>
              <wp:positionV relativeFrom="page">
                <wp:posOffset>471805</wp:posOffset>
              </wp:positionV>
              <wp:extent cx="231140" cy="16510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46</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9" o:spid="_x0000_s1026" type="#_x0000_t202" style="position:absolute;margin-left:496.15pt;margin-top:37.15pt;width:18.2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dDqQEAAEADAAAOAAAAZHJzL2Uyb0RvYy54bWysUsGO0zAQvSPxD5bv1EmBBaKmK2AFQloB&#10;0u5+gOPYjUXsMR63Sf+esZt2V3BbcXEmnuc38+bN5np2IzvoiBZ8y+tVxZn2Cnrrdy1/uP/y6j1n&#10;mKTv5Qhet/yokV9vX77YTKHRaxhg7HVkROKxmULLh5RCIwSqQTuJKwjaU9JAdDLRb9yJPsqJ2N0o&#10;1lV1JSaIfYigNCLd3pySfFv4jdEq/TAGdWJjy6m3VM5Yzi6fYruRzS7KMFi1tCGf0YWT1lPRC9WN&#10;TJLto/2HylkVAcGklQInwBirdNFAaurqLzV3gwy6aKHhYLiMCf8frfp++BmZ7Vv+7gNnXjry6F7P&#10;qYOZ0Q2NZwrYEOouEC7Nn2Amm4tUDLegfiFBxBPM6QESOo9jNtHlLwll9JAcOF6mTlWYosv167p+&#10;QxlFqfrqbV0VV8Tj4xAxfdXgWA5aHsnU0oA83GLK5WVzhiy9nMrnrtLczYuIDvojaZjI7Jbj772M&#10;mrPxm6dp5s04B/EcdOcgpvEzlP3JUjx83CcwtlTOJU68S2WyqTS0rFTeg6f/BfW4+Ns/AAAA//8D&#10;AFBLAwQUAAYACAAAACEA8Cx70eAAAAALAQAADwAAAGRycy9kb3ducmV2LnhtbEyPwU7DMAyG70i8&#10;Q2QkbiyhA7p1TSc0NHFAHDZA2tFrTFPRJFWTddnbk57gZFv+9PtzuY6mYyMNvnVWwv1MACNbO9Xa&#10;RsLnx/ZuAcwHtAo7Z0nChTysq+urEgvlznZH4z40LIVYX6AEHUJfcO5rTQb9zPVk0+7bDQZDGoeG&#10;qwHPKdx0PBPiiRtsbbqgsaeNpvpnfzISvjb99i0eNL6Pj+r1Jct3l6GOUt7exOcVsEAx/MEw6Sd1&#10;qJLT0Z2s8qyTsFxm84RKyB9SnQCRLXJgx6kTc+BVyf//UP0CAAD//wMAUEsBAi0AFAAGAAgAAAAh&#10;ALaDOJL+AAAA4QEAABMAAAAAAAAAAAAAAAAAAAAAAFtDb250ZW50X1R5cGVzXS54bWxQSwECLQAU&#10;AAYACAAAACEAOP0h/9YAAACUAQAACwAAAAAAAAAAAAAAAAAvAQAAX3JlbHMvLnJlbHNQSwECLQAU&#10;AAYACAAAACEAzrMHQ6kBAABAAwAADgAAAAAAAAAAAAAAAAAuAgAAZHJzL2Uyb0RvYy54bWxQSwEC&#10;LQAUAAYACAAAACEA8Cx70eAAAAALAQAADwAAAAAAAAAAAAAAAAADBAAAZHJzL2Rvd25yZXYueG1s&#10;UEsFBgAAAAAEAAQA8wAAABAFA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46</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626290F2" wp14:editId="7A5F7877">
              <wp:simplePos x="0" y="0"/>
              <wp:positionH relativeFrom="page">
                <wp:posOffset>6301104</wp:posOffset>
              </wp:positionH>
              <wp:positionV relativeFrom="page">
                <wp:posOffset>471805</wp:posOffset>
              </wp:positionV>
              <wp:extent cx="231140" cy="16510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47</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0" o:spid="_x0000_s1027" type="#_x0000_t202" style="position:absolute;margin-left:496.15pt;margin-top:37.15pt;width:18.2pt;height:1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luqwEAAEcDAAAOAAAAZHJzL2Uyb0RvYy54bWysUsFu2zAMvQ/YPwi6L7KzrSiMOEW3YsOA&#10;YhvQ9gNkWYqFWaImKrHz96OUOC2229CLTItPfO+R3NzMbmQHHdGCb3m9qjjTXkFv/a7lT49f3l1z&#10;hkn6Xo7gdcuPGvnN9u2bzRQavYYBxl5HRkU8NlNo+ZBSaIRANWgncQVBe0oaiE4m+o070Uc5UXU3&#10;inVVXYkJYh8iKI1It3enJN+W+sZolX4YgzqxseWkLZUzlrPLp9huZLOLMgxWnWXI/1DhpPVEeil1&#10;J5Nk+2j/KeWsioBg0kqBE2CMVbp4IDd19Zebh0EGXbxQczBc2oSvV1Z9P/yMzPYtv6b2eOloRo96&#10;Th3MjG6oPVPAhlAPgXBp/gQzjblYxXAP6hcSRLzAnB4goXM7ZhNd/pJRRg+J4njpOrEwRZfr93X9&#10;gTKKUvXVx7oqtOL5cYiYvmpwLActjzTUIkAe7jFletkskLOWE31WleZuLvbqxUsH/ZGsTDTzluPv&#10;vYyas/Gbp6bmBVmCuATdEsQ0foayRtmRh9t9AmOLgMx0qnsWQNMqus6bldfh5X9BPe//9g8AAAD/&#10;/wMAUEsDBBQABgAIAAAAIQDwLHvR4AAAAAsBAAAPAAAAZHJzL2Rvd25yZXYueG1sTI/BTsMwDIbv&#10;SLxDZCRuLKEDunVNJzQ0cUAcNkDa0WtMU9EkVZN12duTnuBkW/70+3O5jqZjIw2+dVbC/UwAI1s7&#10;1dpGwufH9m4BzAe0CjtnScKFPKyr66sSC+XOdkfjPjQshVhfoAQdQl9w7mtNBv3M9WTT7tsNBkMa&#10;h4arAc8p3HQ8E+KJG2xtuqCxp42m+md/MhK+Nv32LR40vo+P6vUly3eXoY5S3t7E5xWwQDH8wTDp&#10;J3WoktPRnazyrJOwXGbzhErIH1KdAJEtcmDHqRNz4FXJ//9Q/QIAAP//AwBQSwECLQAUAAYACAAA&#10;ACEAtoM4kv4AAADhAQAAEwAAAAAAAAAAAAAAAAAAAAAAW0NvbnRlbnRfVHlwZXNdLnhtbFBLAQIt&#10;ABQABgAIAAAAIQA4/SH/1gAAAJQBAAALAAAAAAAAAAAAAAAAAC8BAABfcmVscy8ucmVsc1BLAQIt&#10;ABQABgAIAAAAIQDoVIluqwEAAEcDAAAOAAAAAAAAAAAAAAAAAC4CAABkcnMvZTJvRG9jLnhtbFBL&#10;AQItABQABgAIAAAAIQDwLHvR4AAAAAsBAAAPAAAAAAAAAAAAAAAAAAUEAABkcnMvZG93bnJldi54&#10;bWxQSwUGAAAAAAQABADzAAAAEgU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47</w:t>
                    </w:r>
                    <w:r>
                      <w:rPr>
                        <w:rFonts w:ascii="Calibri"/>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564A9826" wp14:editId="06BBC00D">
              <wp:simplePos x="0" y="0"/>
              <wp:positionH relativeFrom="page">
                <wp:posOffset>6301104</wp:posOffset>
              </wp:positionH>
              <wp:positionV relativeFrom="page">
                <wp:posOffset>471805</wp:posOffset>
              </wp:positionV>
              <wp:extent cx="231140" cy="165100"/>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48</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1" o:spid="_x0000_s1028" type="#_x0000_t202" style="position:absolute;margin-left:496.15pt;margin-top:37.15pt;width:18.2pt;height:1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uBqwEAAEcDAAAOAAAAZHJzL2Uyb0RvYy54bWysUsFu2zAMvQ/YPwi6L7KzrSiMOEW3YsOA&#10;YhvQ9gNkWYqFWaImKrHz96OUOC2229CLTIvU43t83NzMbmQHHdGCb3m9qjjTXkFv/a7lT49f3l1z&#10;hkn6Xo7gdcuPGvnN9u2bzRQavYYBxl5HRiAemym0fEgpNEKgGrSTuIKgPSUNRCcT/cad6KOcCN2N&#10;Yl1VV2KC2IcISiPS7d0pybcF3xit0g9jUCc2tpy4pXLGcnb5FNuNbHZRhsGqMw35HyyctJ6aXqDu&#10;ZJJsH+0/UM6qCAgmrRQ4AcZYpYsGUlNXf6l5GGTQRQsNB8NlTPh6sOr74Wdktm/5dc2Zl448etRz&#10;6mBmdEPjmQI2VPUQqC7Nn2Amm4tUDPegfiGViBc1pwdI1Xkcs4kuf0koo4fkwPEyderCFF2u39f1&#10;B8ooStVXH+uquCKeH4eI6asGx3LQ8kimFgLycI8pt5fNUnLmcmqfWaW5m4u89aKlg/5IUibyvOX4&#10;ey+j5mz85mmoeUGWIC5BtwQxjZ+hrFFW5OF2n8DYQiB3OuGeCZBbhdd5s/I6vPwvVc/7v/0DAAD/&#10;/wMAUEsDBBQABgAIAAAAIQDwLHvR4AAAAAsBAAAPAAAAZHJzL2Rvd25yZXYueG1sTI/BTsMwDIbv&#10;SLxDZCRuLKEDunVNJzQ0cUAcNkDa0WtMU9EkVZN12duTnuBkW/70+3O5jqZjIw2+dVbC/UwAI1s7&#10;1dpGwufH9m4BzAe0CjtnScKFPKyr66sSC+XOdkfjPjQshVhfoAQdQl9w7mtNBv3M9WTT7tsNBkMa&#10;h4arAc8p3HQ8E+KJG2xtuqCxp42m+md/MhK+Nv32LR40vo+P6vUly3eXoY5S3t7E5xWwQDH8wTDp&#10;J3WoktPRnazyrJOwXGbzhErIH1KdAJEtcmDHqRNz4FXJ//9Q/QIAAP//AwBQSwECLQAUAAYACAAA&#10;ACEAtoM4kv4AAADhAQAAEwAAAAAAAAAAAAAAAAAAAAAAW0NvbnRlbnRfVHlwZXNdLnhtbFBLAQIt&#10;ABQABgAIAAAAIQA4/SH/1gAAAJQBAAALAAAAAAAAAAAAAAAAAC8BAABfcmVscy8ucmVsc1BLAQIt&#10;ABQABgAIAAAAIQCTfauBqwEAAEcDAAAOAAAAAAAAAAAAAAAAAC4CAABkcnMvZTJvRG9jLnhtbFBL&#10;AQItABQABgAIAAAAIQDwLHvR4AAAAAsBAAAPAAAAAAAAAAAAAAAAAAUEAABkcnMvZG93bnJldi54&#10;bWxQSwUGAAAAAAQABADzAAAAEgU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48</w:t>
                    </w:r>
                    <w:r>
                      <w:rPr>
                        <w:rFonts w:ascii="Calibri"/>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0BE79001" wp14:editId="4D8C33E1">
              <wp:simplePos x="0" y="0"/>
              <wp:positionH relativeFrom="page">
                <wp:posOffset>6301104</wp:posOffset>
              </wp:positionH>
              <wp:positionV relativeFrom="page">
                <wp:posOffset>471805</wp:posOffset>
              </wp:positionV>
              <wp:extent cx="231140" cy="16510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49</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2" o:spid="_x0000_s1029" type="#_x0000_t202" style="position:absolute;margin-left:496.15pt;margin-top:37.15pt;width:18.2pt;height:1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52rAEAAEcDAAAOAAAAZHJzL2Uyb0RvYy54bWysUsFu2zAMvQ/YPwi6L7LTrSiMOMW2YsOA&#10;YhvQ7gNkWYqFWaImKrHz96OUOC22W9GLTIvU43t83NzObmQHHdGCb3m9qjjTXkFv/a7lvx6/vLvh&#10;DJP0vRzB65YfNfLb7ds3myk0eg0DjL2OjEA8NlNo+ZBSaIRANWgncQVBe0oaiE4m+o070Uc5Ebob&#10;xbqqrsUEsQ8RlEak27tTkm8LvjFapR/GoE5sbDlxS+WM5ezyKbYb2eyiDINVZxryBSyctJ6aXqDu&#10;ZJJsH+1/UM6qCAgmrRQ4AcZYpYsGUlNX/6h5GGTQRQsNB8NlTPh6sOr74Wdktm/5zZozLx159Kjn&#10;1MHM6IbGMwVsqOohUF2aP8FMNhepGO5B/UYqEc9qTg+QqvM4ZhNd/pJQRg/JgeNl6tSFKbpcX9X1&#10;e8ooStXXH+qquCKeHoeI6asGx3LQ8kimFgLycI8pt5fNUnLmcmqfWaW5m4u8q0VLB/2RpEzkecvx&#10;z15Gzdn4zdNQ84IsQVyCbgliGj9DWaOsyMPHfQJjC4Hc6YR7JkBuFV7nzcrr8Py/VD3t//YvAAAA&#10;//8DAFBLAwQUAAYACAAAACEA8Cx70eAAAAALAQAADwAAAGRycy9kb3ducmV2LnhtbEyPwU7DMAyG&#10;70i8Q2QkbiyhA7p1TSc0NHFAHDZA2tFrTFPRJFWTddnbk57gZFv+9PtzuY6mYyMNvnVWwv1MACNb&#10;O9XaRsLnx/ZuAcwHtAo7Z0nChTysq+urEgvlznZH4z40LIVYX6AEHUJfcO5rTQb9zPVk0+7bDQZD&#10;GoeGqwHPKdx0PBPiiRtsbbqgsaeNpvpnfzISvjb99i0eNL6Pj+r1Jct3l6GOUt7exOcVsEAx/MEw&#10;6Sd1qJLT0Z2s8qyTsFxm84RKyB9SnQCRLXJgx6kTc+BVyf//UP0CAAD//wMAUEsBAi0AFAAGAAgA&#10;AAAhALaDOJL+AAAA4QEAABMAAAAAAAAAAAAAAAAAAAAAAFtDb250ZW50X1R5cGVzXS54bWxQSwEC&#10;LQAUAAYACAAAACEAOP0h/9YAAACUAQAACwAAAAAAAAAAAAAAAAAvAQAAX3JlbHMvLnJlbHNQSwEC&#10;LQAUAAYACAAAACEAAmd+dqwBAABHAwAADgAAAAAAAAAAAAAAAAAuAgAAZHJzL2Uyb0RvYy54bWxQ&#10;SwECLQAUAAYACAAAACEA8Cx70eAAAAALAQAADwAAAAAAAAAAAAAAAAAGBAAAZHJzL2Rvd25yZXYu&#10;eG1sUEsFBgAAAAAEAAQA8wAAABMFA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49</w:t>
                    </w:r>
                    <w:r>
                      <w:rPr>
                        <w:rFonts w:ascii="Calibri"/>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1C0D78BE" wp14:editId="4BDDC58C">
              <wp:simplePos x="0" y="0"/>
              <wp:positionH relativeFrom="page">
                <wp:posOffset>6301104</wp:posOffset>
              </wp:positionH>
              <wp:positionV relativeFrom="page">
                <wp:posOffset>471805</wp:posOffset>
              </wp:positionV>
              <wp:extent cx="231140" cy="1651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3" o:spid="_x0000_s1030" type="#_x0000_t202" style="position:absolute;margin-left:496.15pt;margin-top:37.15pt;width:18.2pt;height:1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6ErAEAAEcDAAAOAAAAZHJzL2Uyb0RvYy54bWysUsFu2zAMvQ/YPwi6L7LTriiMOMW2YsOA&#10;YhvQ9gNkWYqFWaImKrHz96OUOC2227CLTIvU43t83NzNbmQHHdGCb3m9qjjTXkFv/a7lz0+f391y&#10;hkn6Xo7gdcuPGvnd9u2bzRQavYYBxl5HRiAemym0fEgpNEKgGrSTuIKgPSUNRCcT/cad6KOcCN2N&#10;Yl1VN2KC2IcISiPS7f0pybcF3xit0ndjUCc2tpy4pXLGcnb5FNuNbHZRhsGqMw35DyyctJ6aXqDu&#10;ZZJsH+1fUM6qCAgmrRQ4AcZYpYsGUlNXf6h5HGTQRQsNB8NlTPj/YNW3w4/IbN/y2yvOvHTk0ZOe&#10;UwczoxsazxSwoarHQHVp/ggz2VykYngA9ROpRLyqOT1Aqs7jmE10+UtCGT0kB46XqVMXpuhyfVXX&#10;15RRlKpv3tdVcUW8PA4R0xcNjuWg5ZFMLQTk4QFTbi+bpeTM5dQ+s0pzNxd514uWDvojSZnI85bj&#10;r72MmrPxq6eh5gVZgrgE3RLENH6CskZZkYcP+wTGFgK50wn3TIDcKrzOm5XX4fV/qXrZ/+1vAAAA&#10;//8DAFBLAwQUAAYACAAAACEA8Cx70eAAAAALAQAADwAAAGRycy9kb3ducmV2LnhtbEyPwU7DMAyG&#10;70i8Q2QkbiyhA7p1TSc0NHFAHDZA2tFrTFPRJFWTddnbk57gZFv+9PtzuY6mYyMNvnVWwv1MACNb&#10;O9XaRsLnx/ZuAcwHtAo7Z0nChTysq+urEgvlznZH4z40LIVYX6AEHUJfcO5rTQb9zPVk0+7bDQZD&#10;GoeGqwHPKdx0PBPiiRtsbbqgsaeNpvpnfzISvjb99i0eNL6Pj+r1Jct3l6GOUt7exOcVsEAx/MEw&#10;6Sd1qJLT0Z2s8qyTsFxm84RKyB9SnQCRLXJgx6kTc+BVyf//UP0CAAD//wMAUEsBAi0AFAAGAAgA&#10;AAAhALaDOJL+AAAA4QEAABMAAAAAAAAAAAAAAAAAAAAAAFtDb250ZW50X1R5cGVzXS54bWxQSwEC&#10;LQAUAAYACAAAACEAOP0h/9YAAACUAQAACwAAAAAAAAAAAAAAAAAvAQAAX3JlbHMvLnJlbHNQSwEC&#10;LQAUAAYACAAAACEAJCmehKwBAABHAwAADgAAAAAAAAAAAAAAAAAuAgAAZHJzL2Uyb0RvYy54bWxQ&#10;SwECLQAUAAYACAAAACEA8Cx70eAAAAALAQAADwAAAAAAAAAAAAAAAAAGBAAAZHJzL2Rvd25yZXYu&#10;eG1sUEsFBgAAAAAEAAQA8wAAABMFA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50</w:t>
                    </w:r>
                    <w:r>
                      <w:rPr>
                        <w:rFonts w:ascii="Calibri"/>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02577E">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5DA040E7" wp14:editId="67E6C9F6">
              <wp:simplePos x="0" y="0"/>
              <wp:positionH relativeFrom="page">
                <wp:posOffset>6301104</wp:posOffset>
              </wp:positionH>
              <wp:positionV relativeFrom="page">
                <wp:posOffset>471805</wp:posOffset>
              </wp:positionV>
              <wp:extent cx="231140" cy="1651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4" o:spid="_x0000_s1031" type="#_x0000_t202" style="position:absolute;margin-left:496.15pt;margin-top:37.15pt;width:18.2pt;height:13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dfrAEAAEcDAAAOAAAAZHJzL2Uyb0RvYy54bWysUsFu2zAMvQ/YPwi6L7KztiiMOMW2YsOA&#10;YhvQ9gNkWYqFWaImKrHz96OUOC2227CLTIvU43t83NzNbmQHHdGCb3m9qjjTXkFv/a7lz0+f391y&#10;hkn6Xo7gdcuPGvnd9u2bzRQavYYBxl5HRiAemym0fEgpNEKgGrSTuIKgPSUNRCcT/cad6KOcCN2N&#10;Yl1VN2KC2IcISiPS7f0pybcF3xit0ndjUCc2tpy4pXLGcnb5FNuNbHZRhsGqMw35DyyctJ6aXqDu&#10;ZZJsH+1fUM6qCAgmrRQ4AcZYpYsGUlNXf6h5HGTQRQsNB8NlTPj/YNW3w4/IbN/y2yvOvHTk0ZOe&#10;UwczoxsazxSwoarHQHVp/ggz2VykYngA9ROpRLyqOT1Aqs7jmE10+UtCGT0kB46XqVMXpuhy/b6u&#10;ryijKFXfXNdVcUW8PA4R0xcNjuWg5ZFMLQTk4QFTbi+bpeTM5dQ+s0pzNxd514uWDvojSZnI85bj&#10;r72MmrPxq6eh5gVZgrgE3RLENH6CskZZkYcP+wTGFgK50wn3TIDcKrzOm5XX4fV/qXrZ/+1vAAAA&#10;//8DAFBLAwQUAAYACAAAACEA8Cx70eAAAAALAQAADwAAAGRycy9kb3ducmV2LnhtbEyPwU7DMAyG&#10;70i8Q2QkbiyhA7p1TSc0NHFAHDZA2tFrTFPRJFWTddnbk57gZFv+9PtzuY6mYyMNvnVWwv1MACNb&#10;O9XaRsLnx/ZuAcwHtAo7Z0nChTysq+urEgvlznZH4z40LIVYX6AEHUJfcO5rTQb9zPVk0+7bDQZD&#10;GoeGqwHPKdx0PBPiiRtsbbqgsaeNpvpnfzISvjb99i0eNL6Pj+r1Jct3l6GOUt7exOcVsEAx/MEw&#10;6Sd1qJLT0Z2s8qyTsFxm84RKyB9SnQCRLXJgx6kTc+BVyf//UP0CAAD//wMAUEsBAi0AFAAGAAgA&#10;AAAhALaDOJL+AAAA4QEAABMAAAAAAAAAAAAAAAAAAAAAAFtDb250ZW50X1R5cGVzXS54bWxQSwEC&#10;LQAUAAYACAAAACEAOP0h/9YAAACUAQAACwAAAAAAAAAAAAAAAAAvAQAAX3JlbHMvLnJlbHNQSwEC&#10;LQAUAAYACAAAACEAPDNnX6wBAABHAwAADgAAAAAAAAAAAAAAAAAuAgAAZHJzL2Uyb0RvYy54bWxQ&#10;SwECLQAUAAYACAAAACEA8Cx70eAAAAALAQAADwAAAAAAAAAAAAAAAAAGBAAAZHJzL2Rvd25yZXYu&#10;eG1sUEsFBgAAAAAEAAQA8wAAABMFAAAAAA==&#10;" filled="f" stroked="f">
              <v:path arrowok="t"/>
              <v:textbox inset="0,0,0,0">
                <w:txbxContent>
                  <w:p w:rsidR="00563AA0" w:rsidRDefault="0002577E">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51</w:t>
                    </w:r>
                    <w:r>
                      <w:rPr>
                        <w:rFonts w:ascii="Calibri"/>
                        <w:spacing w:val="-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7E"/>
    <w:rsid w:val="0002577E"/>
    <w:rsid w:val="006C0280"/>
    <w:rsid w:val="00F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77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2577E"/>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7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2577E"/>
    <w:rPr>
      <w:sz w:val="24"/>
      <w:szCs w:val="24"/>
    </w:rPr>
  </w:style>
  <w:style w:type="character" w:customStyle="1" w:styleId="BodyTextChar">
    <w:name w:val="Body Text Char"/>
    <w:basedOn w:val="DefaultParagraphFont"/>
    <w:link w:val="BodyText"/>
    <w:uiPriority w:val="1"/>
    <w:rsid w:val="000257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77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2577E"/>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7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2577E"/>
    <w:rPr>
      <w:sz w:val="24"/>
      <w:szCs w:val="24"/>
    </w:rPr>
  </w:style>
  <w:style w:type="character" w:customStyle="1" w:styleId="BodyTextChar">
    <w:name w:val="Body Text Char"/>
    <w:basedOn w:val="DefaultParagraphFont"/>
    <w:link w:val="BodyText"/>
    <w:uiPriority w:val="1"/>
    <w:rsid w:val="000257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cribd.com/doc/232838937/penerapan-metode-digital%20storytelling-pada-keterampilan-menceritakan-tokoh-idola-mata-pelajaran%20bahasa-indonesia-siswa-kelas-vii-di-smp-negeri-1-kedam"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file://localhost/C:/Users/User/Downloads/757-Article%20Text-2711-1-10-20210620.pdf" TargetMode="External"/><Relationship Id="rId7" Type="http://schemas.openxmlformats.org/officeDocument/2006/relationships/hyperlink" Target="https://dx.doi.org/10.24093/awej/call5.22"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yperlink" Target="https://ieeexplore.ieee.org/abstract/document/6412677" TargetMode="External"/><Relationship Id="rId20" Type="http://schemas.openxmlformats.org/officeDocument/2006/relationships/hyperlink" Target="file://localhost/C:/Users/User/Downloads/757-Article%20Text-2711-1-10-20210620.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header" Target="header1.xml"/><Relationship Id="rId15" Type="http://schemas.openxmlformats.org/officeDocument/2006/relationships/hyperlink" Target="http://www.scribd.com/doc/232838937/penerapan-metode-digital%20storytelling-pada-keterampilan-menceritakan-tokoh-idola-mata-pelajaran%20bahasa-indonesia-siswa-kelas-vii-di-smp-negeri-1-kedam"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http://www.dsweb.org/associate/ds.html" TargetMode="External"/><Relationship Id="rId19" Type="http://schemas.openxmlformats.org/officeDocument/2006/relationships/hyperlink" Target="https://jurnal-lp2m.umnaw.ac.id/index.php/JPPT/article/view/1339/87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cribd.com/doc/232838937/penerapan-metode-digital%20storytelling-pada-keterampilan-menceritakan-tokoh-idola-mata-pelajaran%20bahasa-indonesia-siswa-kelas-vii-di-smp-negeri-1-kedam" TargetMode="External"/><Relationship Id="rId22" Type="http://schemas.openxmlformats.org/officeDocument/2006/relationships/hyperlink" Target="https://jurnallp2m.umnaw.ac.id/index.php/JIP/article/view/1291/875"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2024-04-30T07:31:00Z</dcterms:created>
  <dcterms:modified xsi:type="dcterms:W3CDTF">2024-04-30T07:31:00Z</dcterms:modified>
</cp:coreProperties>
</file>