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8DB" w:rsidRDefault="000448DB" w:rsidP="000448DB">
      <w:pPr>
        <w:pStyle w:val="BodyText"/>
        <w:rPr>
          <w:rFonts w:ascii="Calibri"/>
          <w:sz w:val="20"/>
        </w:rPr>
      </w:pPr>
    </w:p>
    <w:p w:rsidR="000448DB" w:rsidRDefault="000448DB" w:rsidP="000448DB">
      <w:pPr>
        <w:pStyle w:val="BodyText"/>
        <w:spacing w:before="3"/>
        <w:rPr>
          <w:rFonts w:ascii="Calibri"/>
          <w:sz w:val="27"/>
        </w:rPr>
      </w:pPr>
    </w:p>
    <w:p w:rsidR="000448DB" w:rsidRDefault="000448DB" w:rsidP="000448DB">
      <w:pPr>
        <w:pStyle w:val="Heading2"/>
        <w:spacing w:before="90"/>
        <w:ind w:left="986" w:right="843" w:firstLine="0"/>
        <w:jc w:val="center"/>
      </w:pPr>
      <w:bookmarkStart w:id="0" w:name="_bookmark52"/>
      <w:bookmarkEnd w:id="0"/>
      <w:r>
        <w:t>DAFTAR</w:t>
      </w:r>
      <w:r>
        <w:rPr>
          <w:spacing w:val="-5"/>
        </w:rPr>
        <w:t xml:space="preserve"> </w:t>
      </w:r>
      <w:r>
        <w:t>PUSTAKA</w:t>
      </w:r>
    </w:p>
    <w:p w:rsidR="000448DB" w:rsidRDefault="000448DB" w:rsidP="000448DB">
      <w:pPr>
        <w:pStyle w:val="BodyText"/>
        <w:rPr>
          <w:b/>
          <w:sz w:val="26"/>
        </w:rPr>
      </w:pPr>
    </w:p>
    <w:p w:rsidR="000448DB" w:rsidRDefault="000448DB" w:rsidP="000448DB">
      <w:pPr>
        <w:pStyle w:val="BodyText"/>
        <w:spacing w:before="6"/>
        <w:rPr>
          <w:b/>
          <w:sz w:val="21"/>
        </w:rPr>
      </w:pPr>
    </w:p>
    <w:p w:rsidR="000448DB" w:rsidRDefault="000448DB" w:rsidP="000448DB">
      <w:pPr>
        <w:ind w:left="1154" w:right="437" w:hanging="567"/>
        <w:jc w:val="both"/>
        <w:rPr>
          <w:sz w:val="24"/>
        </w:rPr>
      </w:pPr>
      <w:r>
        <w:rPr>
          <w:sz w:val="24"/>
        </w:rPr>
        <w:t>Amna, I. H. &amp; R. (2022). Analisis Unsur Intrinsik dalam Novel Te O Toriatte</w:t>
      </w:r>
      <w:r>
        <w:rPr>
          <w:spacing w:val="1"/>
          <w:sz w:val="24"/>
        </w:rPr>
        <w:t xml:space="preserve"> </w:t>
      </w:r>
      <w:r>
        <w:rPr>
          <w:sz w:val="24"/>
        </w:rPr>
        <w:t>(Genggam</w:t>
      </w:r>
      <w:r>
        <w:rPr>
          <w:spacing w:val="1"/>
          <w:sz w:val="24"/>
        </w:rPr>
        <w:t xml:space="preserve"> </w:t>
      </w:r>
      <w:r>
        <w:rPr>
          <w:sz w:val="24"/>
        </w:rPr>
        <w:t>Cinta)</w:t>
      </w:r>
      <w:r>
        <w:rPr>
          <w:spacing w:val="1"/>
          <w:sz w:val="24"/>
        </w:rPr>
        <w:t xml:space="preserve"> </w:t>
      </w:r>
      <w:r>
        <w:rPr>
          <w:sz w:val="24"/>
        </w:rPr>
        <w:t>Karya</w:t>
      </w:r>
      <w:r>
        <w:rPr>
          <w:spacing w:val="1"/>
          <w:sz w:val="24"/>
        </w:rPr>
        <w:t xml:space="preserve"> </w:t>
      </w:r>
      <w:r>
        <w:rPr>
          <w:sz w:val="24"/>
        </w:rPr>
        <w:t>Akmal</w:t>
      </w:r>
      <w:r>
        <w:rPr>
          <w:spacing w:val="1"/>
          <w:sz w:val="24"/>
        </w:rPr>
        <w:t xml:space="preserve"> </w:t>
      </w:r>
      <w:r>
        <w:rPr>
          <w:sz w:val="24"/>
        </w:rPr>
        <w:t>Nasery</w:t>
      </w:r>
      <w:r>
        <w:rPr>
          <w:spacing w:val="1"/>
          <w:sz w:val="24"/>
        </w:rPr>
        <w:t xml:space="preserve"> </w:t>
      </w:r>
      <w:r>
        <w:rPr>
          <w:sz w:val="24"/>
        </w:rPr>
        <w:t>Basral.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KANDE: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Ilmiah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Bahasa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Sastra Indonesia</w:t>
      </w:r>
      <w:r>
        <w:rPr>
          <w:sz w:val="24"/>
        </w:rPr>
        <w:t xml:space="preserve">, </w:t>
      </w:r>
      <w:r>
        <w:rPr>
          <w:i/>
          <w:sz w:val="24"/>
        </w:rPr>
        <w:t>3</w:t>
      </w:r>
      <w:r>
        <w:rPr>
          <w:sz w:val="24"/>
        </w:rPr>
        <w:t>(2), 227–239.</w:t>
      </w:r>
    </w:p>
    <w:p w:rsidR="000448DB" w:rsidRDefault="000448DB" w:rsidP="000448DB">
      <w:pPr>
        <w:pStyle w:val="BodyText"/>
      </w:pPr>
    </w:p>
    <w:p w:rsidR="000448DB" w:rsidRDefault="000448DB" w:rsidP="000448DB">
      <w:pPr>
        <w:pStyle w:val="BodyText"/>
        <w:spacing w:before="1"/>
        <w:ind w:left="588"/>
      </w:pPr>
      <w:r>
        <w:t>Anastasia,</w:t>
      </w:r>
      <w:r>
        <w:rPr>
          <w:spacing w:val="-2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(2020).</w:t>
      </w:r>
      <w:r>
        <w:rPr>
          <w:spacing w:val="2"/>
        </w:rPr>
        <w:t xml:space="preserve"> </w:t>
      </w:r>
      <w:r>
        <w:rPr>
          <w:i/>
        </w:rPr>
        <w:t>Imperfect</w:t>
      </w:r>
      <w:r>
        <w:t>.</w:t>
      </w:r>
      <w:r>
        <w:rPr>
          <w:spacing w:val="-1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Gramedia</w:t>
      </w:r>
      <w:r>
        <w:rPr>
          <w:spacing w:val="-2"/>
        </w:rPr>
        <w:t xml:space="preserve"> </w:t>
      </w:r>
      <w:r>
        <w:t>Pustaka</w:t>
      </w:r>
      <w:r>
        <w:rPr>
          <w:spacing w:val="-3"/>
        </w:rPr>
        <w:t xml:space="preserve"> </w:t>
      </w:r>
      <w:r>
        <w:t>Utama.</w:t>
      </w:r>
    </w:p>
    <w:p w:rsidR="000448DB" w:rsidRDefault="000448DB" w:rsidP="000448DB">
      <w:pPr>
        <w:pStyle w:val="BodyText"/>
      </w:pPr>
    </w:p>
    <w:p w:rsidR="000448DB" w:rsidRDefault="000448DB" w:rsidP="000448DB">
      <w:pPr>
        <w:ind w:left="1154" w:right="437" w:hanging="567"/>
        <w:jc w:val="both"/>
        <w:rPr>
          <w:sz w:val="24"/>
        </w:rPr>
      </w:pPr>
      <w:r>
        <w:rPr>
          <w:sz w:val="24"/>
        </w:rPr>
        <w:t xml:space="preserve">Fitri, R. A. (2021). </w:t>
      </w:r>
      <w:r>
        <w:rPr>
          <w:i/>
          <w:sz w:val="24"/>
        </w:rPr>
        <w:t>Analisis Unsur Intrinsik Dan Ekstrinsik Pada Novel “Jika Kita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Tak Pernah Jadi Apa-Apa” Karya Alvin Syahrin</w:t>
      </w:r>
      <w:r>
        <w:rPr>
          <w:sz w:val="24"/>
        </w:rPr>
        <w:t>. Skripsi Tidak Diterbitkan,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Bahasa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Sastra</w:t>
      </w:r>
      <w:r>
        <w:rPr>
          <w:spacing w:val="1"/>
          <w:sz w:val="24"/>
        </w:rPr>
        <w:t xml:space="preserve"> </w:t>
      </w:r>
      <w:r>
        <w:rPr>
          <w:sz w:val="24"/>
        </w:rPr>
        <w:t>Indonesia,</w:t>
      </w:r>
      <w:r>
        <w:rPr>
          <w:spacing w:val="60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Alwashliyah,</w:t>
      </w:r>
      <w:r>
        <w:rPr>
          <w:spacing w:val="1"/>
          <w:sz w:val="24"/>
        </w:rPr>
        <w:t xml:space="preserve"> </w:t>
      </w:r>
      <w:r>
        <w:rPr>
          <w:sz w:val="24"/>
        </w:rPr>
        <w:t>Medan.</w:t>
      </w:r>
    </w:p>
    <w:p w:rsidR="000448DB" w:rsidRDefault="000448DB" w:rsidP="000448DB">
      <w:pPr>
        <w:pStyle w:val="BodyText"/>
      </w:pPr>
    </w:p>
    <w:p w:rsidR="000448DB" w:rsidRDefault="000448DB" w:rsidP="000448DB">
      <w:pPr>
        <w:pStyle w:val="BodyText"/>
        <w:ind w:left="1154" w:right="438" w:hanging="567"/>
        <w:jc w:val="both"/>
      </w:pPr>
      <w:r>
        <w:t>Hafizhah, F.,</w:t>
      </w:r>
      <w:r>
        <w:rPr>
          <w:spacing w:val="60"/>
        </w:rPr>
        <w:t xml:space="preserve"> </w:t>
      </w:r>
      <w:r>
        <w:t>&amp; Setiawan, H. (2022). Analisis Unsur</w:t>
      </w:r>
      <w:r>
        <w:rPr>
          <w:spacing w:val="60"/>
        </w:rPr>
        <w:t xml:space="preserve"> </w:t>
      </w:r>
      <w:r>
        <w:t>Intrinsik Dan Ekstrinsik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Naskah</w:t>
      </w:r>
      <w:r>
        <w:rPr>
          <w:spacing w:val="1"/>
        </w:rPr>
        <w:t xml:space="preserve"> </w:t>
      </w:r>
      <w:r>
        <w:t>Drama</w:t>
      </w:r>
      <w:r>
        <w:rPr>
          <w:spacing w:val="1"/>
        </w:rPr>
        <w:t xml:space="preserve"> </w:t>
      </w:r>
      <w:r>
        <w:t>Pesta</w:t>
      </w:r>
      <w:r>
        <w:rPr>
          <w:spacing w:val="1"/>
        </w:rPr>
        <w:t xml:space="preserve"> </w:t>
      </w:r>
      <w:r>
        <w:t>Terakhir.</w:t>
      </w:r>
      <w:r>
        <w:rPr>
          <w:spacing w:val="1"/>
        </w:rPr>
        <w:t xml:space="preserve"> </w:t>
      </w:r>
      <w:r>
        <w:rPr>
          <w:i/>
        </w:rPr>
        <w:t>LINGUISTIK :</w:t>
      </w:r>
      <w:r>
        <w:rPr>
          <w:i/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Bahasa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-57"/>
        </w:rPr>
        <w:t xml:space="preserve"> </w:t>
      </w:r>
      <w:r>
        <w:rPr>
          <w:i/>
        </w:rPr>
        <w:t>Sastra</w:t>
      </w:r>
      <w:r>
        <w:t>,</w:t>
      </w:r>
      <w:r>
        <w:rPr>
          <w:spacing w:val="-1"/>
        </w:rPr>
        <w:t xml:space="preserve"> </w:t>
      </w:r>
      <w:r>
        <w:rPr>
          <w:i/>
        </w:rPr>
        <w:t>7</w:t>
      </w:r>
      <w:r>
        <w:t>(2), 9. https://doi.org/10.31604/linguistik.v7i2.9-22</w:t>
      </w:r>
    </w:p>
    <w:p w:rsidR="000448DB" w:rsidRDefault="000448DB" w:rsidP="000448DB">
      <w:pPr>
        <w:pStyle w:val="BodyText"/>
      </w:pPr>
    </w:p>
    <w:p w:rsidR="000448DB" w:rsidRDefault="000448DB" w:rsidP="000448DB">
      <w:pPr>
        <w:pStyle w:val="BodyText"/>
        <w:ind w:left="1154" w:right="437" w:hanging="567"/>
        <w:jc w:val="both"/>
      </w:pPr>
      <w:r>
        <w:t>Huda, L., Ludviana, D. C., Anggraini, F. B., &amp; Kamila, H. N. (2022). Analisis</w:t>
      </w:r>
      <w:r>
        <w:rPr>
          <w:spacing w:val="1"/>
        </w:rPr>
        <w:t xml:space="preserve"> </w:t>
      </w:r>
      <w:r>
        <w:t>Unsur Intrinsik Novel Surga Juga Ada di Kaki Ayah Karya Gol A Gong dan</w:t>
      </w:r>
      <w:r>
        <w:rPr>
          <w:spacing w:val="-57"/>
        </w:rPr>
        <w:t xml:space="preserve"> </w:t>
      </w:r>
      <w:r>
        <w:t xml:space="preserve">Langlang Randhawa. </w:t>
      </w:r>
      <w:r>
        <w:rPr>
          <w:i/>
        </w:rPr>
        <w:t>Edukasiana: Jurnal Inovasi Pendidikan</w:t>
      </w:r>
      <w:r>
        <w:t xml:space="preserve">, </w:t>
      </w:r>
      <w:r>
        <w:rPr>
          <w:i/>
        </w:rPr>
        <w:t>1</w:t>
      </w:r>
      <w:r>
        <w:t>(3), 143–</w:t>
      </w:r>
      <w:r>
        <w:rPr>
          <w:spacing w:val="1"/>
        </w:rPr>
        <w:t xml:space="preserve"> </w:t>
      </w:r>
      <w:r>
        <w:t>151.</w:t>
      </w:r>
      <w:r>
        <w:rPr>
          <w:spacing w:val="-1"/>
        </w:rPr>
        <w:t xml:space="preserve"> </w:t>
      </w:r>
      <w:r>
        <w:t>https://doi.org/10.56916/ejip.v1i3.138</w:t>
      </w:r>
    </w:p>
    <w:p w:rsidR="000448DB" w:rsidRDefault="000448DB" w:rsidP="000448DB">
      <w:pPr>
        <w:pStyle w:val="BodyText"/>
        <w:spacing w:before="1"/>
      </w:pPr>
    </w:p>
    <w:p w:rsidR="000448DB" w:rsidRDefault="000448DB" w:rsidP="000448DB">
      <w:pPr>
        <w:ind w:left="1154" w:right="437" w:hanging="567"/>
        <w:jc w:val="both"/>
        <w:rPr>
          <w:sz w:val="24"/>
        </w:rPr>
      </w:pPr>
      <w:r>
        <w:rPr>
          <w:sz w:val="24"/>
        </w:rPr>
        <w:t>Missi Missi, &amp; Ati Rosmiati. (2022). Analisis Unsur Ekstrinsik Novel Selimut</w:t>
      </w:r>
      <w:r>
        <w:rPr>
          <w:spacing w:val="1"/>
          <w:sz w:val="24"/>
        </w:rPr>
        <w:t xml:space="preserve"> </w:t>
      </w:r>
      <w:r>
        <w:rPr>
          <w:sz w:val="24"/>
        </w:rPr>
        <w:t>Mimpi</w:t>
      </w:r>
      <w:r>
        <w:rPr>
          <w:spacing w:val="1"/>
          <w:sz w:val="24"/>
        </w:rPr>
        <w:t xml:space="preserve"> </w:t>
      </w:r>
      <w:r>
        <w:rPr>
          <w:sz w:val="24"/>
        </w:rPr>
        <w:t>Karya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Adrelas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1"/>
          <w:sz w:val="24"/>
        </w:rPr>
        <w:t xml:space="preserve"> </w:t>
      </w:r>
      <w:r>
        <w:rPr>
          <w:sz w:val="24"/>
        </w:rPr>
        <w:t>Sastra.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Tuwah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Pande: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Pengajaran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(1),</w:t>
      </w:r>
      <w:r>
        <w:rPr>
          <w:spacing w:val="1"/>
          <w:sz w:val="24"/>
        </w:rPr>
        <w:t xml:space="preserve"> </w:t>
      </w:r>
      <w:r>
        <w:rPr>
          <w:sz w:val="24"/>
        </w:rPr>
        <w:t>34–49.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https://doi.org/10.55606/tuwahpande.v1i1.8</w:t>
      </w:r>
    </w:p>
    <w:p w:rsidR="000448DB" w:rsidRDefault="000448DB" w:rsidP="000448DB">
      <w:pPr>
        <w:pStyle w:val="BodyText"/>
      </w:pPr>
    </w:p>
    <w:p w:rsidR="000448DB" w:rsidRDefault="000448DB" w:rsidP="000448DB">
      <w:pPr>
        <w:pStyle w:val="BodyText"/>
        <w:ind w:left="1154" w:right="436" w:hanging="567"/>
        <w:jc w:val="both"/>
      </w:pPr>
      <w:r>
        <w:t>Nurhasanah, E. (2018). Analisis Unsur Ekstrinsik NovelL “Merry Riana-Mimpi</w:t>
      </w:r>
      <w:r>
        <w:rPr>
          <w:spacing w:val="1"/>
        </w:rPr>
        <w:t xml:space="preserve"> </w:t>
      </w:r>
      <w:r>
        <w:t>Sejuta</w:t>
      </w:r>
      <w:r>
        <w:rPr>
          <w:spacing w:val="1"/>
        </w:rPr>
        <w:t xml:space="preserve"> </w:t>
      </w:r>
      <w:r>
        <w:t>Dolar’’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Alberthiene</w:t>
      </w:r>
      <w:r>
        <w:rPr>
          <w:spacing w:val="1"/>
        </w:rPr>
        <w:t xml:space="preserve"> </w:t>
      </w:r>
      <w:r>
        <w:t>Endah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Pemanfaatannya</w:t>
      </w:r>
      <w:r>
        <w:rPr>
          <w:spacing w:val="60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rPr>
          <w:i/>
        </w:rPr>
        <w:t>Metamorfosis</w:t>
      </w:r>
      <w:r>
        <w:t>,</w:t>
      </w:r>
      <w:r>
        <w:rPr>
          <w:spacing w:val="1"/>
        </w:rPr>
        <w:t xml:space="preserve"> </w:t>
      </w:r>
      <w:r>
        <w:rPr>
          <w:i/>
        </w:rPr>
        <w:t>11</w:t>
      </w:r>
      <w:r>
        <w:t>(1),</w:t>
      </w:r>
      <w:r>
        <w:rPr>
          <w:spacing w:val="1"/>
        </w:rPr>
        <w:t xml:space="preserve"> </w:t>
      </w:r>
      <w:r>
        <w:t>23–26.</w:t>
      </w:r>
      <w:r>
        <w:rPr>
          <w:spacing w:val="1"/>
        </w:rPr>
        <w:t xml:space="preserve"> </w:t>
      </w:r>
      <w:r>
        <w:t>https://unibba.ac.id/ejournal/index.php/metamorfosis/article/view/26</w:t>
      </w:r>
    </w:p>
    <w:p w:rsidR="000448DB" w:rsidRDefault="000448DB" w:rsidP="000448DB">
      <w:pPr>
        <w:pStyle w:val="BodyText"/>
        <w:spacing w:before="1"/>
      </w:pPr>
    </w:p>
    <w:p w:rsidR="000448DB" w:rsidRDefault="000448DB" w:rsidP="000448DB">
      <w:pPr>
        <w:ind w:left="1154" w:right="437" w:hanging="567"/>
        <w:jc w:val="both"/>
        <w:rPr>
          <w:sz w:val="24"/>
        </w:rPr>
      </w:pPr>
      <w:r>
        <w:rPr>
          <w:sz w:val="24"/>
        </w:rPr>
        <w:t xml:space="preserve">Pulungan, A. R., Kartolo, R., &amp; Satria, F. (2022). </w:t>
      </w:r>
      <w:r>
        <w:rPr>
          <w:i/>
          <w:sz w:val="24"/>
        </w:rPr>
        <w:t>Analisis Unsur Instrinsik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Ekstrinsik Pada Novel Gadis Kecil Di Tepi Gaja Karya Vanny Charisma W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XIII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296–302.</w:t>
      </w:r>
    </w:p>
    <w:p w:rsidR="000448DB" w:rsidRDefault="000448DB" w:rsidP="000448DB">
      <w:pPr>
        <w:pStyle w:val="BodyText"/>
      </w:pPr>
    </w:p>
    <w:p w:rsidR="000448DB" w:rsidRDefault="000448DB" w:rsidP="000448DB">
      <w:pPr>
        <w:ind w:left="588"/>
        <w:rPr>
          <w:sz w:val="24"/>
        </w:rPr>
      </w:pPr>
      <w:r>
        <w:rPr>
          <w:sz w:val="24"/>
        </w:rPr>
        <w:t>Rosadi,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M. (2022). </w:t>
      </w:r>
      <w:r>
        <w:rPr>
          <w:i/>
          <w:sz w:val="24"/>
        </w:rPr>
        <w:t>Kajian Fiksi Dan Drama</w:t>
      </w:r>
      <w:r>
        <w:rPr>
          <w:sz w:val="24"/>
        </w:rPr>
        <w:t>. 2022.</w:t>
      </w:r>
    </w:p>
    <w:p w:rsidR="000448DB" w:rsidRDefault="000448DB" w:rsidP="000448DB">
      <w:pPr>
        <w:pStyle w:val="BodyText"/>
      </w:pPr>
    </w:p>
    <w:p w:rsidR="000448DB" w:rsidRDefault="000448DB" w:rsidP="000448DB">
      <w:pPr>
        <w:ind w:left="1154" w:right="437" w:hanging="567"/>
        <w:jc w:val="both"/>
        <w:rPr>
          <w:sz w:val="24"/>
        </w:rPr>
      </w:pPr>
      <w:r>
        <w:rPr>
          <w:sz w:val="24"/>
        </w:rPr>
        <w:t>Sari, A. Y., Ngatmini, &amp; Budiawan, R. Y. S. (2022). Penggunaan Gaya Bahasa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Novel</w:t>
      </w:r>
      <w:r>
        <w:rPr>
          <w:spacing w:val="1"/>
          <w:sz w:val="24"/>
        </w:rPr>
        <w:t xml:space="preserve"> </w:t>
      </w:r>
      <w:r>
        <w:rPr>
          <w:sz w:val="24"/>
        </w:rPr>
        <w:t>Imperfect</w:t>
      </w:r>
      <w:r>
        <w:rPr>
          <w:spacing w:val="1"/>
          <w:sz w:val="24"/>
        </w:rPr>
        <w:t xml:space="preserve"> </w:t>
      </w:r>
      <w:r>
        <w:rPr>
          <w:sz w:val="24"/>
        </w:rPr>
        <w:t>Karya</w:t>
      </w:r>
      <w:r>
        <w:rPr>
          <w:spacing w:val="1"/>
          <w:sz w:val="24"/>
        </w:rPr>
        <w:t xml:space="preserve"> </w:t>
      </w:r>
      <w:r>
        <w:rPr>
          <w:sz w:val="24"/>
        </w:rPr>
        <w:t>Meira</w:t>
      </w:r>
      <w:r>
        <w:rPr>
          <w:spacing w:val="1"/>
          <w:sz w:val="24"/>
        </w:rPr>
        <w:t xml:space="preserve"> </w:t>
      </w:r>
      <w:r>
        <w:rPr>
          <w:sz w:val="24"/>
        </w:rPr>
        <w:t>Anastasia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Alternatif</w:t>
      </w:r>
      <w:r>
        <w:rPr>
          <w:spacing w:val="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1"/>
          <w:sz w:val="24"/>
        </w:rPr>
        <w:t xml:space="preserve"> </w:t>
      </w:r>
      <w:r>
        <w:rPr>
          <w:sz w:val="24"/>
        </w:rPr>
        <w:t>SMA</w:t>
      </w:r>
      <w:r>
        <w:rPr>
          <w:spacing w:val="1"/>
          <w:sz w:val="24"/>
        </w:rPr>
        <w:t xml:space="preserve"> </w:t>
      </w:r>
      <w:r>
        <w:rPr>
          <w:sz w:val="24"/>
        </w:rPr>
        <w:t>Kelas</w:t>
      </w:r>
      <w:r>
        <w:rPr>
          <w:spacing w:val="1"/>
          <w:sz w:val="24"/>
        </w:rPr>
        <w:t xml:space="preserve"> </w:t>
      </w:r>
      <w:r>
        <w:rPr>
          <w:sz w:val="24"/>
        </w:rPr>
        <w:t>XI.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Sasindo: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Sastra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 xml:space="preserve">, </w:t>
      </w:r>
      <w:r>
        <w:rPr>
          <w:i/>
          <w:sz w:val="24"/>
        </w:rPr>
        <w:t>10</w:t>
      </w:r>
      <w:r>
        <w:rPr>
          <w:sz w:val="24"/>
        </w:rPr>
        <w:t>(1),</w:t>
      </w:r>
      <w:r>
        <w:rPr>
          <w:spacing w:val="2"/>
          <w:sz w:val="24"/>
        </w:rPr>
        <w:t xml:space="preserve"> </w:t>
      </w:r>
      <w:r>
        <w:rPr>
          <w:sz w:val="24"/>
        </w:rPr>
        <w:t>92–106.</w:t>
      </w:r>
    </w:p>
    <w:p w:rsidR="000448DB" w:rsidRDefault="000448DB" w:rsidP="000448DB">
      <w:pPr>
        <w:pStyle w:val="BodyText"/>
      </w:pPr>
    </w:p>
    <w:p w:rsidR="000448DB" w:rsidRDefault="000448DB" w:rsidP="000448DB">
      <w:pPr>
        <w:ind w:left="1154" w:right="435" w:hanging="567"/>
        <w:jc w:val="both"/>
        <w:rPr>
          <w:sz w:val="24"/>
        </w:rPr>
      </w:pPr>
      <w:r>
        <w:rPr>
          <w:sz w:val="24"/>
        </w:rPr>
        <w:t xml:space="preserve">Setiadi, R. (2022). </w:t>
      </w:r>
      <w:r>
        <w:rPr>
          <w:i/>
          <w:sz w:val="24"/>
        </w:rPr>
        <w:t>Analisis Unsur Intrinsik Dan Ekstrinsik Novel Negeri Di Ujung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Tanduk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Karya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Tere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Liye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Sebagai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Alternatif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Bahan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Ajar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XII</w:t>
      </w:r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r>
        <w:rPr>
          <w:sz w:val="24"/>
        </w:rPr>
        <w:t>Skripsi,</w:t>
      </w:r>
    </w:p>
    <w:p w:rsidR="000448DB" w:rsidRDefault="000448DB" w:rsidP="000448DB">
      <w:pPr>
        <w:pStyle w:val="BodyText"/>
        <w:rPr>
          <w:sz w:val="20"/>
        </w:rPr>
      </w:pPr>
    </w:p>
    <w:p w:rsidR="000448DB" w:rsidRDefault="000448DB" w:rsidP="000448DB">
      <w:pPr>
        <w:pStyle w:val="BodyText"/>
        <w:rPr>
          <w:sz w:val="20"/>
        </w:rPr>
      </w:pPr>
    </w:p>
    <w:p w:rsidR="000448DB" w:rsidRDefault="000448DB" w:rsidP="000448DB">
      <w:pPr>
        <w:pStyle w:val="BodyText"/>
        <w:rPr>
          <w:sz w:val="20"/>
        </w:rPr>
      </w:pPr>
    </w:p>
    <w:p w:rsidR="000448DB" w:rsidRDefault="000448DB" w:rsidP="000448DB">
      <w:pPr>
        <w:pStyle w:val="BodyText"/>
        <w:spacing w:before="5"/>
        <w:rPr>
          <w:sz w:val="17"/>
        </w:rPr>
      </w:pPr>
    </w:p>
    <w:p w:rsidR="000448DB" w:rsidRDefault="000448DB" w:rsidP="000448DB">
      <w:pPr>
        <w:spacing w:before="1"/>
        <w:ind w:left="989" w:right="839"/>
        <w:jc w:val="center"/>
        <w:rPr>
          <w:rFonts w:ascii="Calibri"/>
        </w:rPr>
      </w:pPr>
      <w:r>
        <w:rPr>
          <w:rFonts w:ascii="Calibri"/>
        </w:rPr>
        <w:t>66</w:t>
      </w:r>
    </w:p>
    <w:p w:rsidR="000448DB" w:rsidRDefault="000448DB" w:rsidP="000448DB">
      <w:pPr>
        <w:jc w:val="center"/>
        <w:rPr>
          <w:rFonts w:ascii="Calibri"/>
        </w:rPr>
        <w:sectPr w:rsidR="000448DB">
          <w:headerReference w:type="default" r:id="rId4"/>
          <w:pgSz w:w="11910" w:h="16840"/>
          <w:pgMar w:top="1580" w:right="1260" w:bottom="280" w:left="1680" w:header="0" w:footer="0" w:gutter="0"/>
          <w:cols w:space="720"/>
        </w:sectPr>
      </w:pPr>
    </w:p>
    <w:p w:rsidR="000448DB" w:rsidRDefault="000448DB" w:rsidP="000448DB">
      <w:pPr>
        <w:spacing w:before="38"/>
        <w:ind w:right="435"/>
        <w:jc w:val="right"/>
        <w:rPr>
          <w:rFonts w:ascii="Calibri"/>
        </w:rPr>
      </w:pPr>
      <w:r>
        <w:rPr>
          <w:rFonts w:ascii="Calibri"/>
        </w:rPr>
        <w:lastRenderedPageBreak/>
        <w:t>67</w:t>
      </w:r>
    </w:p>
    <w:p w:rsidR="000448DB" w:rsidRDefault="000448DB" w:rsidP="000448DB">
      <w:pPr>
        <w:pStyle w:val="BodyText"/>
        <w:rPr>
          <w:rFonts w:ascii="Calibri"/>
          <w:sz w:val="22"/>
        </w:rPr>
      </w:pPr>
    </w:p>
    <w:p w:rsidR="000448DB" w:rsidRDefault="000448DB" w:rsidP="000448DB">
      <w:pPr>
        <w:pStyle w:val="BodyText"/>
        <w:rPr>
          <w:rFonts w:ascii="Calibri"/>
          <w:sz w:val="22"/>
        </w:rPr>
      </w:pPr>
    </w:p>
    <w:p w:rsidR="000448DB" w:rsidRDefault="000448DB" w:rsidP="000448DB">
      <w:pPr>
        <w:pStyle w:val="BodyText"/>
        <w:rPr>
          <w:rFonts w:ascii="Calibri"/>
          <w:sz w:val="22"/>
        </w:rPr>
      </w:pPr>
    </w:p>
    <w:p w:rsidR="000448DB" w:rsidRDefault="000448DB" w:rsidP="000448DB">
      <w:pPr>
        <w:pStyle w:val="BodyText"/>
        <w:rPr>
          <w:rFonts w:ascii="Calibri"/>
          <w:sz w:val="22"/>
        </w:rPr>
      </w:pPr>
    </w:p>
    <w:p w:rsidR="000448DB" w:rsidRDefault="000448DB" w:rsidP="000448DB">
      <w:pPr>
        <w:pStyle w:val="BodyText"/>
        <w:spacing w:before="5"/>
        <w:rPr>
          <w:rFonts w:ascii="Calibri"/>
          <w:sz w:val="16"/>
        </w:rPr>
      </w:pPr>
    </w:p>
    <w:p w:rsidR="000448DB" w:rsidRDefault="000448DB" w:rsidP="000448DB">
      <w:pPr>
        <w:pStyle w:val="BodyText"/>
        <w:spacing w:before="1"/>
        <w:ind w:left="1154" w:right="806"/>
      </w:pPr>
      <w:r>
        <w:t>Progam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Sastra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Universitas</w:t>
      </w:r>
      <w:r>
        <w:rPr>
          <w:spacing w:val="-57"/>
        </w:rPr>
        <w:t xml:space="preserve"> </w:t>
      </w:r>
      <w:r>
        <w:t>Pasundan,</w:t>
      </w:r>
      <w:r>
        <w:rPr>
          <w:spacing w:val="-1"/>
        </w:rPr>
        <w:t xml:space="preserve"> </w:t>
      </w:r>
      <w:r>
        <w:t>Bandung.</w:t>
      </w:r>
    </w:p>
    <w:p w:rsidR="000448DB" w:rsidRDefault="000448DB" w:rsidP="000448DB">
      <w:pPr>
        <w:pStyle w:val="BodyText"/>
        <w:spacing w:before="11"/>
        <w:rPr>
          <w:sz w:val="23"/>
        </w:rPr>
      </w:pPr>
    </w:p>
    <w:p w:rsidR="000448DB" w:rsidRDefault="000448DB" w:rsidP="000448DB">
      <w:pPr>
        <w:tabs>
          <w:tab w:val="left" w:pos="2851"/>
          <w:tab w:val="left" w:pos="4901"/>
        </w:tabs>
        <w:ind w:left="1154" w:right="436" w:hanging="567"/>
        <w:jc w:val="both"/>
        <w:rPr>
          <w:sz w:val="24"/>
        </w:rPr>
      </w:pPr>
      <w:r>
        <w:rPr>
          <w:sz w:val="24"/>
        </w:rPr>
        <w:t>Sitanggang,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(2022).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Pengertian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Jenis,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Contoh</w:t>
      </w:r>
      <w:r>
        <w:rPr>
          <w:sz w:val="24"/>
        </w:rPr>
        <w:t>.</w:t>
      </w:r>
      <w:r>
        <w:rPr>
          <w:sz w:val="24"/>
        </w:rPr>
        <w:tab/>
        <w:t>Detik.Com.</w:t>
      </w:r>
      <w:r>
        <w:rPr>
          <w:sz w:val="24"/>
        </w:rPr>
        <w:tab/>
      </w:r>
      <w:r>
        <w:rPr>
          <w:spacing w:val="-1"/>
          <w:sz w:val="24"/>
        </w:rPr>
        <w:t>https:/</w:t>
      </w:r>
      <w:hyperlink r:id="rId5">
        <w:r>
          <w:rPr>
            <w:spacing w:val="-1"/>
            <w:sz w:val="24"/>
          </w:rPr>
          <w:t>/www.detik.com/jabar/berita/d</w:t>
        </w:r>
      </w:hyperlink>
      <w:r>
        <w:rPr>
          <w:spacing w:val="-1"/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6230758/pengertian-instrumen-penelitian-jenis-dan-contohnya</w:t>
      </w:r>
    </w:p>
    <w:p w:rsidR="000448DB" w:rsidRDefault="000448DB" w:rsidP="000448DB">
      <w:pPr>
        <w:pStyle w:val="BodyText"/>
      </w:pPr>
    </w:p>
    <w:p w:rsidR="000448DB" w:rsidRDefault="000448DB" w:rsidP="000448DB">
      <w:pPr>
        <w:ind w:left="1154" w:right="435" w:hanging="567"/>
        <w:jc w:val="both"/>
        <w:rPr>
          <w:sz w:val="24"/>
        </w:rPr>
      </w:pPr>
      <w:r>
        <w:rPr>
          <w:sz w:val="24"/>
        </w:rPr>
        <w:t>Sugiyarti.</w:t>
      </w:r>
      <w:r>
        <w:rPr>
          <w:spacing w:val="1"/>
          <w:sz w:val="24"/>
        </w:rPr>
        <w:t xml:space="preserve"> </w:t>
      </w:r>
      <w:r>
        <w:rPr>
          <w:sz w:val="24"/>
        </w:rPr>
        <w:t>(2021).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Nilai-Nilai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Novel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Imperfect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Skripsi,</w:t>
      </w:r>
      <w:r>
        <w:rPr>
          <w:spacing w:val="-57"/>
          <w:sz w:val="24"/>
        </w:rPr>
        <w:t xml:space="preserve"> </w:t>
      </w:r>
      <w:r>
        <w:rPr>
          <w:sz w:val="24"/>
        </w:rPr>
        <w:t>Progam Studi Pendidikan Bahasa Dan Sastra Indonesia, Universitas Jambi,</w:t>
      </w:r>
      <w:r>
        <w:rPr>
          <w:spacing w:val="1"/>
          <w:sz w:val="24"/>
        </w:rPr>
        <w:t xml:space="preserve"> </w:t>
      </w:r>
      <w:r>
        <w:rPr>
          <w:sz w:val="24"/>
        </w:rPr>
        <w:t>Jambi.</w:t>
      </w:r>
    </w:p>
    <w:p w:rsidR="000448DB" w:rsidRDefault="000448DB" w:rsidP="000448DB">
      <w:pPr>
        <w:pStyle w:val="BodyText"/>
        <w:spacing w:before="1"/>
      </w:pPr>
    </w:p>
    <w:p w:rsidR="000448DB" w:rsidRDefault="000448DB" w:rsidP="000448DB">
      <w:pPr>
        <w:pStyle w:val="BodyText"/>
        <w:ind w:left="588"/>
      </w:pPr>
      <w:r>
        <w:t>Ulina,</w:t>
      </w:r>
      <w:r>
        <w:rPr>
          <w:spacing w:val="-1"/>
        </w:rPr>
        <w:t xml:space="preserve"> </w:t>
      </w:r>
      <w:r>
        <w:t>S., Ginting, B.,</w:t>
      </w:r>
      <w:r>
        <w:rPr>
          <w:spacing w:val="-1"/>
        </w:rPr>
        <w:t xml:space="preserve"> </w:t>
      </w:r>
      <w:r>
        <w:t>Pd, S., &amp;</w:t>
      </w:r>
      <w:r>
        <w:rPr>
          <w:spacing w:val="-2"/>
        </w:rPr>
        <w:t xml:space="preserve"> </w:t>
      </w:r>
      <w:r>
        <w:t>Pd,</w:t>
      </w:r>
      <w:r>
        <w:rPr>
          <w:spacing w:val="-1"/>
        </w:rPr>
        <w:t xml:space="preserve"> </w:t>
      </w:r>
      <w:r>
        <w:t>M. (2021).</w:t>
      </w:r>
      <w:r>
        <w:rPr>
          <w:spacing w:val="2"/>
        </w:rPr>
        <w:t xml:space="preserve"> </w:t>
      </w:r>
      <w:r>
        <w:rPr>
          <w:i/>
        </w:rPr>
        <w:t>1</w:t>
      </w:r>
      <w:r>
        <w:rPr>
          <w:i/>
          <w:spacing w:val="-1"/>
        </w:rPr>
        <w:t xml:space="preserve"> </w:t>
      </w:r>
      <w:r>
        <w:rPr>
          <w:i/>
        </w:rPr>
        <w:t>1,2 1</w:t>
      </w:r>
      <w:r>
        <w:t xml:space="preserve">. </w:t>
      </w:r>
      <w:r>
        <w:rPr>
          <w:i/>
        </w:rPr>
        <w:t>18</w:t>
      </w:r>
      <w:r>
        <w:t>(2), 60–64.</w:t>
      </w:r>
    </w:p>
    <w:p w:rsidR="00A748D8" w:rsidRDefault="00A748D8">
      <w:bookmarkStart w:id="1" w:name="_GoBack"/>
      <w:bookmarkEnd w:id="1"/>
    </w:p>
    <w:sectPr w:rsidR="00A748D8">
      <w:headerReference w:type="default" r:id="rId6"/>
      <w:pgSz w:w="11910" w:h="16840"/>
      <w:pgMar w:top="660" w:right="1260" w:bottom="280" w:left="16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34A" w:rsidRDefault="000448DB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34A" w:rsidRDefault="000448DB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DB"/>
    <w:rsid w:val="000448DB"/>
    <w:rsid w:val="004F6743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C36C8-FB05-47CE-8E4E-78DD63AB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44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0448DB"/>
    <w:pPr>
      <w:ind w:left="1308" w:hanging="721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448D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0448D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48DB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yperlink" Target="http://www.detik.com/jabar/berita/d-" TargetMode="Externa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2024-05-08T05:14:00Z</dcterms:created>
  <dcterms:modified xsi:type="dcterms:W3CDTF">2024-05-08T05:14:00Z</dcterms:modified>
</cp:coreProperties>
</file>