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5CB" w:rsidRDefault="002715CB" w:rsidP="002715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HUBUNGAN MOTIVASI ORANG TUA DENGAN KEDISIPLINAN SISWA DI SMA NEGERI 11 MEDAN </w:t>
      </w:r>
    </w:p>
    <w:p w:rsidR="002715CB" w:rsidRPr="00ED317B" w:rsidRDefault="002715CB" w:rsidP="002715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TAHUN PELAJARAN 2022/2023</w:t>
      </w:r>
    </w:p>
    <w:p w:rsidR="002715CB" w:rsidRDefault="002715CB" w:rsidP="002715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21212"/>
          <w:sz w:val="20"/>
          <w:szCs w:val="20"/>
          <w:lang w:val="id-ID"/>
        </w:rPr>
      </w:pPr>
    </w:p>
    <w:p w:rsidR="002715CB" w:rsidRDefault="002715CB" w:rsidP="002715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21212"/>
          <w:sz w:val="20"/>
          <w:szCs w:val="20"/>
          <w:lang w:val="id-ID"/>
        </w:rPr>
      </w:pPr>
    </w:p>
    <w:p w:rsidR="002715CB" w:rsidRDefault="002715CB" w:rsidP="002715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21212"/>
          <w:sz w:val="20"/>
          <w:szCs w:val="20"/>
          <w:lang w:val="id-ID"/>
        </w:rPr>
      </w:pPr>
    </w:p>
    <w:p w:rsidR="002715CB" w:rsidRDefault="002715CB" w:rsidP="002715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21212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121212"/>
          <w:sz w:val="24"/>
          <w:szCs w:val="24"/>
          <w:lang w:val="id-ID"/>
        </w:rPr>
        <w:t>AGUSTIN</w:t>
      </w:r>
    </w:p>
    <w:p w:rsidR="002715CB" w:rsidRPr="00B15034" w:rsidRDefault="002715CB" w:rsidP="002715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21212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121212"/>
          <w:sz w:val="24"/>
          <w:szCs w:val="24"/>
          <w:lang w:val="id-ID"/>
        </w:rPr>
        <w:t>191414027</w:t>
      </w:r>
    </w:p>
    <w:p w:rsidR="002715CB" w:rsidRDefault="002715CB" w:rsidP="002715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21212"/>
          <w:sz w:val="20"/>
          <w:szCs w:val="20"/>
          <w:lang w:val="id-ID"/>
        </w:rPr>
      </w:pPr>
    </w:p>
    <w:p w:rsidR="002715CB" w:rsidRDefault="002715CB" w:rsidP="002715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21212"/>
          <w:sz w:val="20"/>
          <w:szCs w:val="20"/>
          <w:lang w:val="id-ID"/>
        </w:rPr>
      </w:pPr>
    </w:p>
    <w:p w:rsidR="002715CB" w:rsidRDefault="002715CB" w:rsidP="002715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21212"/>
          <w:sz w:val="20"/>
          <w:szCs w:val="20"/>
          <w:lang w:val="id-ID"/>
        </w:rPr>
      </w:pPr>
    </w:p>
    <w:p w:rsidR="002715CB" w:rsidRPr="00B15034" w:rsidRDefault="002715CB" w:rsidP="002715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21212"/>
          <w:sz w:val="24"/>
          <w:szCs w:val="24"/>
          <w:lang w:val="id-ID"/>
        </w:rPr>
      </w:pPr>
      <w:r w:rsidRPr="00B15034">
        <w:rPr>
          <w:rFonts w:ascii="Times New Roman" w:hAnsi="Times New Roman" w:cs="Times New Roman"/>
          <w:b/>
          <w:bCs/>
          <w:color w:val="121212"/>
          <w:sz w:val="24"/>
          <w:szCs w:val="24"/>
          <w:lang w:val="id-ID"/>
        </w:rPr>
        <w:t>ABSTRAK</w:t>
      </w:r>
    </w:p>
    <w:p w:rsidR="002715CB" w:rsidRDefault="002715CB" w:rsidP="002715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21212"/>
          <w:sz w:val="20"/>
          <w:szCs w:val="20"/>
          <w:lang w:val="id-ID"/>
        </w:rPr>
      </w:pPr>
    </w:p>
    <w:p w:rsidR="002715CB" w:rsidRDefault="002715CB" w:rsidP="002715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21212"/>
          <w:sz w:val="20"/>
          <w:szCs w:val="20"/>
          <w:lang w:val="id-ID"/>
        </w:rPr>
      </w:pPr>
    </w:p>
    <w:p w:rsidR="002715CB" w:rsidRPr="00ED317B" w:rsidRDefault="002715CB" w:rsidP="002715CB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0"/>
          <w:szCs w:val="20"/>
          <w:lang w:val="id-ID"/>
        </w:rPr>
      </w:pPr>
    </w:p>
    <w:p w:rsidR="002715CB" w:rsidRPr="00B15034" w:rsidRDefault="002715CB" w:rsidP="002715CB">
      <w:pPr>
        <w:jc w:val="both"/>
        <w:rPr>
          <w:rFonts w:ascii="Times New Roman" w:hAnsi="Times New Roman" w:cs="Times New Roman"/>
          <w:sz w:val="24"/>
          <w:szCs w:val="24"/>
        </w:rPr>
      </w:pPr>
      <w:r w:rsidRPr="00ED317B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ED317B">
        <w:rPr>
          <w:rFonts w:ascii="Times New Roman" w:hAnsi="Times New Roman" w:cs="Times New Roman"/>
          <w:sz w:val="20"/>
          <w:szCs w:val="20"/>
          <w:lang w:val="id-ID"/>
        </w:rPr>
        <w:tab/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ada atau tidaknya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11 Medan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Pelajaran 2022/2023.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c</w:t>
      </w:r>
      <w:proofErr w:type="spellStart"/>
      <w:r w:rsidRPr="00B15034">
        <w:rPr>
          <w:rFonts w:ascii="Times New Roman" w:hAnsi="Times New Roman" w:cs="Times New Roman"/>
          <w:i/>
          <w:iCs/>
          <w:sz w:val="24"/>
          <w:szCs w:val="24"/>
        </w:rPr>
        <w:t>orelation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yang lain.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XI IPS di SMA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11 Medan yang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141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B15034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r w:rsidRPr="00B15034">
        <w:rPr>
          <w:rFonts w:ascii="Times New Roman" w:hAnsi="Times New Roman" w:cs="Times New Roman"/>
          <w:i/>
          <w:iCs/>
          <w:sz w:val="24"/>
          <w:szCs w:val="24"/>
        </w:rPr>
        <w:t xml:space="preserve">simple random sampling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acak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11 Medan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Pelajaran 2022/2023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adanya</w:t>
      </w:r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11 Medan. Hasil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Product moment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(X)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(Y) </w:t>
      </w:r>
      <w:proofErr w:type="spellStart"/>
      <w:r w:rsidRPr="00B15034">
        <w:rPr>
          <w:rFonts w:ascii="Times New Roman" w:hAnsi="Times New Roman" w:cs="Times New Roman"/>
          <w:sz w:val="28"/>
          <w:szCs w:val="28"/>
        </w:rPr>
        <w:t>r</w:t>
      </w:r>
      <w:r w:rsidRPr="00B15034">
        <w:rPr>
          <w:rFonts w:ascii="Times New Roman" w:hAnsi="Times New Roman" w:cs="Times New Roman"/>
          <w:sz w:val="18"/>
          <w:szCs w:val="18"/>
        </w:rPr>
        <w:t>hitung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id-ID"/>
        </w:rPr>
        <w:t>1,568</w:t>
      </w:r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8"/>
          <w:szCs w:val="28"/>
        </w:rPr>
        <w:t>r</w:t>
      </w:r>
      <w:r w:rsidRPr="00B15034">
        <w:rPr>
          <w:rFonts w:ascii="Times New Roman" w:hAnsi="Times New Roman" w:cs="Times New Roman"/>
          <w:sz w:val="18"/>
          <w:szCs w:val="18"/>
        </w:rPr>
        <w:t>tabel</w:t>
      </w:r>
      <w:proofErr w:type="spellEnd"/>
      <w:r w:rsidRPr="00B1503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5%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0,339. </w:t>
      </w:r>
      <w:proofErr w:type="spellStart"/>
      <w:r w:rsidRPr="00B15034">
        <w:rPr>
          <w:rFonts w:ascii="Times New Roman" w:hAnsi="Times New Roman" w:cs="Times New Roman"/>
          <w:sz w:val="28"/>
          <w:szCs w:val="28"/>
        </w:rPr>
        <w:t>r</w:t>
      </w:r>
      <w:r w:rsidRPr="00B15034">
        <w:rPr>
          <w:rFonts w:ascii="Times New Roman" w:hAnsi="Times New Roman" w:cs="Times New Roman"/>
          <w:sz w:val="18"/>
          <w:szCs w:val="18"/>
        </w:rPr>
        <w:t>hitung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B15034">
        <w:rPr>
          <w:rFonts w:ascii="Times New Roman" w:hAnsi="Times New Roman" w:cs="Times New Roman"/>
          <w:sz w:val="28"/>
          <w:szCs w:val="28"/>
        </w:rPr>
        <w:t>r</w:t>
      </w:r>
      <w:r w:rsidRPr="00B15034">
        <w:rPr>
          <w:rFonts w:ascii="Times New Roman" w:hAnsi="Times New Roman" w:cs="Times New Roman"/>
          <w:sz w:val="18"/>
          <w:szCs w:val="18"/>
        </w:rPr>
        <w:t>tabel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id-ID"/>
        </w:rPr>
        <w:t>1,568</w:t>
      </w:r>
      <w:r w:rsidRPr="00B15034">
        <w:rPr>
          <w:rFonts w:ascii="Times New Roman" w:hAnsi="Times New Roman" w:cs="Times New Roman"/>
          <w:sz w:val="24"/>
          <w:szCs w:val="24"/>
        </w:rPr>
        <w:t xml:space="preserve"> &gt; 0,339).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(X)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kedisiplinan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(Y)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03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15034">
        <w:rPr>
          <w:rFonts w:ascii="Times New Roman" w:hAnsi="Times New Roman" w:cs="Times New Roman"/>
          <w:sz w:val="24"/>
          <w:szCs w:val="24"/>
        </w:rPr>
        <w:t>.</w:t>
      </w:r>
    </w:p>
    <w:p w:rsidR="001161A1" w:rsidRDefault="001161A1">
      <w:pPr>
        <w:spacing w:after="160" w:line="259" w:lineRule="auto"/>
      </w:pPr>
      <w:r>
        <w:br w:type="page"/>
      </w:r>
    </w:p>
    <w:p w:rsidR="00A748D8" w:rsidRDefault="001161A1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-1440180</wp:posOffset>
            </wp:positionV>
            <wp:extent cx="7505700" cy="10606291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108" cy="106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48D8" w:rsidSect="002715CB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CB"/>
    <w:rsid w:val="001161A1"/>
    <w:rsid w:val="002715CB"/>
    <w:rsid w:val="004F6743"/>
    <w:rsid w:val="00A7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6BC34-34F0-4755-88DB-931E20E5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5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2024-05-09T13:06:00Z</dcterms:created>
  <dcterms:modified xsi:type="dcterms:W3CDTF">2024-05-11T05:39:00Z</dcterms:modified>
</cp:coreProperties>
</file>