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600" w:right="78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SILI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"/>
        <w:ind w:left="2024" w:right="1423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spacing w:val="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40" w:right="365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301" w:right="192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4"/>
        <w:ind w:left="1755" w:right="136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18"/>
      </w:pPr>
      <w:r>
        <w:pict>
          <v:shape style="width:145.65pt;height:143.2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820" w:lineRule="atLeast"/>
        <w:ind w:firstLine="8" w:left="3353" w:right="2969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LEH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  <w:u w:color="000000" w:val="thick"/>
        </w:rPr>
        <w:t>K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  <w:u w:color="000000" w:val="thick"/>
        </w:rPr>
        <w:t>G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980" w:right="359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193114090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277" w:lineRule="auto"/>
        <w:ind w:left="2369" w:right="1987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20" w:lineRule="exact"/>
        <w:ind w:left="856" w:right="463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50"/>
        <w:ind w:left="3989" w:right="359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46"/>
        <w:ind w:left="4237" w:right="384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50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