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DF" w:rsidRPr="007534BD" w:rsidRDefault="00176BDF" w:rsidP="00176BDF">
      <w:pPr>
        <w:spacing w:line="480" w:lineRule="auto"/>
        <w:jc w:val="center"/>
        <w:rPr>
          <w:rFonts w:ascii="Times New Roman"/>
          <w:b/>
          <w:sz w:val="24"/>
          <w:szCs w:val="24"/>
        </w:rPr>
      </w:pPr>
      <w:r w:rsidRPr="007534BD">
        <w:rPr>
          <w:rFonts w:ascii="Times New Roman"/>
          <w:b/>
          <w:sz w:val="24"/>
          <w:szCs w:val="24"/>
        </w:rPr>
        <w:t>REFERENCES</w:t>
      </w:r>
    </w:p>
    <w:p w:rsidR="00176BDF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  <w:lang w:val="en-US"/>
        </w:rPr>
      </w:pPr>
      <w:r w:rsidRPr="007534BD">
        <w:rPr>
          <w:rFonts w:ascii="Times New Roman"/>
          <w:sz w:val="24"/>
          <w:szCs w:val="24"/>
        </w:rPr>
        <w:t xml:space="preserve">Baalla, H. (2012). </w:t>
      </w:r>
      <w:r w:rsidRPr="007534BD">
        <w:rPr>
          <w:rFonts w:ascii="Times New Roman"/>
          <w:i/>
          <w:sz w:val="24"/>
          <w:szCs w:val="24"/>
        </w:rPr>
        <w:t>Using Video as A Motivational Factor in Enhancing English as Foreign Language Students’ Communicative Skills</w:t>
      </w:r>
      <w:r w:rsidRPr="007534BD">
        <w:rPr>
          <w:rFonts w:ascii="Times New Roman"/>
          <w:sz w:val="24"/>
          <w:szCs w:val="24"/>
        </w:rPr>
        <w:t xml:space="preserve">. Retrieved from:https://dspace.univbiskra.dz:8080/jspui/bitstream/123456789/4633/1/126.pdf </w:t>
      </w:r>
    </w:p>
    <w:p w:rsidR="00176BDF" w:rsidRPr="00B979D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>Braun, V. &amp; Clarke, V. (2006). Using Thematic Analysis in Psychology.</w:t>
      </w:r>
      <w:r w:rsidRPr="007534BD">
        <w:rPr>
          <w:rFonts w:ascii="Times New Roman"/>
          <w:i/>
          <w:sz w:val="24"/>
          <w:szCs w:val="24"/>
        </w:rPr>
        <w:t>Qualitative Research in Psychology</w:t>
      </w:r>
      <w:r w:rsidRPr="007534BD">
        <w:rPr>
          <w:rFonts w:ascii="Times New Roman"/>
          <w:sz w:val="24"/>
          <w:szCs w:val="24"/>
        </w:rPr>
        <w:t>, 3(2), 77-101.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Burns, A. (2003). </w:t>
      </w:r>
      <w:r w:rsidRPr="007534BD">
        <w:rPr>
          <w:rFonts w:ascii="Times New Roman"/>
          <w:i/>
          <w:sz w:val="24"/>
          <w:szCs w:val="24"/>
        </w:rPr>
        <w:t>Collaborative Action Research for English Language Teachers</w:t>
      </w:r>
      <w:r>
        <w:rPr>
          <w:rFonts w:ascii="Times New Roman"/>
          <w:sz w:val="24"/>
          <w:szCs w:val="24"/>
        </w:rPr>
        <w:t>.</w:t>
      </w:r>
      <w:r w:rsidRPr="007534BD">
        <w:rPr>
          <w:rFonts w:ascii="Times New Roman"/>
          <w:sz w:val="24"/>
          <w:szCs w:val="24"/>
        </w:rPr>
        <w:t>Cambrige: Cambrige University Press.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Cohen, L., Manion, L., &amp; Morrison, K. (2011). </w:t>
      </w:r>
      <w:r w:rsidRPr="007534BD">
        <w:rPr>
          <w:rFonts w:ascii="Times New Roman"/>
          <w:i/>
          <w:sz w:val="24"/>
          <w:szCs w:val="24"/>
        </w:rPr>
        <w:t>Research Methods in Education</w:t>
      </w:r>
      <w:r>
        <w:rPr>
          <w:rFonts w:ascii="Times New Roman"/>
          <w:sz w:val="24"/>
          <w:szCs w:val="24"/>
        </w:rPr>
        <w:t>.</w:t>
      </w:r>
      <w:r w:rsidRPr="007534BD">
        <w:rPr>
          <w:rFonts w:ascii="Times New Roman"/>
          <w:sz w:val="24"/>
          <w:szCs w:val="24"/>
        </w:rPr>
        <w:t>7</w:t>
      </w:r>
      <w:r w:rsidRPr="007534BD">
        <w:rPr>
          <w:rFonts w:ascii="Times New Roman"/>
          <w:sz w:val="24"/>
          <w:szCs w:val="24"/>
          <w:vertAlign w:val="superscript"/>
        </w:rPr>
        <w:t>th</w:t>
      </w:r>
      <w:r w:rsidRPr="007534BD">
        <w:rPr>
          <w:rFonts w:ascii="Times New Roman"/>
          <w:sz w:val="24"/>
          <w:szCs w:val="24"/>
        </w:rPr>
        <w:t xml:space="preserve"> Ed. London: Routledge.</w:t>
      </w:r>
    </w:p>
    <w:p w:rsidR="00176BDF" w:rsidRPr="00B979D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Daskalovska, N., et al (2012). Learner motivation and interest. </w:t>
      </w:r>
      <w:r>
        <w:rPr>
          <w:rFonts w:ascii="Times New Roman"/>
          <w:i/>
          <w:sz w:val="24"/>
          <w:szCs w:val="24"/>
        </w:rPr>
        <w:t>Procedia – Social</w:t>
      </w:r>
      <w:r w:rsidRPr="007534BD">
        <w:rPr>
          <w:rFonts w:ascii="Times New Roman"/>
          <w:i/>
          <w:sz w:val="24"/>
          <w:szCs w:val="24"/>
        </w:rPr>
        <w:t>and Behavioral Sciences</w:t>
      </w:r>
      <w:r w:rsidRPr="007534BD">
        <w:rPr>
          <w:rFonts w:ascii="Times New Roman"/>
          <w:sz w:val="24"/>
          <w:szCs w:val="24"/>
        </w:rPr>
        <w:t>, 00(2012), 000-000. DOI:10.1016/j.sbspro.2012.05.272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Deubelbeiss, D. (2015). </w:t>
      </w:r>
      <w:r w:rsidRPr="007534BD">
        <w:rPr>
          <w:rFonts w:ascii="Times New Roman"/>
          <w:i/>
          <w:sz w:val="24"/>
          <w:szCs w:val="24"/>
        </w:rPr>
        <w:t>Using Video in the Classroom</w:t>
      </w:r>
      <w:r>
        <w:rPr>
          <w:rFonts w:ascii="Times New Roman"/>
          <w:sz w:val="24"/>
          <w:szCs w:val="24"/>
        </w:rPr>
        <w:t>. Retrieved from:</w:t>
      </w:r>
      <w:r w:rsidRPr="007534BD">
        <w:rPr>
          <w:rFonts w:ascii="Times New Roman"/>
          <w:sz w:val="24"/>
          <w:szCs w:val="24"/>
        </w:rPr>
        <w:t>https://ddeubel.edublogs.org/files/</w:t>
      </w:r>
      <w:r>
        <w:rPr>
          <w:rFonts w:ascii="Times New Roman"/>
          <w:sz w:val="24"/>
          <w:szCs w:val="24"/>
        </w:rPr>
        <w:t>/2015/05/Video-In-The-Classroom</w:t>
      </w:r>
      <w:r w:rsidRPr="007534BD">
        <w:rPr>
          <w:rFonts w:ascii="Times New Roman"/>
          <w:sz w:val="24"/>
          <w:szCs w:val="24"/>
        </w:rPr>
        <w:t>-handbook-25np00n.pdf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Donaghy, K. (2014). </w:t>
      </w:r>
      <w:r w:rsidRPr="007534BD">
        <w:rPr>
          <w:rFonts w:ascii="Times New Roman"/>
          <w:i/>
          <w:sz w:val="24"/>
          <w:szCs w:val="24"/>
        </w:rPr>
        <w:t>How Can Film Help You Teach or Learn English?</w:t>
      </w:r>
      <w:r>
        <w:rPr>
          <w:rFonts w:ascii="Times New Roman"/>
          <w:sz w:val="24"/>
          <w:szCs w:val="24"/>
        </w:rPr>
        <w:t>.</w:t>
      </w:r>
      <w:r w:rsidRPr="007534BD">
        <w:rPr>
          <w:rFonts w:ascii="Times New Roman"/>
          <w:sz w:val="24"/>
          <w:szCs w:val="24"/>
        </w:rPr>
        <w:t>Retrieved from: https://www.britishcoun</w:t>
      </w:r>
      <w:r>
        <w:rPr>
          <w:rFonts w:ascii="Times New Roman"/>
          <w:sz w:val="24"/>
          <w:szCs w:val="24"/>
        </w:rPr>
        <w:t>cil.org/voice-magazine//how-can</w:t>
      </w:r>
      <w:r w:rsidRPr="007534BD">
        <w:rPr>
          <w:rFonts w:ascii="Times New Roman"/>
          <w:sz w:val="24"/>
          <w:szCs w:val="24"/>
        </w:rPr>
        <w:t>-film-help-you-teach-or-learn-english</w:t>
      </w:r>
    </w:p>
    <w:p w:rsidR="00176BDF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  <w:lang w:val="en-US"/>
        </w:rPr>
      </w:pPr>
      <w:r w:rsidRPr="007534BD">
        <w:rPr>
          <w:rFonts w:ascii="Times New Roman"/>
          <w:sz w:val="24"/>
          <w:szCs w:val="24"/>
        </w:rPr>
        <w:t xml:space="preserve">Harmer, J. (2001). </w:t>
      </w:r>
      <w:r w:rsidRPr="007534BD">
        <w:rPr>
          <w:rFonts w:ascii="Times New Roman"/>
          <w:i/>
          <w:sz w:val="24"/>
          <w:szCs w:val="24"/>
        </w:rPr>
        <w:t>The Practice of English Language Teaching</w:t>
      </w:r>
      <w:r>
        <w:rPr>
          <w:rFonts w:ascii="Times New Roman"/>
          <w:sz w:val="24"/>
          <w:szCs w:val="24"/>
        </w:rPr>
        <w:t>. 3rd Edition.England: Longman.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Hayikaleng, N., Nair, S. M., &amp; Krishnasamy, H. N. (2016). </w:t>
      </w:r>
      <w:r w:rsidRPr="007534BD">
        <w:rPr>
          <w:rFonts w:ascii="Times New Roman"/>
          <w:i/>
          <w:sz w:val="24"/>
          <w:szCs w:val="24"/>
        </w:rPr>
        <w:t>The StudentsMotivation on English Reading Comprehension</w:t>
      </w:r>
      <w:r>
        <w:rPr>
          <w:rFonts w:ascii="Times New Roman"/>
          <w:sz w:val="24"/>
          <w:szCs w:val="24"/>
        </w:rPr>
        <w:t>. Malaysia: Utara</w:t>
      </w:r>
      <w:r w:rsidRPr="007534BD">
        <w:rPr>
          <w:rFonts w:ascii="Times New Roman"/>
          <w:sz w:val="24"/>
          <w:szCs w:val="24"/>
        </w:rPr>
        <w:t>Malaysia University.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>Hong C.Y. &amp; Ghanapathy, M. (2017). To Invest</w:t>
      </w:r>
      <w:r>
        <w:rPr>
          <w:rFonts w:ascii="Times New Roman"/>
          <w:sz w:val="24"/>
          <w:szCs w:val="24"/>
        </w:rPr>
        <w:t>igate ESLStudents’ Instrumental</w:t>
      </w:r>
      <w:r w:rsidRPr="007534BD">
        <w:rPr>
          <w:rFonts w:ascii="Times New Roman"/>
          <w:sz w:val="24"/>
          <w:szCs w:val="24"/>
        </w:rPr>
        <w:t>and Integrative Motivation toward</w:t>
      </w:r>
      <w:r>
        <w:rPr>
          <w:rFonts w:ascii="Times New Roman"/>
          <w:sz w:val="24"/>
          <w:szCs w:val="24"/>
        </w:rPr>
        <w:t xml:space="preserve"> English Language Learning in a</w:t>
      </w:r>
      <w:r w:rsidRPr="007534BD">
        <w:rPr>
          <w:rFonts w:ascii="Times New Roman"/>
          <w:sz w:val="24"/>
          <w:szCs w:val="24"/>
        </w:rPr>
        <w:t xml:space="preserve"> Chinese School in Penang; Case Study. </w:t>
      </w:r>
      <w:r w:rsidRPr="007534BD">
        <w:rPr>
          <w:rFonts w:ascii="Times New Roman"/>
          <w:i/>
          <w:sz w:val="24"/>
          <w:szCs w:val="24"/>
        </w:rPr>
        <w:t>English Language Teaching</w:t>
      </w:r>
      <w:r>
        <w:rPr>
          <w:rFonts w:ascii="Times New Roman"/>
          <w:sz w:val="24"/>
          <w:szCs w:val="24"/>
        </w:rPr>
        <w:t>, 10</w:t>
      </w:r>
      <w:r w:rsidRPr="007534BD">
        <w:rPr>
          <w:rFonts w:ascii="Times New Roman"/>
          <w:sz w:val="24"/>
          <w:szCs w:val="24"/>
        </w:rPr>
        <w:t xml:space="preserve"> (9), 17-35.</w:t>
      </w:r>
    </w:p>
    <w:p w:rsidR="00176BDF" w:rsidRPr="00B979D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Johnson, R. B., &amp; Christensen, L. B. (2004). </w:t>
      </w:r>
      <w:r w:rsidRPr="007534BD">
        <w:rPr>
          <w:rFonts w:ascii="Times New Roman"/>
          <w:i/>
          <w:sz w:val="24"/>
          <w:szCs w:val="24"/>
        </w:rPr>
        <w:t>Educ</w:t>
      </w:r>
      <w:r>
        <w:rPr>
          <w:rFonts w:ascii="Times New Roman"/>
          <w:i/>
          <w:sz w:val="24"/>
          <w:szCs w:val="24"/>
        </w:rPr>
        <w:t>ational Research: Quantitative,</w:t>
      </w:r>
      <w:r w:rsidRPr="007534BD">
        <w:rPr>
          <w:rFonts w:ascii="Times New Roman"/>
          <w:i/>
          <w:sz w:val="24"/>
          <w:szCs w:val="24"/>
        </w:rPr>
        <w:t>Qualitative and Mixed Approaches</w:t>
      </w:r>
      <w:r w:rsidRPr="007534BD">
        <w:rPr>
          <w:rFonts w:ascii="Times New Roman"/>
          <w:sz w:val="24"/>
          <w:szCs w:val="24"/>
        </w:rPr>
        <w:t>. Boston, MA: Allyn and Bacon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>Lindlof, T. R. &amp; Taylor, B. C. (2002). Qualitative Communic</w:t>
      </w:r>
      <w:r>
        <w:rPr>
          <w:rFonts w:ascii="Times New Roman"/>
          <w:sz w:val="24"/>
          <w:szCs w:val="24"/>
        </w:rPr>
        <w:t xml:space="preserve">ation Research </w:t>
      </w:r>
      <w:r w:rsidRPr="007534BD">
        <w:rPr>
          <w:rFonts w:ascii="Times New Roman"/>
          <w:sz w:val="24"/>
          <w:szCs w:val="24"/>
        </w:rPr>
        <w:t>Methods. Thousan: SAGE.</w:t>
      </w:r>
    </w:p>
    <w:p w:rsidR="00176BDF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  <w:sectPr w:rsidR="00176BDF" w:rsidSect="007534BD">
          <w:headerReference w:type="default" r:id="rId5"/>
          <w:footerReference w:type="default" r:id="rId6"/>
          <w:pgSz w:w="11900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lastRenderedPageBreak/>
        <w:t>Linnenbrink, E. A., et al. (2002). Motivation as an Enable for Academic Success.</w:t>
      </w:r>
      <w:r w:rsidRPr="007534BD">
        <w:rPr>
          <w:rFonts w:ascii="Times New Roman"/>
          <w:i/>
          <w:sz w:val="24"/>
          <w:szCs w:val="24"/>
        </w:rPr>
        <w:t>School Psychology Review</w:t>
      </w:r>
      <w:r w:rsidRPr="007534BD">
        <w:rPr>
          <w:rFonts w:ascii="Times New Roman"/>
          <w:sz w:val="24"/>
          <w:szCs w:val="24"/>
        </w:rPr>
        <w:t>, 31(3), 313-327.</w:t>
      </w:r>
    </w:p>
    <w:p w:rsidR="00176BDF" w:rsidRPr="00B979D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Levpuscek, M. P., &amp; Zupancic, M. (2008). Math Achievement in Early. </w:t>
      </w:r>
      <w:r>
        <w:rPr>
          <w:rFonts w:ascii="Times New Roman"/>
          <w:i/>
          <w:sz w:val="24"/>
          <w:szCs w:val="24"/>
        </w:rPr>
        <w:t>Journal</w:t>
      </w:r>
      <w:r w:rsidRPr="007534BD">
        <w:rPr>
          <w:rFonts w:ascii="Times New Roman"/>
          <w:i/>
          <w:sz w:val="24"/>
          <w:szCs w:val="24"/>
        </w:rPr>
        <w:t xml:space="preserve"> of EarlyAdolescence</w:t>
      </w:r>
      <w:r w:rsidRPr="007534BD">
        <w:rPr>
          <w:rFonts w:ascii="Times New Roman"/>
          <w:sz w:val="24"/>
          <w:szCs w:val="24"/>
        </w:rPr>
        <w:t xml:space="preserve">, XX(X), 1-30. 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>DOI: http://do</w:t>
      </w:r>
      <w:r>
        <w:rPr>
          <w:rFonts w:ascii="Times New Roman"/>
          <w:sz w:val="24"/>
          <w:szCs w:val="24"/>
        </w:rPr>
        <w:t>i//10.1177/0272431608324189.org</w:t>
      </w:r>
      <w:r w:rsidRPr="007534BD">
        <w:rPr>
          <w:rFonts w:ascii="Times New Roman"/>
          <w:sz w:val="24"/>
          <w:szCs w:val="24"/>
        </w:rPr>
        <w:t xml:space="preserve">Mcloed, J. (2003). </w:t>
      </w:r>
      <w:r w:rsidRPr="007534BD">
        <w:rPr>
          <w:rFonts w:ascii="Times New Roman"/>
          <w:i/>
          <w:sz w:val="24"/>
          <w:szCs w:val="24"/>
        </w:rPr>
        <w:t>An Introduction to Counseling</w:t>
      </w:r>
      <w:r w:rsidRPr="007534BD">
        <w:rPr>
          <w:rFonts w:ascii="Times New Roman"/>
          <w:sz w:val="24"/>
          <w:szCs w:val="24"/>
        </w:rPr>
        <w:t>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Mudjiono, D. (2010). </w:t>
      </w:r>
      <w:r w:rsidRPr="007534BD">
        <w:rPr>
          <w:rFonts w:ascii="Times New Roman"/>
          <w:i/>
          <w:sz w:val="24"/>
          <w:szCs w:val="24"/>
        </w:rPr>
        <w:t>Belajar dan Pembelajaran</w:t>
      </w:r>
      <w:r w:rsidRPr="007534BD">
        <w:rPr>
          <w:rFonts w:ascii="Times New Roman"/>
          <w:sz w:val="24"/>
          <w:szCs w:val="24"/>
        </w:rPr>
        <w:t>. Jakarta: Rineka Cipta.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>Novianti, N.R. (2011). Kontribusi Pengelolaan Laboratorium dan Motivas</w:t>
      </w:r>
      <w:r>
        <w:rPr>
          <w:rFonts w:ascii="Times New Roman"/>
          <w:sz w:val="24"/>
          <w:szCs w:val="24"/>
        </w:rPr>
        <w:t>i</w:t>
      </w:r>
      <w:r w:rsidRPr="007534BD">
        <w:rPr>
          <w:rFonts w:ascii="Times New Roman"/>
          <w:sz w:val="24"/>
          <w:szCs w:val="24"/>
        </w:rPr>
        <w:t>Belajar Siswa Terhadap Ef</w:t>
      </w:r>
      <w:r>
        <w:rPr>
          <w:rFonts w:ascii="Times New Roman"/>
          <w:sz w:val="24"/>
          <w:szCs w:val="24"/>
        </w:rPr>
        <w:t xml:space="preserve">ektivitas Proses Pembelajaran. </w:t>
      </w:r>
      <w:r w:rsidRPr="007534BD">
        <w:rPr>
          <w:rFonts w:ascii="Times New Roman"/>
          <w:i/>
          <w:sz w:val="24"/>
          <w:szCs w:val="24"/>
        </w:rPr>
        <w:t>Jurnal Pendidikan MIPA. Edisi Khusus,</w:t>
      </w:r>
      <w:r w:rsidRPr="007534BD">
        <w:rPr>
          <w:rFonts w:ascii="Times New Roman"/>
          <w:sz w:val="24"/>
          <w:szCs w:val="24"/>
        </w:rPr>
        <w:t xml:space="preserve"> 1,158-166.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Omrod, J. (2011). </w:t>
      </w:r>
      <w:r w:rsidRPr="007534BD">
        <w:rPr>
          <w:rFonts w:ascii="Times New Roman"/>
          <w:i/>
          <w:sz w:val="24"/>
          <w:szCs w:val="24"/>
        </w:rPr>
        <w:t>Educational Psychology: Developing Learners</w:t>
      </w:r>
      <w:r>
        <w:rPr>
          <w:rFonts w:ascii="Times New Roman"/>
          <w:sz w:val="24"/>
          <w:szCs w:val="24"/>
        </w:rPr>
        <w:t>. 7th Ed. Boston:</w:t>
      </w:r>
      <w:r w:rsidRPr="007534BD">
        <w:rPr>
          <w:rFonts w:ascii="Times New Roman"/>
          <w:sz w:val="24"/>
          <w:szCs w:val="24"/>
        </w:rPr>
        <w:t>Pearson.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Rahmayanti, F. (2013). </w:t>
      </w:r>
      <w:r w:rsidRPr="007534BD">
        <w:rPr>
          <w:rFonts w:ascii="Times New Roman"/>
          <w:i/>
          <w:sz w:val="24"/>
          <w:szCs w:val="24"/>
        </w:rPr>
        <w:t>Hubungan Lingkungan Sosial terhadap</w:t>
      </w:r>
      <w:r>
        <w:rPr>
          <w:rFonts w:ascii="Times New Roman"/>
          <w:i/>
          <w:sz w:val="24"/>
          <w:szCs w:val="24"/>
        </w:rPr>
        <w:t xml:space="preserve"> motivasi Belajar</w:t>
      </w:r>
      <w:r w:rsidRPr="007534BD">
        <w:rPr>
          <w:rFonts w:ascii="Times New Roman"/>
          <w:i/>
          <w:sz w:val="24"/>
          <w:szCs w:val="24"/>
        </w:rPr>
        <w:t>Siswa.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Raimes, A. 1983. </w:t>
      </w:r>
      <w:r w:rsidRPr="007534BD">
        <w:rPr>
          <w:rFonts w:ascii="Times New Roman"/>
          <w:i/>
          <w:sz w:val="24"/>
          <w:szCs w:val="24"/>
        </w:rPr>
        <w:t>Technique in Teaching Writing</w:t>
      </w:r>
      <w:r w:rsidRPr="007534BD">
        <w:rPr>
          <w:rFonts w:ascii="Times New Roman"/>
          <w:sz w:val="24"/>
          <w:szCs w:val="24"/>
        </w:rPr>
        <w:t>. New York: Oxford University.</w:t>
      </w:r>
    </w:p>
    <w:p w:rsidR="00176BDF" w:rsidRPr="00BF2D3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Schunk, D., Meece, J., &amp; Pintrich, P. (2014). </w:t>
      </w:r>
      <w:r w:rsidRPr="007534BD">
        <w:rPr>
          <w:rFonts w:ascii="Times New Roman"/>
          <w:i/>
          <w:sz w:val="24"/>
          <w:szCs w:val="24"/>
        </w:rPr>
        <w:t>M</w:t>
      </w:r>
      <w:r>
        <w:rPr>
          <w:rFonts w:ascii="Times New Roman"/>
          <w:i/>
          <w:sz w:val="24"/>
          <w:szCs w:val="24"/>
        </w:rPr>
        <w:t xml:space="preserve">otivation in Education Theory, </w:t>
      </w:r>
      <w:r w:rsidRPr="007534BD">
        <w:rPr>
          <w:rFonts w:ascii="Times New Roman"/>
          <w:i/>
          <w:sz w:val="24"/>
          <w:szCs w:val="24"/>
        </w:rPr>
        <w:t>Research and Application</w:t>
      </w:r>
      <w:r w:rsidRPr="007534BD">
        <w:rPr>
          <w:rFonts w:ascii="Times New Roman"/>
          <w:sz w:val="24"/>
          <w:szCs w:val="24"/>
        </w:rPr>
        <w:t>. 4th Ed. Harlow: Pearson.</w:t>
      </w:r>
    </w:p>
    <w:p w:rsidR="00176BDF" w:rsidRPr="00BF2D3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Sherman, J . (2003) </w:t>
      </w:r>
      <w:r w:rsidRPr="007534BD">
        <w:rPr>
          <w:rFonts w:ascii="Times New Roman"/>
          <w:i/>
          <w:sz w:val="24"/>
          <w:szCs w:val="24"/>
        </w:rPr>
        <w:t>Using Authentic V</w:t>
      </w:r>
      <w:r>
        <w:rPr>
          <w:rFonts w:ascii="Times New Roman"/>
          <w:i/>
          <w:sz w:val="24"/>
          <w:szCs w:val="24"/>
        </w:rPr>
        <w:t>ideo in the Language Classroom.</w:t>
      </w:r>
      <w:r w:rsidRPr="007534BD">
        <w:rPr>
          <w:rFonts w:ascii="Times New Roman"/>
          <w:sz w:val="24"/>
          <w:szCs w:val="24"/>
        </w:rPr>
        <w:t>Cambridge: Cambridge University Press.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Shank. (2006). </w:t>
      </w:r>
      <w:r w:rsidRPr="007534BD">
        <w:rPr>
          <w:rFonts w:ascii="Times New Roman"/>
          <w:i/>
          <w:sz w:val="24"/>
          <w:szCs w:val="24"/>
        </w:rPr>
        <w:t>Qualitative Research: A Personal Skills Approach</w:t>
      </w:r>
      <w:r w:rsidRPr="007534BD">
        <w:rPr>
          <w:rFonts w:ascii="Times New Roman"/>
          <w:sz w:val="24"/>
          <w:szCs w:val="24"/>
        </w:rPr>
        <w:t>.</w:t>
      </w:r>
    </w:p>
    <w:p w:rsidR="00176BDF" w:rsidRPr="00BF2D3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Smaldino, S., Lowther., &amp; Pintrich, P. (2014). </w:t>
      </w:r>
      <w:r>
        <w:rPr>
          <w:rFonts w:ascii="Times New Roman"/>
          <w:i/>
          <w:sz w:val="24"/>
          <w:szCs w:val="24"/>
        </w:rPr>
        <w:t>Motivation in Education Theory,</w:t>
      </w:r>
      <w:r w:rsidRPr="007534BD">
        <w:rPr>
          <w:rFonts w:ascii="Times New Roman"/>
          <w:i/>
          <w:sz w:val="24"/>
          <w:szCs w:val="24"/>
        </w:rPr>
        <w:t>Research and Application</w:t>
      </w:r>
      <w:r w:rsidRPr="007534BD">
        <w:rPr>
          <w:rFonts w:ascii="Times New Roman"/>
          <w:sz w:val="24"/>
          <w:szCs w:val="24"/>
        </w:rPr>
        <w:t>. 4th Ed. Harlow: Pearson.</w:t>
      </w:r>
    </w:p>
    <w:p w:rsidR="00176BDF" w:rsidRPr="00BF2D3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Tohirin. (2012). </w:t>
      </w:r>
      <w:r w:rsidRPr="007534BD">
        <w:rPr>
          <w:rFonts w:ascii="Times New Roman"/>
          <w:i/>
          <w:sz w:val="24"/>
          <w:szCs w:val="24"/>
        </w:rPr>
        <w:t>Metode Penelitian Kualitatif</w:t>
      </w:r>
      <w:r>
        <w:rPr>
          <w:rFonts w:ascii="Times New Roman"/>
          <w:i/>
          <w:sz w:val="24"/>
          <w:szCs w:val="24"/>
        </w:rPr>
        <w:t xml:space="preserve"> dalam Pendidikan dan Bimbingan</w:t>
      </w:r>
      <w:r w:rsidRPr="007534BD">
        <w:rPr>
          <w:rFonts w:ascii="Times New Roman"/>
          <w:i/>
          <w:sz w:val="24"/>
          <w:szCs w:val="24"/>
        </w:rPr>
        <w:t>Konseling.</w:t>
      </w:r>
      <w:r w:rsidRPr="007534BD">
        <w:rPr>
          <w:rFonts w:ascii="Times New Roman"/>
          <w:sz w:val="24"/>
          <w:szCs w:val="24"/>
        </w:rPr>
        <w:t xml:space="preserve"> Jakarta: PT Raja Grafindo Persada.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Wulandari, B., &amp; Surjono, H.D. (2013). </w:t>
      </w:r>
      <w:r>
        <w:rPr>
          <w:rFonts w:ascii="Times New Roman"/>
          <w:sz w:val="24"/>
          <w:szCs w:val="24"/>
        </w:rPr>
        <w:t>Pengaruh Problem-Based Learning</w:t>
      </w:r>
      <w:r w:rsidRPr="007534BD">
        <w:rPr>
          <w:rFonts w:ascii="Times New Roman"/>
          <w:sz w:val="24"/>
          <w:szCs w:val="24"/>
        </w:rPr>
        <w:t>Terhadap Hasil Belajar Ditinjau dari Motivasi Belajar PLC di SMK</w:t>
      </w:r>
      <w:r w:rsidRPr="007534BD">
        <w:rPr>
          <w:rFonts w:ascii="Times New Roman"/>
          <w:i/>
          <w:sz w:val="24"/>
          <w:szCs w:val="24"/>
        </w:rPr>
        <w:t>. Jurnal Pendidikan Vokasi,</w:t>
      </w:r>
      <w:r w:rsidRPr="007534BD">
        <w:rPr>
          <w:rFonts w:ascii="Times New Roman"/>
          <w:sz w:val="24"/>
          <w:szCs w:val="24"/>
        </w:rPr>
        <w:t xml:space="preserve"> 3(2).</w:t>
      </w:r>
    </w:p>
    <w:p w:rsidR="00176BDF" w:rsidRPr="00BF2D3B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i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Wang, Zhaogang. 2014. </w:t>
      </w:r>
      <w:r w:rsidRPr="007534BD">
        <w:rPr>
          <w:rFonts w:ascii="Times New Roman"/>
          <w:i/>
          <w:sz w:val="24"/>
          <w:szCs w:val="24"/>
        </w:rPr>
        <w:t>An Analysis on the us</w:t>
      </w:r>
      <w:r>
        <w:rPr>
          <w:rFonts w:ascii="Times New Roman"/>
          <w:i/>
          <w:sz w:val="24"/>
          <w:szCs w:val="24"/>
        </w:rPr>
        <w:t>e of Video Materials in College</w:t>
      </w:r>
      <w:r w:rsidRPr="007534BD">
        <w:rPr>
          <w:rFonts w:ascii="Times New Roman"/>
          <w:i/>
          <w:sz w:val="24"/>
          <w:szCs w:val="24"/>
        </w:rPr>
        <w:t>English Teaching China</w:t>
      </w:r>
      <w:r w:rsidRPr="007534BD">
        <w:rPr>
          <w:rFonts w:ascii="Times New Roman"/>
          <w:sz w:val="24"/>
          <w:szCs w:val="24"/>
        </w:rPr>
        <w:t>. International Journal of English LanguageTeaching Vol. 2, no. 1 ; 2015</w:t>
      </w:r>
    </w:p>
    <w:p w:rsidR="00176BDF" w:rsidRPr="007534BD" w:rsidRDefault="00176BDF" w:rsidP="00176BDF">
      <w:pPr>
        <w:spacing w:after="240" w:line="240" w:lineRule="auto"/>
        <w:ind w:left="851" w:hanging="851"/>
        <w:jc w:val="both"/>
        <w:rPr>
          <w:rFonts w:ascii="Times New Roman"/>
          <w:sz w:val="24"/>
          <w:szCs w:val="24"/>
        </w:rPr>
      </w:pPr>
      <w:r w:rsidRPr="007534BD">
        <w:rPr>
          <w:rFonts w:ascii="Times New Roman"/>
          <w:sz w:val="24"/>
          <w:szCs w:val="24"/>
        </w:rPr>
        <w:t xml:space="preserve">Yusuf, S. (2009). </w:t>
      </w:r>
      <w:r w:rsidRPr="007534BD">
        <w:rPr>
          <w:rFonts w:ascii="Times New Roman"/>
          <w:i/>
          <w:sz w:val="24"/>
          <w:szCs w:val="24"/>
        </w:rPr>
        <w:t>Program Bimbingan dan Konseling di Sekolah</w:t>
      </w:r>
      <w:r>
        <w:rPr>
          <w:rFonts w:ascii="Times New Roman"/>
          <w:sz w:val="24"/>
          <w:szCs w:val="24"/>
        </w:rPr>
        <w:t>. Bandung: Rizqi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Pr="007534BD">
        <w:rPr>
          <w:rFonts w:ascii="Times New Roman"/>
          <w:sz w:val="24"/>
          <w:szCs w:val="24"/>
        </w:rPr>
        <w:t>Perss</w:t>
      </w:r>
    </w:p>
    <w:p w:rsidR="00C518DE" w:rsidRDefault="00C518DE">
      <w:bookmarkStart w:id="0" w:name="_GoBack"/>
      <w:bookmarkEnd w:id="0"/>
    </w:p>
    <w:sectPr w:rsidR="00C5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34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D3B" w:rsidRDefault="00176BDF">
        <w:pPr>
          <w:pStyle w:val="Footer"/>
          <w:jc w:val="center"/>
        </w:pPr>
        <w:r w:rsidRPr="005001B8">
          <w:rPr>
            <w:rFonts w:ascii="Times New Roman"/>
            <w:sz w:val="24"/>
            <w:szCs w:val="24"/>
          </w:rPr>
          <w:fldChar w:fldCharType="begin"/>
        </w:r>
        <w:r w:rsidRPr="005001B8">
          <w:rPr>
            <w:rFonts w:ascii="Times New Roman"/>
            <w:sz w:val="24"/>
            <w:szCs w:val="24"/>
          </w:rPr>
          <w:instrText xml:space="preserve"> PAGE   \* MERGEFORMAT </w:instrText>
        </w:r>
        <w:r w:rsidRPr="005001B8">
          <w:rPr>
            <w:rFonts w:ascii="Times New Roman"/>
            <w:sz w:val="24"/>
            <w:szCs w:val="24"/>
          </w:rPr>
          <w:fldChar w:fldCharType="separate"/>
        </w:r>
        <w:r>
          <w:rPr>
            <w:rFonts w:ascii="Times New Roman"/>
            <w:noProof/>
            <w:sz w:val="24"/>
            <w:szCs w:val="24"/>
          </w:rPr>
          <w:t>2</w:t>
        </w:r>
        <w:r w:rsidRPr="005001B8">
          <w:rPr>
            <w:rFonts w:ascii="Times New Roman"/>
            <w:noProof/>
            <w:sz w:val="24"/>
            <w:szCs w:val="24"/>
          </w:rPr>
          <w:fldChar w:fldCharType="end"/>
        </w:r>
      </w:p>
    </w:sdtContent>
  </w:sdt>
  <w:p w:rsidR="00BF2D3B" w:rsidRDefault="00176BD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3B" w:rsidRDefault="00176BDF">
    <w:pPr>
      <w:pStyle w:val="Header"/>
      <w:jc w:val="right"/>
    </w:pPr>
  </w:p>
  <w:p w:rsidR="00BF2D3B" w:rsidRDefault="00176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DF"/>
    <w:rsid w:val="00176BDF"/>
    <w:rsid w:val="00C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F"/>
    <w:pPr>
      <w:spacing w:after="0"/>
    </w:pPr>
    <w:rPr>
      <w:rFonts w:ascii="Calibri" w:eastAsia="Calibri" w:hAnsi="Times New Roman" w:cs="Times New Roman"/>
      <w:lang w:val="id-ID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DF"/>
    <w:rPr>
      <w:rFonts w:ascii="Calibri" w:eastAsia="Calibri" w:hAnsi="Times New Roman" w:cs="Times New Roman"/>
      <w:lang w:val="id-ID" w:bidi="en-US"/>
    </w:rPr>
  </w:style>
  <w:style w:type="paragraph" w:styleId="Footer">
    <w:name w:val="footer"/>
    <w:basedOn w:val="Normal"/>
    <w:link w:val="FooterChar"/>
    <w:uiPriority w:val="99"/>
    <w:unhideWhenUsed/>
    <w:rsid w:val="00176B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DF"/>
    <w:rPr>
      <w:rFonts w:ascii="Calibri" w:eastAsia="Calibri" w:hAnsi="Times New Roman" w:cs="Times New Roman"/>
      <w:lang w:val="id-ID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F"/>
    <w:pPr>
      <w:spacing w:after="0"/>
    </w:pPr>
    <w:rPr>
      <w:rFonts w:ascii="Calibri" w:eastAsia="Calibri" w:hAnsi="Times New Roman" w:cs="Times New Roman"/>
      <w:lang w:val="id-ID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DF"/>
    <w:rPr>
      <w:rFonts w:ascii="Calibri" w:eastAsia="Calibri" w:hAnsi="Times New Roman" w:cs="Times New Roman"/>
      <w:lang w:val="id-ID" w:bidi="en-US"/>
    </w:rPr>
  </w:style>
  <w:style w:type="paragraph" w:styleId="Footer">
    <w:name w:val="footer"/>
    <w:basedOn w:val="Normal"/>
    <w:link w:val="FooterChar"/>
    <w:uiPriority w:val="99"/>
    <w:unhideWhenUsed/>
    <w:rsid w:val="00176B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DF"/>
    <w:rPr>
      <w:rFonts w:ascii="Calibri" w:eastAsia="Calibri" w:hAnsi="Times New Roman" w:cs="Times New Roman"/>
      <w:lang w:val="id-ID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2024-06-04T03:53:00Z</dcterms:created>
  <dcterms:modified xsi:type="dcterms:W3CDTF">2024-06-04T03:55:00Z</dcterms:modified>
</cp:coreProperties>
</file>