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5" w:rsidRDefault="00E456F5" w:rsidP="00E456F5">
      <w:pPr>
        <w:pStyle w:val="1"/>
        <w:spacing w:after="0" w:line="480" w:lineRule="auto"/>
      </w:pPr>
      <w:bookmarkStart w:id="0" w:name="_Toc101356672"/>
      <w:bookmarkStart w:id="1" w:name="_Toc104923069"/>
      <w:r>
        <w:t>DAFTAR PUSTAKA</w:t>
      </w:r>
      <w:bookmarkEnd w:id="0"/>
      <w:bookmarkEnd w:id="1"/>
    </w:p>
    <w:p w:rsidR="00E456F5" w:rsidRDefault="00E456F5" w:rsidP="00E456F5">
      <w:pPr>
        <w:pStyle w:val="1"/>
        <w:spacing w:after="0"/>
        <w:jc w:val="both"/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Cahyadi Wisnu, 2008, Analisis dan Aspek Kesehatan Bahan Tambahan Pangan Jakarta : Bumi Aksara</w:t>
      </w: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Cahyaning</w:t>
      </w:r>
      <w:proofErr w:type="gramStart"/>
      <w:r w:rsidRPr="006673C6">
        <w:rPr>
          <w:rFonts w:ascii="Times New Roman" w:eastAsia="Calibri" w:hAnsi="Times New Roman" w:cs="Times New Roman"/>
          <w:sz w:val="24"/>
          <w:szCs w:val="24"/>
        </w:rPr>
        <w:t>,Budidaya</w:t>
      </w:r>
      <w:proofErr w:type="spellEnd"/>
      <w:proofErr w:type="gram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tanaman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kunyit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673C6">
        <w:rPr>
          <w:rFonts w:ascii="Times New Roman" w:eastAsia="Calibri" w:hAnsi="Times New Roman" w:cs="Times New Roman"/>
          <w:i/>
          <w:sz w:val="24"/>
          <w:szCs w:val="24"/>
        </w:rPr>
        <w:t xml:space="preserve">curcuma </w:t>
      </w:r>
      <w:proofErr w:type="spellStart"/>
      <w:r w:rsidRPr="006673C6">
        <w:rPr>
          <w:rFonts w:ascii="Times New Roman" w:eastAsia="Calibri" w:hAnsi="Times New Roman" w:cs="Times New Roman"/>
          <w:i/>
          <w:sz w:val="24"/>
          <w:szCs w:val="24"/>
        </w:rPr>
        <w:t>domestica</w:t>
      </w:r>
      <w:proofErr w:type="spellEnd"/>
      <w:r w:rsidRPr="006673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khasiatnya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</w:t>
      </w:r>
      <w:r w:rsidRPr="006673C6">
        <w:rPr>
          <w:rFonts w:ascii="Times New Roman" w:eastAsia="Calibri" w:hAnsi="Times New Roman" w:cs="Times New Roman"/>
          <w:sz w:val="24"/>
          <w:szCs w:val="24"/>
        </w:rPr>
        <w:t>gai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obat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tradisional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>. Yogyakarta</w:t>
      </w:r>
    </w:p>
    <w:p w:rsidR="00E456F5" w:rsidRPr="00F4071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Creswell, John W.. 1997.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Qualitative Inquiry and Research Design, Choosing among Five Traditions. California: SAGE Publications, Inc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Clydesdale, F. M. dan F. J. Francis. dalam Fennema, O.R. 1976.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Principles of Food Science Part I Food Chemistry. Marcel Dekker, Inc. New York and Basel.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Ditjen POM. (1995). Farmakope Indonesia Edisi IV.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Jakarta: Departemen Kesehatan Republik Indonesia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Ditjen POM. (1979). Farmakope Indonesia.Edisi III.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Jakarta: Departemen Kesehatan Republik Indonesia.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Ditjen POM (2000). Parameter Standar Umum Ekstrak Tumbuhan Obat.   Pertama.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Jakarta: Departemen Kesehatan Republik Indonesia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. Hal 10-11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Depkes RI. (1989). Materia Medika Indonesia Jilid V. Jakarta: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Departemen  Kesehatan Republik Indonesia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. Hal 516-519.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Departemen Kesehatan RI, 2000, Parameter Standar Umum Ekstrak Tumbuhan Obat, Cetakan Pertama, 3-11, 17-19,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Dikjen POM, Direktorat Pengawasan Obat Tradisional.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Endarini, dan Lully. (2016). Farmakognosi dan Fitokimia. 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Harbone., J.B. (1987). Metode Fitokimia Cara Modern Menganalisis Tumbuh han. Bandung : ITB.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Harborne, J. B., 1987, Metode Fitokimia Penuntun Cara Modern Menganalisis Tumbuhan, diterjemahkan oleh Kosasih Padmawinata dan Iwang Soedira, Edisi kedua, 5, 69-76, ITB Press, Bandung.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ITBEmelda. (2021). Farmakognosi Untuk Mahasiswa Kompentensi Keahlian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Farmasi. Yogyakarta: Pustaka Baru Press. Hal 171-204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InfoPOM. 2005. Gerakan Nasional Minum Temulawak. Badan Pengawas Obat dan Makanan Republik Indonesia. 6(6): 112. November. 2005.</w:t>
      </w: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Jackman, R. L dan Smith J. L. 1996.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Anthocyanins and Betalains. Di dalam Hendry. G. A. P dan J. D. Houghton (eds). Natural Food Colorants, Second Edition, Chapman and Hall, London.</w:t>
      </w: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J.Kloppenbrung - verteegh. 1983. Putunjuk Lengkap Mengenai Tanaman-Tanaman di Indonesia dan khasiatnya mengenai obat-obatan Tradisional. Jilid I dan II. Yayasan Dana Sejahtera dan CD. R.S. Bethesda, Yogyakarta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Kartasapoetra, G.2009.Budidaya Tanaman Berkhasiat Obat : Meningkatkan Apotik Hidup dan Pendapatan Para Keluarga Petani dan PKK. Jakarta: PT. Rineka Cipta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hopkar, S. M. (1990). Konsep Dasar Kimia Analitik. Jakarta: Universitas Indonsia Press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Marwati S. 2013. Pembuatan Pewarna Alami Makanan dan Aplikasinya. Yogyakarta; UNY. [Jurnal Penelitian].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Mudjajanto. 2006.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Situational Analysis of Nutrition Problem in Indonesia.12 November 2008</w:t>
      </w: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Oktawina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Melati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. (2019). DLH </w:t>
      </w:r>
      <w:proofErr w:type="gramStart"/>
      <w:r w:rsidRPr="006673C6">
        <w:rPr>
          <w:rFonts w:ascii="Times New Roman" w:eastAsia="Calibri" w:hAnsi="Times New Roman" w:cs="Times New Roman"/>
          <w:sz w:val="24"/>
          <w:szCs w:val="24"/>
        </w:rPr>
        <w:t>Padang :</w:t>
      </w:r>
      <w:proofErr w:type="gram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Batang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Arau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Sungai Paling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Tercemar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F5" w:rsidRPr="00F4071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Paramitasari, Dyah. 2011. Budidaya Rimpang Jahe, Kunyit, Kencur, Temulawak. Yogyakarta: Cahaya Atma Pustaka.</w:t>
      </w: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673C6">
        <w:rPr>
          <w:rFonts w:ascii="Times New Roman" w:eastAsia="Calibri" w:hAnsi="Times New Roman" w:cs="Times New Roman"/>
          <w:sz w:val="24"/>
          <w:szCs w:val="24"/>
        </w:rPr>
        <w:t>Plantus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2007.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Temulawak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73C6">
        <w:rPr>
          <w:rFonts w:ascii="Times New Roman" w:eastAsia="Calibri" w:hAnsi="Times New Roman" w:cs="Times New Roman"/>
          <w:sz w:val="24"/>
          <w:szCs w:val="24"/>
        </w:rPr>
        <w:t>ginsengnya</w:t>
      </w:r>
      <w:proofErr w:type="spellEnd"/>
      <w:r w:rsidRPr="006673C6">
        <w:rPr>
          <w:rFonts w:ascii="Times New Roman" w:eastAsia="Calibri" w:hAnsi="Times New Roman" w:cs="Times New Roman"/>
          <w:sz w:val="24"/>
          <w:szCs w:val="24"/>
        </w:rPr>
        <w:t xml:space="preserve"> Indonesia.</w:t>
      </w:r>
    </w:p>
    <w:p w:rsidR="00E456F5" w:rsidRPr="00F4071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Prasetyorini. I. Y. Wiendarlina. dan A. B. Peron. 2011. Toksisitas Beberapa Ekstrak Rimpang Cabang Temulawak. Fitofarmaka, 1(2): 14-21.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Pitojo S, Zumiati. (2009). Pewarna Nabati Makanan.Yogyakarta : Penerbit Kanisius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Rukmana, H. R. 1994. Kunyit. Penerbit Kanisius. Jakarta. Cahyaning,Budidaya Tanaman Kunyit (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Curcuma domestica val)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Khasiatnya Sebangai Obat Tradisional. Yogyakarta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Robinson, T. (1995). Kandungan Organik Tumbuhan. Tinggi Edisi VI. Bandung 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Sartika,A.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Uji Stabilitas Pewarnaa Pangan Universal Dari Ekstrak kunyit Daun Salam Pada Berbagai Kondisi Penyimpanan.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Medan : UMN Al Washliyah. Hal 4492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Santoso, Singgih. (2004). Mengatasi Berbagai Masalah Statistik dengan SPSS Versi 11.5. Jakarta: Elex Media Komputindo.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Subandi, Aan. 2008. “Metabolisme”. 29 oktober 2015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Sudarmadji, S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B. Haryono dan Suhardi. (1989). Analisa Bahan Makanan dan Pertanian. Penerbit Liberty. Yogyakarta.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Silalahi, J. (2006). Makanan Fungsional. Yogyakarta: Penerbit Kanisius. Hal 40.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Pr="00967BF1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Syamsuni, 2006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Farmasetika Dasar Dan Hitungan Farmasi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Kedokteran EGC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29 – 31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Soeharto I. 2004. Penyakit jantung koroner dan serangan Jantung, edisi 3. Jakarta: Gramedia Pustaka Utama.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Sumono.A, Wulan.A.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The use of bay leaf ( Eugenia polyantha Wight ) in dentistry. Dental Journal 2008;Vol 41.No.3:149.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Sidik, Moelyono MW, Muhtadi A. 1995.Temulawak (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Curcuma xanthorizaroxb.).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Yayasan pengembangan obat bahan alam phyto medica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Traese, E., dan Evan, W.C. (1983). </w:t>
      </w:r>
      <w:r w:rsidRPr="005115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Pharmacognosi Edisi Keduabelas. London :  Brailliere Tindal. Hal 220-221</w:t>
      </w: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6F5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Winarno, F. G. 1992. Kimia Pangan dan Gizi. PT. Gramedia Pustaka Utama. Jakarta</w:t>
      </w:r>
    </w:p>
    <w:p w:rsidR="00E456F5" w:rsidRPr="0051153A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937CB" w:rsidRDefault="00E456F5" w:rsidP="00E456F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153A">
        <w:rPr>
          <w:rFonts w:ascii="Times New Roman" w:eastAsia="Calibri" w:hAnsi="Times New Roman" w:cs="Times New Roman"/>
          <w:sz w:val="24"/>
          <w:szCs w:val="24"/>
          <w:lang w:val="id-ID"/>
        </w:rPr>
        <w:t>Winarno, (1992), Kimia Pangan dan Gizi, PT Gramedia Pustaka Utama, Jakarta.</w:t>
      </w:r>
    </w:p>
    <w:p w:rsidR="002937CB" w:rsidRPr="002937CB" w:rsidRDefault="002937CB" w:rsidP="002937C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937CB" w:rsidRDefault="002937CB" w:rsidP="002937C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937CB" w:rsidRPr="002937CB" w:rsidRDefault="002937CB" w:rsidP="002937C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20D6D" w:rsidRDefault="00B20D6D">
      <w:bookmarkStart w:id="2" w:name="_GoBack"/>
      <w:bookmarkEnd w:id="2"/>
    </w:p>
    <w:sectPr w:rsidR="00B20D6D" w:rsidSect="002937CB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E2" w:rsidRDefault="005612E2" w:rsidP="00E456F5">
      <w:pPr>
        <w:spacing w:after="0" w:line="240" w:lineRule="auto"/>
      </w:pPr>
      <w:r>
        <w:separator/>
      </w:r>
    </w:p>
  </w:endnote>
  <w:endnote w:type="continuationSeparator" w:id="0">
    <w:p w:rsidR="005612E2" w:rsidRDefault="005612E2" w:rsidP="00E4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46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7CB" w:rsidRDefault="00293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A0B8F" w:rsidRDefault="00561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44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F5" w:rsidRDefault="00E4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C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456F5" w:rsidRDefault="00E4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E2" w:rsidRDefault="005612E2" w:rsidP="00E456F5">
      <w:pPr>
        <w:spacing w:after="0" w:line="240" w:lineRule="auto"/>
      </w:pPr>
      <w:r>
        <w:separator/>
      </w:r>
    </w:p>
  </w:footnote>
  <w:footnote w:type="continuationSeparator" w:id="0">
    <w:p w:rsidR="005612E2" w:rsidRDefault="005612E2" w:rsidP="00E4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333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A0B8F" w:rsidRPr="00967BF1" w:rsidRDefault="00B903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B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B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B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7CB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967B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0B8F" w:rsidRDefault="00561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5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937CB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5612E2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17A08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D2CDF"/>
    <w:rsid w:val="00AE1998"/>
    <w:rsid w:val="00B20D6D"/>
    <w:rsid w:val="00B33AAA"/>
    <w:rsid w:val="00B9032D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456F5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E456F5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basedOn w:val="DefaultParagraphFont"/>
    <w:link w:val="1"/>
    <w:rsid w:val="00E456F5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E4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E456F5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basedOn w:val="DefaultParagraphFont"/>
    <w:link w:val="1"/>
    <w:rsid w:val="00E456F5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E4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2024-06-07T08:00:00Z</dcterms:created>
  <dcterms:modified xsi:type="dcterms:W3CDTF">2024-06-07T08:01:00Z</dcterms:modified>
</cp:coreProperties>
</file>