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9" w:lineRule="auto"/>
        <w:ind w:hanging="480" w:left="1069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pb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Cokr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 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ngabd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10.58218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1.79</w:t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9" w:lineRule="auto"/>
        <w:ind w:hanging="480" w:left="1069" w:right="8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hpud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NMA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wawa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4.0,”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0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223.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0" w:left="1069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pb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157.</w:t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59" w:lineRule="auto"/>
        <w:ind w:hanging="480" w:left="1069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hyperlink r:id="rId5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-8"/>
            <w:w w:val="100"/>
            <w:sz w:val="24"/>
            <w:szCs w:val="24"/>
          </w:rPr>
          <w:t>y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k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-8"/>
            <w:w w:val="100"/>
            <w:sz w:val="24"/>
            <w:szCs w:val="24"/>
          </w:rPr>
          <w:t>y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m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df</w:t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0" w:left="1069" w:right="8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Kpk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0" w:left="1069" w:right="7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pb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pk.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0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10.2388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1.17323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0" w:left="1069" w:right="76"/>
        <w:sectPr>
          <w:pgNumType w:start="48"/>
          <w:pgMar w:bottom="280" w:header="755" w:left="1680" w:right="1580" w:top="96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Sdn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84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hyperlink r:id="rId6"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ourn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2203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360" w:lineRule="auto"/>
        <w:ind w:hanging="480" w:left="1069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wand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11),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95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952.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0" w:left="1069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(4),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10.5825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4.3968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pd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69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nggunaan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69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aga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116.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0" w:left="1069" w:right="7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0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10.5817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2.165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7" w:line="600" w:lineRule="exact"/>
        <w:ind w:left="589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5" w:line="360" w:lineRule="auto"/>
        <w:ind w:left="1069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51.</w:t>
      </w:r>
      <w:hyperlink r:id="rId7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nub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r.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x.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hp</w:t>
        </w:r>
      </w:hyperlink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376%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hyperlink r:id="rId8"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.U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376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351</w:t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6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69"/>
        <w:sectPr>
          <w:pgMar w:bottom="280" w:footer="0" w:header="755" w:left="1680" w:right="1580" w:top="960"/>
          <w:pgSz w:h="16840" w:w="11920"/>
        </w:sectPr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hyperlink r:id="rId9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76.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x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hp</w:t>
        </w:r>
      </w:hyperlink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pm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360" w:lineRule="auto"/>
        <w:ind w:hanging="480" w:left="1069" w:right="77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"/>
        <w:ind w:left="10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185.</w:t>
      </w:r>
    </w:p>
    <w:sectPr>
      <w:pgMar w:bottom="280" w:footer="0" w:header="755" w:left="1680" w:right="15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35pt;margin-top:36.75pt;width:15.2pt;height:13pt;mso-position-horizontal-relative:page;mso-position-vertical-relative:page;z-index:-9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ttp://Seminar.Uny.Ac.Id/Semnasmatematika/Sites/Seminar.Uny.Ac.Id.Sem" TargetMode="External" Type="http://schemas.openxmlformats.org/officeDocument/2006/relationships/hyperlink"/><Relationship Id="rId6" Target="Http://Journal.Um-" TargetMode="External" Type="http://schemas.openxmlformats.org/officeDocument/2006/relationships/hyperlink"/><Relationship Id="rId7" Target="Http://Ojs.Unublitar.Ac.Id/Index.Php/" TargetMode="External" Type="http://schemas.openxmlformats.org/officeDocument/2006/relationships/hyperlink"/><Relationship Id="rId8" Target="http://Ojs.U" TargetMode="External" Type="http://schemas.openxmlformats.org/officeDocument/2006/relationships/hyperlink"/><Relationship Id="rId9" Target="Http://Ojs.Uho.Ac.Id/Index.Php/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