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0E" w:rsidRPr="00933562" w:rsidRDefault="00F6000E" w:rsidP="00F6000E">
      <w:pPr>
        <w:pStyle w:val="Heading1"/>
      </w:pPr>
      <w:bookmarkStart w:id="0" w:name="_GoBack"/>
      <w:r>
        <w:t>DAFTAR PUSTAKA</w:t>
      </w:r>
    </w:p>
    <w:bookmarkEnd w:id="0"/>
    <w:p w:rsidR="00F6000E" w:rsidRPr="0035571B" w:rsidRDefault="00F6000E" w:rsidP="00F6000E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571B">
        <w:rPr>
          <w:rFonts w:ascii="Times New Roman" w:hAnsi="Times New Roman"/>
          <w:sz w:val="24"/>
          <w:szCs w:val="24"/>
        </w:rPr>
        <w:t>Ambarwati, F.R., Nasution, N. (2012). Buku pintar asuhan keperawatan kesehatan jiwa. Yogyakarta: Cakrawala Ilmu</w:t>
      </w:r>
    </w:p>
    <w:p w:rsidR="00F6000E" w:rsidRPr="0035571B" w:rsidRDefault="00F6000E" w:rsidP="00F6000E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571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Asriani, M., Pellokila, M. R., &amp; Nainiti, S. P. (2021). ANALISIS USAHATANI DAN PEMASARAN TOMAT (Lycopersicon escelentum Mill) DI DESA TESBATAN, KECAMATAN AMARASI, KABUPATEN KUPANG. </w:t>
      </w:r>
      <w:r w:rsidRPr="0035571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Buletin Ilmiah IMPAS</w:t>
      </w:r>
      <w:r w:rsidRPr="0035571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35571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22</w:t>
      </w:r>
      <w:r w:rsidRPr="0035571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230-239.</w:t>
      </w:r>
    </w:p>
    <w:p w:rsidR="00F6000E" w:rsidRPr="00BD2635" w:rsidRDefault="00F6000E" w:rsidP="00F6000E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571B">
        <w:rPr>
          <w:rFonts w:ascii="Times New Roman" w:hAnsi="Times New Roman"/>
          <w:sz w:val="24"/>
          <w:szCs w:val="24"/>
        </w:rPr>
        <w:t>Cahyono, B. 1998. Tomat Budidaya</w:t>
      </w:r>
      <w:r w:rsidRPr="00BD2635">
        <w:rPr>
          <w:rFonts w:ascii="Times New Roman" w:hAnsi="Times New Roman"/>
          <w:sz w:val="24"/>
          <w:szCs w:val="24"/>
        </w:rPr>
        <w:t xml:space="preserve"> dan Analisis Usaha Tani. Yogyakarta: Kanisius. 99p</w:t>
      </w:r>
    </w:p>
    <w:p w:rsidR="00F6000E" w:rsidRPr="00BD2635" w:rsidRDefault="00F6000E" w:rsidP="00F6000E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2635">
        <w:rPr>
          <w:rFonts w:ascii="Times New Roman" w:hAnsi="Times New Roman"/>
          <w:sz w:val="24"/>
          <w:szCs w:val="24"/>
        </w:rPr>
        <w:t>Dewi, P. dan Jumini. 2012. Pertumbuhan dan Hasil Dua Varietas Tomat Akibat Perlakuan Jenis Pupuk. Jurnal Floratek.7:76-84</w:t>
      </w:r>
    </w:p>
    <w:p w:rsidR="00F6000E" w:rsidRPr="00BD2635" w:rsidRDefault="00F6000E" w:rsidP="00F6000E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2635">
        <w:rPr>
          <w:rFonts w:ascii="Times New Roman" w:hAnsi="Times New Roman"/>
          <w:sz w:val="24"/>
          <w:szCs w:val="24"/>
        </w:rPr>
        <w:t>Fitriani, E. 2012. Untung Berlipat Budidaya Tomat Di Berbagai Media Tanam. Yogyakarta: Pustaka Baru Press. 222p</w:t>
      </w:r>
    </w:p>
    <w:p w:rsidR="00F6000E" w:rsidRPr="00BD2635" w:rsidRDefault="00F6000E" w:rsidP="00F6000E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2635">
        <w:rPr>
          <w:rFonts w:ascii="Times New Roman" w:hAnsi="Times New Roman"/>
          <w:sz w:val="24"/>
          <w:szCs w:val="24"/>
        </w:rPr>
        <w:t>Hasyim, A.I. 2012. Tataniaga Pertanian. Penerbit Universitas Lampung. Bandar Lampung</w:t>
      </w:r>
    </w:p>
    <w:p w:rsidR="00F6000E" w:rsidRPr="00BD2635" w:rsidRDefault="00F6000E" w:rsidP="00F6000E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2635">
        <w:rPr>
          <w:rFonts w:ascii="Times New Roman" w:hAnsi="Times New Roman"/>
          <w:sz w:val="24"/>
          <w:szCs w:val="24"/>
        </w:rPr>
        <w:t xml:space="preserve">Kartasapoetra, 2005.Marketing Produk Pertanian dan Industri.Rinerka Cipta. Jakarta. Kotler. 2006. Manajemen Pemasaran. Rajawali press. Jakarta. </w:t>
      </w:r>
    </w:p>
    <w:p w:rsidR="00F6000E" w:rsidRPr="00BD2635" w:rsidRDefault="00F6000E" w:rsidP="00F6000E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2635">
        <w:rPr>
          <w:rFonts w:ascii="Times New Roman" w:hAnsi="Times New Roman"/>
          <w:sz w:val="24"/>
          <w:szCs w:val="24"/>
        </w:rPr>
        <w:t>Kohls, R.L. &amp; J.N. Uhl. 2002. Marketing of Agricultural Product Nineth Edition. Prentice-Hall Inc. New Jerssey (US).</w:t>
      </w:r>
    </w:p>
    <w:p w:rsidR="00F6000E" w:rsidRPr="00BD2635" w:rsidRDefault="00F6000E" w:rsidP="00F6000E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2635">
        <w:rPr>
          <w:rFonts w:ascii="Times New Roman" w:hAnsi="Times New Roman"/>
          <w:sz w:val="24"/>
          <w:szCs w:val="24"/>
        </w:rPr>
        <w:t>Kotler, Susanto, 2000. Manajemen Pemasaran Pertanian di Indonesia. Salemba Empat. Jakarta</w:t>
      </w:r>
    </w:p>
    <w:p w:rsidR="00F6000E" w:rsidRPr="00BD2635" w:rsidRDefault="00F6000E" w:rsidP="00F6000E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2635">
        <w:rPr>
          <w:rFonts w:ascii="Times New Roman" w:hAnsi="Times New Roman"/>
          <w:sz w:val="24"/>
          <w:szCs w:val="24"/>
        </w:rPr>
        <w:t>Kotler,Philip dan Gary Amstrong (2008), Prinsip-Prinsip Manajemen. Edisi 13.jilid 1.Jakarta: Erlangga.</w:t>
      </w:r>
    </w:p>
    <w:p w:rsidR="00F6000E" w:rsidRPr="00BD2635" w:rsidRDefault="00F6000E" w:rsidP="00F6000E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2635">
        <w:rPr>
          <w:rFonts w:ascii="Times New Roman" w:hAnsi="Times New Roman"/>
          <w:sz w:val="24"/>
          <w:szCs w:val="24"/>
        </w:rPr>
        <w:t>Media. R.A. 2007. Panduan lengkap Budidaya Tomat. Agromedia Pustaka, Jakarta.</w:t>
      </w:r>
    </w:p>
    <w:p w:rsidR="00F6000E" w:rsidRPr="00BD2635" w:rsidRDefault="00F6000E" w:rsidP="00F6000E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26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Novitarini, E. (2020). Analisis Pemasaran Usahatani Cabai Merah Keriting Di Kelurahan Sei Selincah Kecamatan Kalidoni Palembang. </w:t>
      </w:r>
      <w:r w:rsidRPr="00BD263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Agronitas</w:t>
      </w:r>
      <w:r w:rsidRPr="00BD26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BD263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BD26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(2), 7-16.</w:t>
      </w:r>
    </w:p>
    <w:p w:rsidR="00F6000E" w:rsidRPr="00BD2635" w:rsidRDefault="00F6000E" w:rsidP="00F6000E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BD26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Pelealu, I. V., Baroleh, J., &amp; Jocom, S. G. (2023). Analisis Pendapatan Usahatani Tomat Apel Di Desa Tonsewer Selatan Kecamatan Tompaso Barat Kabupaten Minahasa. </w:t>
      </w:r>
      <w:r w:rsidRPr="00BD263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AGRI-SOSIOEKONOMI</w:t>
      </w:r>
      <w:r w:rsidRPr="00BD26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BD263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19</w:t>
      </w:r>
      <w:r w:rsidRPr="00BD26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1303-1310.</w:t>
      </w:r>
    </w:p>
    <w:p w:rsidR="00F6000E" w:rsidRPr="00BD2635" w:rsidRDefault="00F6000E" w:rsidP="00F6000E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BD26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Saputra, R. (2021). ANALISIS PEMASARAN DAN STRATEGI PENGEMBANGAN USAHATANI UBI KAYU DI KELURAHAN BALAI RAJA KECAMATAN PINGGIR KABUPATEN BENGKALIS PROVINSI RIAU. </w:t>
      </w:r>
      <w:r w:rsidRPr="00BD263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DINAMIKA PERTANIAN</w:t>
      </w:r>
      <w:r w:rsidRPr="00BD26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BD263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37</w:t>
      </w:r>
      <w:r w:rsidRPr="00BD26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273-284.</w:t>
      </w:r>
    </w:p>
    <w:p w:rsidR="00F6000E" w:rsidRPr="00BD2635" w:rsidRDefault="00F6000E" w:rsidP="00F6000E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2635">
        <w:rPr>
          <w:rFonts w:ascii="Times New Roman" w:hAnsi="Times New Roman"/>
          <w:sz w:val="24"/>
          <w:szCs w:val="24"/>
        </w:rPr>
        <w:t>Siagian, Sondang P. 2015. Manajemen Sumber Daya Manusia. Jakarta: PT Bumi Aksara</w:t>
      </w:r>
    </w:p>
    <w:p w:rsidR="00F6000E" w:rsidRPr="00BD2635" w:rsidRDefault="00F6000E" w:rsidP="00F6000E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2635">
        <w:rPr>
          <w:rFonts w:ascii="Times New Roman" w:hAnsi="Times New Roman"/>
          <w:sz w:val="24"/>
          <w:szCs w:val="24"/>
        </w:rPr>
        <w:t>Soekartawi,1995.Ilmu Usaha Tani.Universitas Indonesia UI Press.Jakarta</w:t>
      </w:r>
    </w:p>
    <w:p w:rsidR="00F6000E" w:rsidRPr="00BD2635" w:rsidRDefault="00F6000E" w:rsidP="00F6000E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2635">
        <w:rPr>
          <w:rFonts w:ascii="Times New Roman" w:hAnsi="Times New Roman"/>
          <w:sz w:val="24"/>
          <w:szCs w:val="24"/>
        </w:rPr>
        <w:t xml:space="preserve">Soekirno, S. 2002. Pengantar Ekonomi Mikro. Edisi 3 Cetakan 17. Raja Grafindo Persada, Jakarta. Sugeng,1981.Bercocok tanam sayuran. Aneka ilmu Semarang. </w:t>
      </w:r>
    </w:p>
    <w:p w:rsidR="00F6000E" w:rsidRPr="00BD2635" w:rsidRDefault="00F6000E" w:rsidP="00F6000E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2635">
        <w:rPr>
          <w:rFonts w:ascii="Times New Roman" w:hAnsi="Times New Roman"/>
          <w:sz w:val="24"/>
          <w:szCs w:val="24"/>
        </w:rPr>
        <w:t xml:space="preserve">Sunarjono. 2000. Pengembangan Usaha Tani dan Faktor-faktornya. Pustaka Ilmu. Jakarta </w:t>
      </w:r>
    </w:p>
    <w:p w:rsidR="00F6000E" w:rsidRPr="00BD2635" w:rsidRDefault="00F6000E" w:rsidP="00F6000E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2635">
        <w:rPr>
          <w:rFonts w:ascii="Times New Roman" w:hAnsi="Times New Roman"/>
          <w:sz w:val="24"/>
          <w:szCs w:val="24"/>
        </w:rPr>
        <w:t>Suratiyah, 2009.Pedoman Bertanam Sayuran Dataran Rendah. Universitas Gajah Mada Press. Yogyakart</w:t>
      </w:r>
    </w:p>
    <w:p w:rsidR="00F6000E" w:rsidRPr="00BD2635" w:rsidRDefault="00F6000E" w:rsidP="00F6000E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BD26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Susilo, M. A., Ikhwan, S., &amp; Riono, S. B. (2022). Pengaruh Saluran Distribusi Dan Harga Terhadap Keputusan Pembelian Produk Air Cleo. </w:t>
      </w:r>
      <w:r w:rsidRPr="00BD263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GEMILANG: Jurnal Manajemen Dan Akuntansi</w:t>
      </w:r>
      <w:r w:rsidRPr="00BD26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BD263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BD26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102-114.</w:t>
      </w:r>
    </w:p>
    <w:p w:rsidR="00F6000E" w:rsidRPr="00BD2635" w:rsidRDefault="00F6000E" w:rsidP="00F6000E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2635">
        <w:rPr>
          <w:rFonts w:ascii="Times New Roman" w:hAnsi="Times New Roman"/>
          <w:sz w:val="24"/>
          <w:szCs w:val="24"/>
        </w:rPr>
        <w:t>Wijayani, A.W. dan Widodo. 2005. Usaha meningkatkan kualitas beberapa varietas tomat dengan sistem budidaya hidroponik. Jurnal Ilmu Pertanian, 12(1):77-83</w:t>
      </w:r>
    </w:p>
    <w:p w:rsidR="00CC43C2" w:rsidRPr="00F6000E" w:rsidRDefault="00CC43C2" w:rsidP="00F6000E"/>
    <w:sectPr w:rsidR="00CC43C2" w:rsidRPr="00F6000E" w:rsidSect="0078326E">
      <w:headerReference w:type="default" r:id="rId6"/>
      <w:footerReference w:type="default" r:id="rId7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39" w:rsidRPr="00402388" w:rsidRDefault="00C15339">
    <w:pPr>
      <w:pStyle w:val="Footer"/>
      <w:jc w:val="center"/>
      <w:rPr>
        <w:rFonts w:ascii="Times New Roman" w:hAnsi="Times New Roman"/>
        <w:sz w:val="24"/>
      </w:rPr>
    </w:pPr>
    <w:r w:rsidRPr="00402388">
      <w:rPr>
        <w:rFonts w:ascii="Times New Roman" w:hAnsi="Times New Roman"/>
        <w:sz w:val="24"/>
      </w:rPr>
      <w:fldChar w:fldCharType="begin"/>
    </w:r>
    <w:r w:rsidRPr="00402388">
      <w:rPr>
        <w:rFonts w:ascii="Times New Roman" w:hAnsi="Times New Roman"/>
        <w:sz w:val="24"/>
      </w:rPr>
      <w:instrText xml:space="preserve"> PAGE   \* MERGEFORMAT </w:instrText>
    </w:r>
    <w:r w:rsidRPr="00402388">
      <w:rPr>
        <w:rFonts w:ascii="Times New Roman" w:hAnsi="Times New Roman"/>
        <w:sz w:val="24"/>
      </w:rPr>
      <w:fldChar w:fldCharType="separate"/>
    </w:r>
    <w:r w:rsidR="00F6000E">
      <w:rPr>
        <w:rFonts w:ascii="Times New Roman" w:hAnsi="Times New Roman"/>
        <w:noProof/>
        <w:sz w:val="24"/>
      </w:rPr>
      <w:t>2</w:t>
    </w:r>
    <w:r w:rsidRPr="00402388">
      <w:rPr>
        <w:rFonts w:ascii="Times New Roman" w:hAnsi="Times New Roman"/>
        <w:noProof/>
        <w:sz w:val="24"/>
      </w:rPr>
      <w:fldChar w:fldCharType="end"/>
    </w:r>
  </w:p>
  <w:p w:rsidR="00C15339" w:rsidRDefault="00C15339">
    <w:pPr>
      <w:pStyle w:val="Footer"/>
      <w:jc w:val="center"/>
      <w:rPr>
        <w:rFonts w:ascii="Times New Roman" w:hAnsi="Times New Roman"/>
      </w:rPr>
    </w:pPr>
  </w:p>
  <w:p w:rsidR="00C15339" w:rsidRDefault="00C1533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39" w:rsidRDefault="00C15339">
    <w:pPr>
      <w:pStyle w:val="Header"/>
    </w:pPr>
  </w:p>
  <w:p w:rsidR="00C15339" w:rsidRDefault="00C153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E2A4C0"/>
    <w:multiLevelType w:val="singleLevel"/>
    <w:tmpl w:val="A8E2A4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01427A7B"/>
    <w:multiLevelType w:val="multilevel"/>
    <w:tmpl w:val="01427A7B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BEB5EFE"/>
    <w:multiLevelType w:val="multilevel"/>
    <w:tmpl w:val="DB3E6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3ECB"/>
    <w:multiLevelType w:val="multilevel"/>
    <w:tmpl w:val="DB3E6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46F82"/>
    <w:multiLevelType w:val="multilevel"/>
    <w:tmpl w:val="11046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7F4B96"/>
    <w:multiLevelType w:val="hybridMultilevel"/>
    <w:tmpl w:val="B1FA574E"/>
    <w:lvl w:ilvl="0" w:tplc="B82C00F4">
      <w:start w:val="1"/>
      <w:numFmt w:val="decimal"/>
      <w:lvlText w:val="%1."/>
      <w:lvlJc w:val="left"/>
      <w:pPr>
        <w:ind w:left="1287" w:hanging="360"/>
      </w:pPr>
      <w:rPr>
        <w:rFonts w:ascii="Times New Roman" w:eastAsia="Yu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1526B7"/>
    <w:multiLevelType w:val="hybridMultilevel"/>
    <w:tmpl w:val="04C09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00AEE"/>
    <w:multiLevelType w:val="multilevel"/>
    <w:tmpl w:val="19800A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93CF6"/>
    <w:multiLevelType w:val="multilevel"/>
    <w:tmpl w:val="8668E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64967AD"/>
    <w:multiLevelType w:val="hybridMultilevel"/>
    <w:tmpl w:val="9660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135ED"/>
    <w:multiLevelType w:val="hybridMultilevel"/>
    <w:tmpl w:val="44EA1922"/>
    <w:lvl w:ilvl="0" w:tplc="711E226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BF0623"/>
    <w:multiLevelType w:val="hybridMultilevel"/>
    <w:tmpl w:val="16B80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40740C"/>
    <w:multiLevelType w:val="multilevel"/>
    <w:tmpl w:val="9C563B64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F681CA1"/>
    <w:multiLevelType w:val="hybridMultilevel"/>
    <w:tmpl w:val="416A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C42"/>
    <w:multiLevelType w:val="multilevel"/>
    <w:tmpl w:val="76A89A1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E8B4CE0"/>
    <w:multiLevelType w:val="multilevel"/>
    <w:tmpl w:val="5E8B4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A6A7E"/>
    <w:multiLevelType w:val="multilevel"/>
    <w:tmpl w:val="23D86B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538582E"/>
    <w:multiLevelType w:val="multilevel"/>
    <w:tmpl w:val="65385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97B6352"/>
    <w:multiLevelType w:val="multilevel"/>
    <w:tmpl w:val="E11802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DBE4F26"/>
    <w:multiLevelType w:val="multilevel"/>
    <w:tmpl w:val="86A02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3CB1010"/>
    <w:multiLevelType w:val="multilevel"/>
    <w:tmpl w:val="73CB10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5DB1B22"/>
    <w:multiLevelType w:val="multilevel"/>
    <w:tmpl w:val="84CC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044082"/>
    <w:multiLevelType w:val="multilevel"/>
    <w:tmpl w:val="7A0440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AF31E45"/>
    <w:multiLevelType w:val="multilevel"/>
    <w:tmpl w:val="6E401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3"/>
  </w:num>
  <w:num w:numId="5">
    <w:abstractNumId w:val="22"/>
  </w:num>
  <w:num w:numId="6">
    <w:abstractNumId w:val="0"/>
  </w:num>
  <w:num w:numId="7">
    <w:abstractNumId w:val="17"/>
  </w:num>
  <w:num w:numId="8">
    <w:abstractNumId w:val="4"/>
  </w:num>
  <w:num w:numId="9">
    <w:abstractNumId w:val="2"/>
  </w:num>
  <w:num w:numId="10">
    <w:abstractNumId w:val="19"/>
  </w:num>
  <w:num w:numId="11">
    <w:abstractNumId w:val="15"/>
  </w:num>
  <w:num w:numId="12">
    <w:abstractNumId w:val="7"/>
  </w:num>
  <w:num w:numId="13">
    <w:abstractNumId w:val="5"/>
  </w:num>
  <w:num w:numId="14">
    <w:abstractNumId w:val="23"/>
  </w:num>
  <w:num w:numId="15">
    <w:abstractNumId w:val="12"/>
  </w:num>
  <w:num w:numId="16">
    <w:abstractNumId w:val="16"/>
  </w:num>
  <w:num w:numId="17">
    <w:abstractNumId w:val="9"/>
  </w:num>
  <w:num w:numId="18">
    <w:abstractNumId w:val="10"/>
  </w:num>
  <w:num w:numId="19">
    <w:abstractNumId w:val="21"/>
  </w:num>
  <w:num w:numId="20">
    <w:abstractNumId w:val="18"/>
  </w:num>
  <w:num w:numId="21">
    <w:abstractNumId w:val="14"/>
  </w:num>
  <w:num w:numId="22">
    <w:abstractNumId w:val="13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6E"/>
    <w:rsid w:val="001D0185"/>
    <w:rsid w:val="00416BFF"/>
    <w:rsid w:val="00432582"/>
    <w:rsid w:val="00692C1E"/>
    <w:rsid w:val="0078326E"/>
    <w:rsid w:val="008632D1"/>
    <w:rsid w:val="008F1DDC"/>
    <w:rsid w:val="009D5DC6"/>
    <w:rsid w:val="00A06531"/>
    <w:rsid w:val="00C15339"/>
    <w:rsid w:val="00CC43C2"/>
    <w:rsid w:val="00D31979"/>
    <w:rsid w:val="00E50780"/>
    <w:rsid w:val="00F6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C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6E"/>
    <w:rPr>
      <w:rFonts w:ascii="Calibri" w:eastAsia="Yu Mincho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531"/>
    <w:pPr>
      <w:spacing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7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32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6E"/>
    <w:rPr>
      <w:rFonts w:ascii="Tahoma" w:eastAsia="Yu Mincho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06531"/>
    <w:rPr>
      <w:rFonts w:ascii="Times New Roman" w:eastAsia="Yu Mincho" w:hAnsi="Times New Roman" w:cs="Times New Roman"/>
      <w:b/>
      <w:sz w:val="24"/>
      <w:szCs w:val="24"/>
      <w:lang w:val="en-US"/>
    </w:rPr>
  </w:style>
  <w:style w:type="character" w:customStyle="1" w:styleId="y2iqfc">
    <w:name w:val="y2iqfc"/>
    <w:rsid w:val="00A06531"/>
  </w:style>
  <w:style w:type="paragraph" w:styleId="HTMLPreformatted">
    <w:name w:val="HTML Preformatted"/>
    <w:basedOn w:val="Normal"/>
    <w:link w:val="HTMLPreformattedChar"/>
    <w:uiPriority w:val="99"/>
    <w:unhideWhenUsed/>
    <w:rsid w:val="00A06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6531"/>
    <w:rPr>
      <w:rFonts w:ascii="Courier New" w:eastAsia="Times New Roman" w:hAnsi="Courier New" w:cs="Courier New"/>
      <w:sz w:val="20"/>
      <w:szCs w:val="20"/>
      <w:lang w:val="en-ID" w:eastAsia="en-ID"/>
    </w:rPr>
  </w:style>
  <w:style w:type="paragraph" w:styleId="Footer">
    <w:name w:val="footer"/>
    <w:basedOn w:val="Normal"/>
    <w:link w:val="FooterChar"/>
    <w:uiPriority w:val="99"/>
    <w:unhideWhenUsed/>
    <w:rsid w:val="00C15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339"/>
    <w:rPr>
      <w:rFonts w:ascii="Calibri" w:eastAsia="Yu Mincho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339"/>
    <w:rPr>
      <w:rFonts w:ascii="Calibri" w:eastAsia="Yu Mincho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15339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ListParagraph"/>
    <w:uiPriority w:val="34"/>
    <w:locked/>
    <w:rsid w:val="00C15339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1D0185"/>
    <w:rPr>
      <w:color w:val="0000FF"/>
      <w:u w:val="single"/>
    </w:rPr>
  </w:style>
  <w:style w:type="paragraph" w:styleId="TOC1">
    <w:name w:val="toc 1"/>
    <w:basedOn w:val="Normal"/>
    <w:next w:val="Normal"/>
    <w:uiPriority w:val="39"/>
    <w:unhideWhenUsed/>
    <w:rsid w:val="001D0185"/>
    <w:pPr>
      <w:tabs>
        <w:tab w:val="right" w:leader="dot" w:pos="7928"/>
      </w:tabs>
      <w:jc w:val="center"/>
    </w:pPr>
    <w:rPr>
      <w:rFonts w:ascii="Times New Roman" w:hAnsi="Times New Roman"/>
      <w:b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1D0185"/>
    <w:pPr>
      <w:tabs>
        <w:tab w:val="right" w:leader="dot" w:pos="7928"/>
      </w:tabs>
      <w:ind w:left="220"/>
    </w:pPr>
    <w:rPr>
      <w:rFonts w:ascii="Times New Roman" w:hAnsi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uiPriority w:val="39"/>
    <w:unhideWhenUsed/>
    <w:rsid w:val="001D0185"/>
    <w:pPr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50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632D1"/>
    <w:rPr>
      <w:rFonts w:ascii="Cambria" w:eastAsia="Times New Roman" w:hAnsi="Cambria" w:cs="Times New Roman"/>
      <w:b/>
      <w:bCs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6E"/>
    <w:rPr>
      <w:rFonts w:ascii="Calibri" w:eastAsia="Yu Mincho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531"/>
    <w:pPr>
      <w:spacing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7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32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6E"/>
    <w:rPr>
      <w:rFonts w:ascii="Tahoma" w:eastAsia="Yu Mincho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06531"/>
    <w:rPr>
      <w:rFonts w:ascii="Times New Roman" w:eastAsia="Yu Mincho" w:hAnsi="Times New Roman" w:cs="Times New Roman"/>
      <w:b/>
      <w:sz w:val="24"/>
      <w:szCs w:val="24"/>
      <w:lang w:val="en-US"/>
    </w:rPr>
  </w:style>
  <w:style w:type="character" w:customStyle="1" w:styleId="y2iqfc">
    <w:name w:val="y2iqfc"/>
    <w:rsid w:val="00A06531"/>
  </w:style>
  <w:style w:type="paragraph" w:styleId="HTMLPreformatted">
    <w:name w:val="HTML Preformatted"/>
    <w:basedOn w:val="Normal"/>
    <w:link w:val="HTMLPreformattedChar"/>
    <w:uiPriority w:val="99"/>
    <w:unhideWhenUsed/>
    <w:rsid w:val="00A06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6531"/>
    <w:rPr>
      <w:rFonts w:ascii="Courier New" w:eastAsia="Times New Roman" w:hAnsi="Courier New" w:cs="Courier New"/>
      <w:sz w:val="20"/>
      <w:szCs w:val="20"/>
      <w:lang w:val="en-ID" w:eastAsia="en-ID"/>
    </w:rPr>
  </w:style>
  <w:style w:type="paragraph" w:styleId="Footer">
    <w:name w:val="footer"/>
    <w:basedOn w:val="Normal"/>
    <w:link w:val="FooterChar"/>
    <w:uiPriority w:val="99"/>
    <w:unhideWhenUsed/>
    <w:rsid w:val="00C15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339"/>
    <w:rPr>
      <w:rFonts w:ascii="Calibri" w:eastAsia="Yu Mincho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339"/>
    <w:rPr>
      <w:rFonts w:ascii="Calibri" w:eastAsia="Yu Mincho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15339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ListParagraph"/>
    <w:uiPriority w:val="34"/>
    <w:locked/>
    <w:rsid w:val="00C15339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1D0185"/>
    <w:rPr>
      <w:color w:val="0000FF"/>
      <w:u w:val="single"/>
    </w:rPr>
  </w:style>
  <w:style w:type="paragraph" w:styleId="TOC1">
    <w:name w:val="toc 1"/>
    <w:basedOn w:val="Normal"/>
    <w:next w:val="Normal"/>
    <w:uiPriority w:val="39"/>
    <w:unhideWhenUsed/>
    <w:rsid w:val="001D0185"/>
    <w:pPr>
      <w:tabs>
        <w:tab w:val="right" w:leader="dot" w:pos="7928"/>
      </w:tabs>
      <w:jc w:val="center"/>
    </w:pPr>
    <w:rPr>
      <w:rFonts w:ascii="Times New Roman" w:hAnsi="Times New Roman"/>
      <w:b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1D0185"/>
    <w:pPr>
      <w:tabs>
        <w:tab w:val="right" w:leader="dot" w:pos="7928"/>
      </w:tabs>
      <w:ind w:left="220"/>
    </w:pPr>
    <w:rPr>
      <w:rFonts w:ascii="Times New Roman" w:hAnsi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uiPriority w:val="39"/>
    <w:unhideWhenUsed/>
    <w:rsid w:val="001D0185"/>
    <w:pPr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50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632D1"/>
    <w:rPr>
      <w:rFonts w:ascii="Cambria" w:eastAsia="Times New Roman" w:hAnsi="Cambria" w:cs="Times New Roman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2</cp:revision>
  <dcterms:created xsi:type="dcterms:W3CDTF">2024-08-01T03:15:00Z</dcterms:created>
  <dcterms:modified xsi:type="dcterms:W3CDTF">2024-08-01T03:15:00Z</dcterms:modified>
</cp:coreProperties>
</file>