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C8CEC" w14:textId="77777777" w:rsidR="00842419" w:rsidRPr="00CB28C9" w:rsidRDefault="00842419" w:rsidP="00842419">
      <w:pPr>
        <w:spacing w:after="0" w:line="240" w:lineRule="auto"/>
        <w:jc w:val="center"/>
        <w:rPr>
          <w:rFonts w:ascii="Times New Roman" w:hAnsi="Times New Roman" w:cs="Times New Roman"/>
          <w:b/>
          <w:bCs/>
          <w:color w:val="000000" w:themeColor="text1"/>
          <w:spacing w:val="-6"/>
          <w:sz w:val="28"/>
          <w:szCs w:val="28"/>
        </w:rPr>
      </w:pPr>
      <w:bookmarkStart w:id="0" w:name="_Hlk170101085"/>
      <w:r w:rsidRPr="00CB28C9">
        <w:rPr>
          <w:rFonts w:ascii="Times New Roman" w:hAnsi="Times New Roman" w:cs="Times New Roman"/>
          <w:b/>
          <w:bCs/>
          <w:color w:val="000000" w:themeColor="text1"/>
          <w:spacing w:val="-6"/>
          <w:sz w:val="28"/>
          <w:szCs w:val="28"/>
        </w:rPr>
        <w:t>PERBANDINGAN KANDUNGAN FENOLIK DAN AKTIVITAS ANTIOKSIDAN PADA VARIAN SEDUHAN TEH DAN VARIAN TEH KOMBUCHA SECARA SPEKTROFOTOMETRI VISIBLE</w:t>
      </w:r>
    </w:p>
    <w:p w14:paraId="1D574075" w14:textId="77777777" w:rsidR="00842419" w:rsidRDefault="00842419" w:rsidP="00842419">
      <w:pPr>
        <w:spacing w:after="0" w:line="240" w:lineRule="auto"/>
        <w:rPr>
          <w:rFonts w:ascii="Times New Roman" w:hAnsi="Times New Roman" w:cs="Times New Roman"/>
          <w:color w:val="000000" w:themeColor="text1"/>
          <w:spacing w:val="-6"/>
          <w:sz w:val="24"/>
          <w:szCs w:val="24"/>
        </w:rPr>
      </w:pPr>
    </w:p>
    <w:p w14:paraId="375092C2" w14:textId="77777777" w:rsidR="00842419" w:rsidRDefault="00842419" w:rsidP="00842419">
      <w:pPr>
        <w:spacing w:after="0" w:line="240" w:lineRule="auto"/>
        <w:rPr>
          <w:rFonts w:ascii="Times New Roman" w:hAnsi="Times New Roman" w:cs="Times New Roman"/>
          <w:color w:val="000000" w:themeColor="text1"/>
          <w:spacing w:val="-6"/>
          <w:sz w:val="24"/>
          <w:szCs w:val="24"/>
        </w:rPr>
      </w:pPr>
    </w:p>
    <w:p w14:paraId="291AF68B" w14:textId="77777777" w:rsidR="00842419" w:rsidRDefault="00842419" w:rsidP="00842419">
      <w:pPr>
        <w:spacing w:after="0" w:line="240" w:lineRule="auto"/>
        <w:rPr>
          <w:rFonts w:ascii="Times New Roman" w:hAnsi="Times New Roman" w:cs="Times New Roman"/>
          <w:color w:val="000000" w:themeColor="text1"/>
          <w:spacing w:val="-6"/>
          <w:sz w:val="24"/>
          <w:szCs w:val="24"/>
        </w:rPr>
      </w:pPr>
    </w:p>
    <w:p w14:paraId="0A70F2B7" w14:textId="77777777" w:rsidR="00842419" w:rsidRPr="00F91DB6" w:rsidRDefault="00842419" w:rsidP="00842419">
      <w:pPr>
        <w:spacing w:after="0" w:line="240" w:lineRule="auto"/>
        <w:jc w:val="center"/>
        <w:rPr>
          <w:rFonts w:ascii="Times New Roman" w:hAnsi="Times New Roman" w:cs="Times New Roman"/>
          <w:b/>
          <w:bCs/>
          <w:color w:val="000000" w:themeColor="text1"/>
          <w:spacing w:val="-6"/>
          <w:sz w:val="24"/>
          <w:szCs w:val="24"/>
          <w:u w:val="single"/>
        </w:rPr>
      </w:pPr>
      <w:r w:rsidRPr="00F91DB6">
        <w:rPr>
          <w:rFonts w:ascii="Times New Roman" w:hAnsi="Times New Roman" w:cs="Times New Roman"/>
          <w:b/>
          <w:bCs/>
          <w:color w:val="000000" w:themeColor="text1"/>
          <w:spacing w:val="-6"/>
          <w:sz w:val="24"/>
          <w:szCs w:val="24"/>
          <w:u w:val="single"/>
        </w:rPr>
        <w:t>DINI MAGHFIRAH</w:t>
      </w:r>
    </w:p>
    <w:p w14:paraId="2A1BFD25" w14:textId="77777777" w:rsidR="00842419" w:rsidRDefault="00842419" w:rsidP="00842419">
      <w:pPr>
        <w:spacing w:after="0" w:line="240" w:lineRule="auto"/>
        <w:jc w:val="center"/>
        <w:rPr>
          <w:rFonts w:ascii="Times New Roman" w:hAnsi="Times New Roman" w:cs="Times New Roman"/>
          <w:b/>
          <w:bCs/>
          <w:color w:val="000000" w:themeColor="text1"/>
          <w:spacing w:val="-6"/>
          <w:sz w:val="24"/>
          <w:szCs w:val="24"/>
        </w:rPr>
      </w:pPr>
      <w:r>
        <w:rPr>
          <w:rFonts w:ascii="Times New Roman" w:hAnsi="Times New Roman" w:cs="Times New Roman"/>
          <w:b/>
          <w:bCs/>
          <w:color w:val="000000" w:themeColor="text1"/>
          <w:spacing w:val="-6"/>
          <w:sz w:val="24"/>
          <w:szCs w:val="24"/>
        </w:rPr>
        <w:t xml:space="preserve">NPM. </w:t>
      </w:r>
      <w:r w:rsidRPr="00F91DB6">
        <w:rPr>
          <w:rFonts w:ascii="Times New Roman" w:hAnsi="Times New Roman" w:cs="Times New Roman"/>
          <w:b/>
          <w:bCs/>
          <w:color w:val="000000" w:themeColor="text1"/>
          <w:spacing w:val="-6"/>
          <w:sz w:val="24"/>
          <w:szCs w:val="24"/>
        </w:rPr>
        <w:t>222114058</w:t>
      </w:r>
    </w:p>
    <w:p w14:paraId="0ECB43CB" w14:textId="77777777" w:rsidR="00842419" w:rsidRDefault="00842419" w:rsidP="00842419">
      <w:pPr>
        <w:spacing w:after="0" w:line="240" w:lineRule="auto"/>
        <w:jc w:val="center"/>
        <w:rPr>
          <w:rFonts w:ascii="Times New Roman" w:hAnsi="Times New Roman" w:cs="Times New Roman"/>
          <w:b/>
          <w:bCs/>
          <w:color w:val="000000" w:themeColor="text1"/>
          <w:spacing w:val="-6"/>
          <w:sz w:val="24"/>
          <w:szCs w:val="24"/>
        </w:rPr>
      </w:pPr>
    </w:p>
    <w:p w14:paraId="26F483F0" w14:textId="77777777" w:rsidR="00842419" w:rsidRDefault="00842419" w:rsidP="00842419">
      <w:pPr>
        <w:spacing w:after="0" w:line="240" w:lineRule="auto"/>
        <w:jc w:val="center"/>
        <w:rPr>
          <w:rFonts w:ascii="Times New Roman" w:hAnsi="Times New Roman" w:cs="Times New Roman"/>
          <w:b/>
          <w:bCs/>
          <w:color w:val="000000" w:themeColor="text1"/>
          <w:spacing w:val="-6"/>
          <w:sz w:val="24"/>
          <w:szCs w:val="24"/>
        </w:rPr>
      </w:pPr>
    </w:p>
    <w:p w14:paraId="0D7642B7" w14:textId="77777777" w:rsidR="00842419" w:rsidRDefault="00842419" w:rsidP="00842419">
      <w:pPr>
        <w:pStyle w:val="Heading1"/>
        <w:jc w:val="center"/>
        <w:rPr>
          <w:rFonts w:ascii="Times New Roman" w:hAnsi="Times New Roman" w:cs="Times New Roman"/>
          <w:b/>
          <w:bCs/>
          <w:color w:val="000000" w:themeColor="text1"/>
          <w:spacing w:val="-6"/>
          <w:sz w:val="24"/>
          <w:szCs w:val="24"/>
        </w:rPr>
      </w:pPr>
      <w:bookmarkStart w:id="1" w:name="_Toc170625095"/>
      <w:r>
        <w:rPr>
          <w:rFonts w:ascii="Times New Roman" w:hAnsi="Times New Roman" w:cs="Times New Roman"/>
          <w:b/>
          <w:bCs/>
          <w:color w:val="000000" w:themeColor="text1"/>
          <w:spacing w:val="-6"/>
          <w:sz w:val="24"/>
          <w:szCs w:val="24"/>
        </w:rPr>
        <w:t>ABSTRAK</w:t>
      </w:r>
      <w:bookmarkEnd w:id="1"/>
    </w:p>
    <w:p w14:paraId="0CEA269F" w14:textId="77777777" w:rsidR="00842419" w:rsidRPr="00BB2C51" w:rsidRDefault="00842419" w:rsidP="00842419">
      <w:pPr>
        <w:spacing w:after="0" w:line="240" w:lineRule="auto"/>
        <w:jc w:val="center"/>
        <w:rPr>
          <w:rFonts w:ascii="Times New Roman" w:hAnsi="Times New Roman" w:cs="Times New Roman"/>
          <w:b/>
          <w:bCs/>
          <w:color w:val="000000" w:themeColor="text1"/>
          <w:spacing w:val="-6"/>
          <w:sz w:val="24"/>
          <w:szCs w:val="24"/>
        </w:rPr>
      </w:pPr>
    </w:p>
    <w:p w14:paraId="0DD867D3" w14:textId="77777777" w:rsidR="00842419" w:rsidRDefault="00842419" w:rsidP="00842419">
      <w:pPr>
        <w:spacing w:after="0" w:line="240" w:lineRule="auto"/>
        <w:ind w:firstLine="720"/>
        <w:jc w:val="both"/>
        <w:rPr>
          <w:rFonts w:ascii="Times New Roman" w:hAnsi="Times New Roman" w:cs="Times New Roman"/>
          <w:color w:val="000000" w:themeColor="text1"/>
          <w:spacing w:val="-6"/>
          <w:sz w:val="24"/>
          <w:szCs w:val="24"/>
        </w:rPr>
      </w:pPr>
    </w:p>
    <w:p w14:paraId="4213B6C2" w14:textId="77777777" w:rsidR="00842419" w:rsidRDefault="00842419" w:rsidP="00842419">
      <w:pPr>
        <w:spacing w:after="0" w:line="240" w:lineRule="auto"/>
        <w:ind w:firstLine="720"/>
        <w:jc w:val="both"/>
        <w:rPr>
          <w:rFonts w:ascii="Times New Roman" w:hAnsi="Times New Roman" w:cs="Times New Roman"/>
          <w:color w:val="000000" w:themeColor="text1"/>
          <w:spacing w:val="-6"/>
          <w:sz w:val="24"/>
          <w:szCs w:val="24"/>
        </w:rPr>
      </w:pPr>
      <w:bookmarkStart w:id="2" w:name="_Hlk170198722"/>
      <w:r w:rsidRPr="00BB2C51">
        <w:rPr>
          <w:rFonts w:ascii="Times New Roman" w:hAnsi="Times New Roman" w:cs="Times New Roman"/>
          <w:color w:val="000000" w:themeColor="text1"/>
          <w:spacing w:val="-6"/>
          <w:sz w:val="24"/>
          <w:szCs w:val="24"/>
        </w:rPr>
        <w:t>Salah satu minuman aromatik yang paling banyak dikonsumsi di dunia adalah teh. Pucuk teh kaya akan senyawa polifenol yang berfungsi sebagai antioksidan. Belum banyak yang mengetahui bahwa teh dapat difermentasi dengan sejenis kultur bakteri dan khamir dapat dikonsumsi sebagai minuman untuk kesehatan yang dikenal dengan teh kombucha. Manfaat kesehatan mengkonsumsi teh kombucha sebagai anti-karsinogenik, anti-diabetes, detoksifikasi, peningkatan respon imun,</w:t>
      </w:r>
      <w:r>
        <w:rPr>
          <w:rFonts w:ascii="Times New Roman" w:hAnsi="Times New Roman" w:cs="Times New Roman"/>
          <w:color w:val="000000" w:themeColor="text1"/>
          <w:spacing w:val="-6"/>
          <w:sz w:val="24"/>
          <w:szCs w:val="24"/>
        </w:rPr>
        <w:t xml:space="preserve"> </w:t>
      </w:r>
      <w:r w:rsidRPr="00BB2C51">
        <w:rPr>
          <w:rFonts w:ascii="Times New Roman" w:hAnsi="Times New Roman" w:cs="Times New Roman"/>
          <w:color w:val="000000" w:themeColor="text1"/>
          <w:spacing w:val="-6"/>
          <w:sz w:val="24"/>
          <w:szCs w:val="24"/>
        </w:rPr>
        <w:t>mengobati sakit maag dan menurunkan kadar kolesterol juga darah tinggi. Tujuan penelitian ini untuk mengetahui  kandungan fenolik total dan aktivitas antioksidan serta perbandingan kandungan fenolik</w:t>
      </w:r>
      <w:r>
        <w:rPr>
          <w:rFonts w:ascii="Times New Roman" w:hAnsi="Times New Roman" w:cs="Times New Roman"/>
          <w:color w:val="000000" w:themeColor="text1"/>
          <w:spacing w:val="-6"/>
          <w:sz w:val="24"/>
          <w:szCs w:val="24"/>
        </w:rPr>
        <w:t xml:space="preserve"> total</w:t>
      </w:r>
      <w:r w:rsidRPr="00BB2C51">
        <w:rPr>
          <w:rFonts w:ascii="Times New Roman" w:hAnsi="Times New Roman" w:cs="Times New Roman"/>
          <w:color w:val="000000" w:themeColor="text1"/>
          <w:spacing w:val="-6"/>
          <w:sz w:val="24"/>
          <w:szCs w:val="24"/>
        </w:rPr>
        <w:t xml:space="preserve"> dan </w:t>
      </w:r>
      <w:r>
        <w:rPr>
          <w:rFonts w:ascii="Times New Roman" w:hAnsi="Times New Roman" w:cs="Times New Roman"/>
          <w:color w:val="000000" w:themeColor="text1"/>
          <w:spacing w:val="-6"/>
          <w:sz w:val="24"/>
          <w:szCs w:val="24"/>
        </w:rPr>
        <w:t>aktivitas</w:t>
      </w:r>
      <w:r w:rsidRPr="00BB2C51">
        <w:rPr>
          <w:rFonts w:ascii="Times New Roman" w:hAnsi="Times New Roman" w:cs="Times New Roman"/>
          <w:color w:val="000000" w:themeColor="text1"/>
          <w:spacing w:val="-6"/>
          <w:sz w:val="24"/>
          <w:szCs w:val="24"/>
        </w:rPr>
        <w:t xml:space="preserve"> antioksidan pada variasi seduhan</w:t>
      </w:r>
      <w:r>
        <w:rPr>
          <w:rFonts w:ascii="Times New Roman" w:hAnsi="Times New Roman" w:cs="Times New Roman"/>
          <w:color w:val="000000" w:themeColor="text1"/>
          <w:spacing w:val="-6"/>
          <w:sz w:val="24"/>
          <w:szCs w:val="24"/>
        </w:rPr>
        <w:t xml:space="preserve"> teh</w:t>
      </w:r>
      <w:r w:rsidRPr="00BB2C51">
        <w:rPr>
          <w:rFonts w:ascii="Times New Roman" w:hAnsi="Times New Roman" w:cs="Times New Roman"/>
          <w:color w:val="000000" w:themeColor="text1"/>
          <w:spacing w:val="-6"/>
          <w:sz w:val="24"/>
          <w:szCs w:val="24"/>
        </w:rPr>
        <w:t xml:space="preserve"> dengan variasi te</w:t>
      </w:r>
      <w:r>
        <w:rPr>
          <w:rFonts w:ascii="Times New Roman" w:hAnsi="Times New Roman" w:cs="Times New Roman"/>
          <w:color w:val="000000" w:themeColor="text1"/>
          <w:spacing w:val="-6"/>
          <w:sz w:val="24"/>
          <w:szCs w:val="24"/>
        </w:rPr>
        <w:t>h</w:t>
      </w:r>
      <w:r w:rsidRPr="00BB2C51">
        <w:rPr>
          <w:rFonts w:ascii="Times New Roman" w:hAnsi="Times New Roman" w:cs="Times New Roman"/>
          <w:color w:val="000000" w:themeColor="text1"/>
          <w:spacing w:val="-6"/>
          <w:sz w:val="24"/>
          <w:szCs w:val="24"/>
        </w:rPr>
        <w:t xml:space="preserve"> kombucha.</w:t>
      </w:r>
    </w:p>
    <w:p w14:paraId="095717A8" w14:textId="77777777" w:rsidR="00842419" w:rsidRDefault="00842419" w:rsidP="00842419">
      <w:pPr>
        <w:spacing w:after="0" w:line="240" w:lineRule="auto"/>
        <w:ind w:firstLine="720"/>
        <w:jc w:val="both"/>
        <w:rPr>
          <w:rFonts w:ascii="Times New Roman" w:hAnsi="Times New Roman" w:cs="Times New Roman"/>
          <w:color w:val="000000" w:themeColor="text1"/>
          <w:spacing w:val="-6"/>
          <w:sz w:val="24"/>
          <w:szCs w:val="24"/>
        </w:rPr>
      </w:pPr>
      <w:r>
        <w:rPr>
          <w:rFonts w:ascii="Times New Roman" w:hAnsi="Times New Roman" w:cs="Times New Roman"/>
          <w:color w:val="000000" w:themeColor="text1"/>
          <w:spacing w:val="-6"/>
          <w:sz w:val="24"/>
          <w:szCs w:val="24"/>
        </w:rPr>
        <w:t>Metode yang dilakukan meliputi pengujian kandungan fenolik total dan aktivitas antioksidan menggunakan metode DPPH pada varian seduhan teh dan varian teh kombucha secara spektrofotometri visible.</w:t>
      </w:r>
    </w:p>
    <w:p w14:paraId="6D334013" w14:textId="77777777" w:rsidR="00842419" w:rsidRDefault="00842419" w:rsidP="00842419">
      <w:pPr>
        <w:spacing w:after="0" w:line="240" w:lineRule="auto"/>
        <w:ind w:firstLine="720"/>
        <w:jc w:val="both"/>
        <w:rPr>
          <w:rFonts w:ascii="Times New Roman" w:hAnsi="Times New Roman" w:cs="Times New Roman"/>
          <w:color w:val="000000" w:themeColor="text1"/>
          <w:spacing w:val="-6"/>
          <w:sz w:val="24"/>
          <w:szCs w:val="24"/>
        </w:rPr>
      </w:pPr>
      <w:r>
        <w:rPr>
          <w:rFonts w:ascii="Times New Roman" w:hAnsi="Times New Roman" w:cs="Times New Roman"/>
          <w:color w:val="000000" w:themeColor="text1"/>
          <w:spacing w:val="-6"/>
          <w:sz w:val="24"/>
          <w:szCs w:val="24"/>
        </w:rPr>
        <w:t xml:space="preserve">Hasil kandungan fenolik total pada seduhan teh hitam, teh hijau, dan teh oolong secara berturut-turut yaitu </w:t>
      </w:r>
      <w:r w:rsidRPr="00871332">
        <w:rPr>
          <w:rFonts w:ascii="Times New Roman" w:hAnsi="Times New Roman" w:cs="Times New Roman"/>
          <w:color w:val="000000" w:themeColor="text1"/>
          <w:spacing w:val="-6"/>
          <w:sz w:val="24"/>
          <w:szCs w:val="24"/>
        </w:rPr>
        <w:t>sebesar 24,480 mgGAE/g, 26,538 mgGAE/g, dan 38,427 mgGAE/g</w:t>
      </w:r>
      <w:r>
        <w:rPr>
          <w:rFonts w:ascii="Times New Roman" w:hAnsi="Times New Roman" w:cs="Times New Roman"/>
          <w:color w:val="000000" w:themeColor="text1"/>
          <w:spacing w:val="-6"/>
          <w:sz w:val="24"/>
          <w:szCs w:val="24"/>
        </w:rPr>
        <w:t>, s</w:t>
      </w:r>
      <w:r w:rsidRPr="00871332">
        <w:rPr>
          <w:rFonts w:ascii="Times New Roman" w:hAnsi="Times New Roman" w:cs="Times New Roman"/>
          <w:color w:val="000000" w:themeColor="text1"/>
          <w:spacing w:val="-6"/>
          <w:sz w:val="24"/>
          <w:szCs w:val="24"/>
        </w:rPr>
        <w:t>edangkan kombucha teh hitam, teh hijau, dan teh oolong secara berturut- sebesar 39,264 mgGAE/g, 58,581 mgGAE/g, dan 64,299  mgGAE/g</w:t>
      </w:r>
      <w:r>
        <w:rPr>
          <w:rFonts w:ascii="Times New Roman" w:hAnsi="Times New Roman" w:cs="Times New Roman"/>
          <w:color w:val="000000" w:themeColor="text1"/>
          <w:spacing w:val="-6"/>
          <w:sz w:val="24"/>
          <w:szCs w:val="24"/>
        </w:rPr>
        <w:t xml:space="preserve">. </w:t>
      </w:r>
      <w:r w:rsidRPr="00871332">
        <w:rPr>
          <w:rFonts w:ascii="Times New Roman" w:hAnsi="Times New Roman" w:cs="Times New Roman"/>
          <w:color w:val="000000" w:themeColor="text1"/>
          <w:spacing w:val="-6"/>
          <w:sz w:val="24"/>
          <w:szCs w:val="24"/>
        </w:rPr>
        <w:t>Seduhan teh hitam, teh hijau, dan teh oolong memiliki aktivitas antioksidan dengan nilai IC</w:t>
      </w:r>
      <w:r w:rsidRPr="00871332">
        <w:rPr>
          <w:rFonts w:ascii="Times New Roman" w:hAnsi="Times New Roman" w:cs="Times New Roman"/>
          <w:color w:val="000000" w:themeColor="text1"/>
          <w:spacing w:val="-6"/>
          <w:sz w:val="24"/>
          <w:szCs w:val="24"/>
          <w:vertAlign w:val="subscript"/>
        </w:rPr>
        <w:t>50</w:t>
      </w:r>
      <w:r w:rsidRPr="00871332">
        <w:rPr>
          <w:rFonts w:ascii="Times New Roman" w:hAnsi="Times New Roman" w:cs="Times New Roman"/>
          <w:color w:val="000000" w:themeColor="text1"/>
          <w:spacing w:val="-6"/>
          <w:sz w:val="24"/>
          <w:szCs w:val="24"/>
        </w:rPr>
        <w:t xml:space="preserve"> secara berturut-turut sebesar sebesar 105,68 ppm </w:t>
      </w:r>
      <w:r>
        <w:rPr>
          <w:rFonts w:ascii="Times New Roman" w:hAnsi="Times New Roman" w:cs="Times New Roman"/>
          <w:color w:val="000000" w:themeColor="text1"/>
          <w:spacing w:val="-6"/>
          <w:sz w:val="24"/>
          <w:szCs w:val="24"/>
        </w:rPr>
        <w:t xml:space="preserve">dengan kategori </w:t>
      </w:r>
      <w:r w:rsidRPr="00871332">
        <w:rPr>
          <w:rFonts w:ascii="Times New Roman" w:hAnsi="Times New Roman" w:cs="Times New Roman"/>
          <w:color w:val="000000" w:themeColor="text1"/>
          <w:spacing w:val="-6"/>
          <w:sz w:val="24"/>
          <w:szCs w:val="24"/>
        </w:rPr>
        <w:t xml:space="preserve">sedang, 81,59 </w:t>
      </w:r>
      <w:r>
        <w:rPr>
          <w:rFonts w:ascii="Times New Roman" w:hAnsi="Times New Roman" w:cs="Times New Roman"/>
          <w:color w:val="000000" w:themeColor="text1"/>
          <w:spacing w:val="-6"/>
          <w:sz w:val="24"/>
          <w:szCs w:val="24"/>
        </w:rPr>
        <w:t xml:space="preserve">ppm dengan kategori  </w:t>
      </w:r>
      <w:r w:rsidRPr="00871332">
        <w:rPr>
          <w:rFonts w:ascii="Times New Roman" w:hAnsi="Times New Roman" w:cs="Times New Roman"/>
          <w:color w:val="000000" w:themeColor="text1"/>
          <w:spacing w:val="-6"/>
          <w:sz w:val="24"/>
          <w:szCs w:val="24"/>
        </w:rPr>
        <w:t>kuat, dan 56,25</w:t>
      </w:r>
      <w:r>
        <w:rPr>
          <w:rFonts w:ascii="Times New Roman" w:hAnsi="Times New Roman" w:cs="Times New Roman"/>
          <w:color w:val="000000" w:themeColor="text1"/>
          <w:spacing w:val="-6"/>
          <w:sz w:val="24"/>
          <w:szCs w:val="24"/>
        </w:rPr>
        <w:t xml:space="preserve"> </w:t>
      </w:r>
      <w:r w:rsidRPr="00871332">
        <w:rPr>
          <w:rFonts w:ascii="Times New Roman" w:hAnsi="Times New Roman" w:cs="Times New Roman"/>
          <w:color w:val="000000" w:themeColor="text1"/>
          <w:spacing w:val="-6"/>
          <w:sz w:val="24"/>
          <w:szCs w:val="24"/>
        </w:rPr>
        <w:t>ppm</w:t>
      </w:r>
      <w:r>
        <w:rPr>
          <w:rFonts w:ascii="Times New Roman" w:hAnsi="Times New Roman" w:cs="Times New Roman"/>
          <w:color w:val="000000" w:themeColor="text1"/>
          <w:spacing w:val="-6"/>
          <w:sz w:val="24"/>
          <w:szCs w:val="24"/>
        </w:rPr>
        <w:t xml:space="preserve"> dengan kategori kuat</w:t>
      </w:r>
      <w:r w:rsidRPr="00871332">
        <w:rPr>
          <w:rFonts w:ascii="Times New Roman" w:hAnsi="Times New Roman" w:cs="Times New Roman"/>
          <w:color w:val="000000" w:themeColor="text1"/>
          <w:spacing w:val="-6"/>
          <w:sz w:val="24"/>
          <w:szCs w:val="24"/>
        </w:rPr>
        <w:t xml:space="preserve">. </w:t>
      </w:r>
      <w:r>
        <w:rPr>
          <w:rFonts w:ascii="Times New Roman" w:hAnsi="Times New Roman" w:cs="Times New Roman"/>
          <w:color w:val="000000" w:themeColor="text1"/>
          <w:spacing w:val="-6"/>
          <w:sz w:val="24"/>
          <w:szCs w:val="24"/>
        </w:rPr>
        <w:t>Pada</w:t>
      </w:r>
      <w:r w:rsidRPr="00871332">
        <w:rPr>
          <w:rFonts w:ascii="Times New Roman" w:hAnsi="Times New Roman" w:cs="Times New Roman"/>
          <w:color w:val="000000" w:themeColor="text1"/>
          <w:spacing w:val="-6"/>
          <w:sz w:val="24"/>
          <w:szCs w:val="24"/>
        </w:rPr>
        <w:t xml:space="preserve"> kombucha teh hitam, teh hijau, dan teh oolong memiliki aktivitas antioksidan dengan nilai IC</w:t>
      </w:r>
      <w:r w:rsidRPr="00871332">
        <w:rPr>
          <w:rFonts w:ascii="Times New Roman" w:hAnsi="Times New Roman" w:cs="Times New Roman"/>
          <w:color w:val="000000" w:themeColor="text1"/>
          <w:spacing w:val="-6"/>
          <w:sz w:val="24"/>
          <w:szCs w:val="24"/>
          <w:vertAlign w:val="subscript"/>
        </w:rPr>
        <w:t>50</w:t>
      </w:r>
      <w:r w:rsidRPr="00871332">
        <w:rPr>
          <w:rFonts w:ascii="Times New Roman" w:hAnsi="Times New Roman" w:cs="Times New Roman"/>
          <w:color w:val="000000" w:themeColor="text1"/>
          <w:spacing w:val="-6"/>
          <w:sz w:val="24"/>
          <w:szCs w:val="24"/>
        </w:rPr>
        <w:t xml:space="preserve"> secara berturut 101,60 ppm </w:t>
      </w:r>
      <w:r>
        <w:rPr>
          <w:rFonts w:ascii="Times New Roman" w:hAnsi="Times New Roman" w:cs="Times New Roman"/>
          <w:color w:val="000000" w:themeColor="text1"/>
          <w:spacing w:val="-6"/>
          <w:sz w:val="24"/>
          <w:szCs w:val="24"/>
        </w:rPr>
        <w:t xml:space="preserve">denga kategori </w:t>
      </w:r>
      <w:r w:rsidRPr="00871332">
        <w:rPr>
          <w:rFonts w:ascii="Times New Roman" w:hAnsi="Times New Roman" w:cs="Times New Roman"/>
          <w:color w:val="000000" w:themeColor="text1"/>
          <w:spacing w:val="-6"/>
          <w:sz w:val="24"/>
          <w:szCs w:val="24"/>
        </w:rPr>
        <w:t xml:space="preserve">sedang, 55,82 ppm </w:t>
      </w:r>
      <w:r>
        <w:rPr>
          <w:rFonts w:ascii="Times New Roman" w:hAnsi="Times New Roman" w:cs="Times New Roman"/>
          <w:color w:val="000000" w:themeColor="text1"/>
          <w:spacing w:val="-6"/>
          <w:sz w:val="24"/>
          <w:szCs w:val="24"/>
        </w:rPr>
        <w:t xml:space="preserve">dengan kategori </w:t>
      </w:r>
      <w:r w:rsidRPr="00871332">
        <w:rPr>
          <w:rFonts w:ascii="Times New Roman" w:hAnsi="Times New Roman" w:cs="Times New Roman"/>
          <w:color w:val="000000" w:themeColor="text1"/>
          <w:spacing w:val="-6"/>
          <w:sz w:val="24"/>
          <w:szCs w:val="24"/>
        </w:rPr>
        <w:t xml:space="preserve">kuat, dan 39,69 ppm </w:t>
      </w:r>
      <w:r>
        <w:rPr>
          <w:rFonts w:ascii="Times New Roman" w:hAnsi="Times New Roman" w:cs="Times New Roman"/>
          <w:color w:val="000000" w:themeColor="text1"/>
          <w:spacing w:val="-6"/>
          <w:sz w:val="24"/>
          <w:szCs w:val="24"/>
        </w:rPr>
        <w:t xml:space="preserve">dengan kategori </w:t>
      </w:r>
      <w:r w:rsidRPr="00871332">
        <w:rPr>
          <w:rFonts w:ascii="Times New Roman" w:hAnsi="Times New Roman" w:cs="Times New Roman"/>
          <w:color w:val="000000" w:themeColor="text1"/>
          <w:spacing w:val="-6"/>
          <w:sz w:val="24"/>
          <w:szCs w:val="24"/>
        </w:rPr>
        <w:t>sangat kuat. Sedangkan pada pembanding vitamin C memiliki aktivitas antioksidan dengan nilai IC50 sebesar 3,22 ppm</w:t>
      </w:r>
      <w:r>
        <w:rPr>
          <w:rFonts w:ascii="Times New Roman" w:hAnsi="Times New Roman" w:cs="Times New Roman"/>
          <w:color w:val="000000" w:themeColor="text1"/>
          <w:spacing w:val="-6"/>
          <w:sz w:val="24"/>
          <w:szCs w:val="24"/>
        </w:rPr>
        <w:t xml:space="preserve"> dengan kategori sangat </w:t>
      </w:r>
      <w:r w:rsidRPr="00871332">
        <w:rPr>
          <w:rFonts w:ascii="Times New Roman" w:hAnsi="Times New Roman" w:cs="Times New Roman"/>
          <w:color w:val="000000" w:themeColor="text1"/>
          <w:spacing w:val="-6"/>
          <w:sz w:val="24"/>
          <w:szCs w:val="24"/>
        </w:rPr>
        <w:t>kuat.</w:t>
      </w:r>
    </w:p>
    <w:bookmarkEnd w:id="2"/>
    <w:p w14:paraId="622E1402" w14:textId="77777777" w:rsidR="00842419" w:rsidRDefault="00842419" w:rsidP="00842419">
      <w:pPr>
        <w:spacing w:after="0" w:line="240" w:lineRule="auto"/>
        <w:ind w:firstLine="720"/>
        <w:jc w:val="both"/>
        <w:rPr>
          <w:rFonts w:ascii="Times New Roman" w:hAnsi="Times New Roman" w:cs="Times New Roman"/>
          <w:color w:val="000000" w:themeColor="text1"/>
          <w:spacing w:val="-6"/>
          <w:sz w:val="24"/>
          <w:szCs w:val="24"/>
        </w:rPr>
      </w:pPr>
    </w:p>
    <w:p w14:paraId="1CC27B5A" w14:textId="77777777" w:rsidR="00842419" w:rsidRDefault="00842419" w:rsidP="00842419">
      <w:pPr>
        <w:spacing w:after="0" w:line="240" w:lineRule="auto"/>
        <w:jc w:val="both"/>
        <w:rPr>
          <w:rFonts w:ascii="Times New Roman" w:hAnsi="Times New Roman" w:cs="Times New Roman"/>
          <w:color w:val="000000" w:themeColor="text1"/>
          <w:spacing w:val="-6"/>
          <w:sz w:val="24"/>
          <w:szCs w:val="24"/>
        </w:rPr>
      </w:pPr>
    </w:p>
    <w:p w14:paraId="6C02F160" w14:textId="77777777" w:rsidR="00842419" w:rsidRDefault="00842419" w:rsidP="00842419">
      <w:pPr>
        <w:spacing w:after="0" w:line="240" w:lineRule="auto"/>
        <w:ind w:left="1440" w:hanging="1440"/>
        <w:jc w:val="both"/>
        <w:rPr>
          <w:rFonts w:ascii="Times New Roman" w:eastAsia="Times New Roman" w:hAnsi="Times New Roman" w:cs="Times New Roman"/>
          <w:sz w:val="24"/>
          <w:szCs w:val="24"/>
          <w:lang w:eastAsia="id-ID"/>
        </w:rPr>
      </w:pPr>
      <w:r w:rsidRPr="00270CE9">
        <w:rPr>
          <w:rFonts w:ascii="Times New Roman" w:eastAsia="Times New Roman" w:hAnsi="Times New Roman" w:cs="Times New Roman"/>
          <w:b/>
          <w:sz w:val="24"/>
          <w:szCs w:val="24"/>
          <w:lang w:eastAsia="id-ID"/>
        </w:rPr>
        <w:t>Kata kunci</w:t>
      </w:r>
      <w:r>
        <w:rPr>
          <w:rFonts w:ascii="Times New Roman" w:eastAsia="Times New Roman" w:hAnsi="Times New Roman" w:cs="Times New Roman"/>
          <w:sz w:val="24"/>
          <w:szCs w:val="24"/>
          <w:lang w:eastAsia="id-ID"/>
        </w:rPr>
        <w:t xml:space="preserve">: </w:t>
      </w:r>
      <w:bookmarkStart w:id="3" w:name="_Hlk170198772"/>
      <w:r>
        <w:rPr>
          <w:rFonts w:ascii="Times New Roman" w:eastAsia="Times New Roman" w:hAnsi="Times New Roman" w:cs="Times New Roman"/>
          <w:sz w:val="24"/>
          <w:szCs w:val="24"/>
          <w:lang w:eastAsia="id-ID"/>
        </w:rPr>
        <w:t>Kombucha, Fenolik Total, Antioksidan, DPPH, Spektrofotometri</w:t>
      </w:r>
      <w:bookmarkEnd w:id="3"/>
      <w:r>
        <w:rPr>
          <w:rFonts w:ascii="Times New Roman" w:eastAsia="Times New Roman" w:hAnsi="Times New Roman" w:cs="Times New Roman"/>
          <w:i/>
          <w:iCs/>
          <w:sz w:val="24"/>
          <w:szCs w:val="24"/>
          <w:lang w:eastAsia="id-ID"/>
        </w:rPr>
        <w:t>.</w:t>
      </w:r>
    </w:p>
    <w:bookmarkEnd w:id="0"/>
    <w:p w14:paraId="17B89064" w14:textId="1D12D906" w:rsidR="00723BA1" w:rsidRDefault="00723BA1" w:rsidP="00842419"/>
    <w:p w14:paraId="0A5106FC" w14:textId="77777777" w:rsidR="00842419" w:rsidRDefault="00842419" w:rsidP="00842419"/>
    <w:p w14:paraId="60CAB552" w14:textId="77777777" w:rsidR="00842419" w:rsidRDefault="00842419" w:rsidP="00842419"/>
    <w:p w14:paraId="64AB7355" w14:textId="77777777" w:rsidR="00842419" w:rsidRDefault="00842419" w:rsidP="00842419"/>
    <w:p w14:paraId="2FAB9A6F" w14:textId="77777777" w:rsidR="00842419" w:rsidRDefault="00842419" w:rsidP="00842419"/>
    <w:p w14:paraId="57129049" w14:textId="1C7E131C" w:rsidR="00842419" w:rsidRPr="00842419" w:rsidRDefault="00533005" w:rsidP="00533005">
      <w:pPr>
        <w:ind w:left="-2268"/>
      </w:pPr>
      <w:r>
        <w:rPr>
          <w:noProof/>
          <w14:ligatures w14:val="standardContextual"/>
        </w:rPr>
        <w:lastRenderedPageBreak/>
        <w:drawing>
          <wp:inline distT="0" distB="0" distL="0" distR="0" wp14:anchorId="2BAFDEEF" wp14:editId="499B02B4">
            <wp:extent cx="7547610" cy="94575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a:extLst>
                        <a:ext uri="{28A0092B-C50C-407E-A947-70E740481C1C}">
                          <a14:useLocalDpi xmlns:a14="http://schemas.microsoft.com/office/drawing/2010/main" val="0"/>
                        </a:ext>
                      </a:extLst>
                    </a:blip>
                    <a:srcRect t="11894"/>
                    <a:stretch/>
                  </pic:blipFill>
                  <pic:spPr bwMode="auto">
                    <a:xfrm>
                      <a:off x="0" y="0"/>
                      <a:ext cx="7548113" cy="9458131"/>
                    </a:xfrm>
                    <a:prstGeom prst="rect">
                      <a:avLst/>
                    </a:prstGeom>
                    <a:ln>
                      <a:noFill/>
                    </a:ln>
                    <a:extLst>
                      <a:ext uri="{53640926-AAD7-44D8-BBD7-CCE9431645EC}">
                        <a14:shadowObscured xmlns:a14="http://schemas.microsoft.com/office/drawing/2010/main"/>
                      </a:ext>
                    </a:extLst>
                  </pic:spPr>
                </pic:pic>
              </a:graphicData>
            </a:graphic>
          </wp:inline>
        </w:drawing>
      </w:r>
    </w:p>
    <w:sectPr w:rsidR="00842419" w:rsidRPr="00842419" w:rsidSect="00842419">
      <w:footerReference w:type="default" r:id="rId7"/>
      <w:pgSz w:w="11906" w:h="16838" w:code="9"/>
      <w:pgMar w:top="1701" w:right="1701" w:bottom="1701" w:left="2268" w:header="709" w:footer="709" w:gutter="0"/>
      <w:pgNumType w:fmt="lowerRoman"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BB9F8" w14:textId="77777777" w:rsidR="00182C58" w:rsidRDefault="00182C58" w:rsidP="00842419">
      <w:pPr>
        <w:spacing w:after="0" w:line="240" w:lineRule="auto"/>
      </w:pPr>
      <w:r>
        <w:separator/>
      </w:r>
    </w:p>
  </w:endnote>
  <w:endnote w:type="continuationSeparator" w:id="0">
    <w:p w14:paraId="350AE7EE" w14:textId="77777777" w:rsidR="00182C58" w:rsidRDefault="00182C58" w:rsidP="00842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163848"/>
      <w:docPartObj>
        <w:docPartGallery w:val="Page Numbers (Bottom of Page)"/>
        <w:docPartUnique/>
      </w:docPartObj>
    </w:sdtPr>
    <w:sdtEndPr>
      <w:rPr>
        <w:rFonts w:ascii="Times New Roman" w:hAnsi="Times New Roman" w:cs="Times New Roman"/>
        <w:noProof/>
        <w:sz w:val="24"/>
        <w:szCs w:val="24"/>
      </w:rPr>
    </w:sdtEndPr>
    <w:sdtContent>
      <w:p w14:paraId="68A689A8" w14:textId="73024D96" w:rsidR="00842419" w:rsidRPr="00842419" w:rsidRDefault="00842419">
        <w:pPr>
          <w:pStyle w:val="Footer"/>
          <w:jc w:val="center"/>
          <w:rPr>
            <w:rFonts w:ascii="Times New Roman" w:hAnsi="Times New Roman" w:cs="Times New Roman"/>
            <w:sz w:val="24"/>
            <w:szCs w:val="24"/>
          </w:rPr>
        </w:pPr>
        <w:r w:rsidRPr="00842419">
          <w:rPr>
            <w:rFonts w:ascii="Times New Roman" w:hAnsi="Times New Roman" w:cs="Times New Roman"/>
            <w:sz w:val="24"/>
            <w:szCs w:val="24"/>
          </w:rPr>
          <w:fldChar w:fldCharType="begin"/>
        </w:r>
        <w:r w:rsidRPr="00842419">
          <w:rPr>
            <w:rFonts w:ascii="Times New Roman" w:hAnsi="Times New Roman" w:cs="Times New Roman"/>
            <w:sz w:val="24"/>
            <w:szCs w:val="24"/>
          </w:rPr>
          <w:instrText xml:space="preserve"> PAGE   \* MERGEFORMAT </w:instrText>
        </w:r>
        <w:r w:rsidRPr="00842419">
          <w:rPr>
            <w:rFonts w:ascii="Times New Roman" w:hAnsi="Times New Roman" w:cs="Times New Roman"/>
            <w:sz w:val="24"/>
            <w:szCs w:val="24"/>
          </w:rPr>
          <w:fldChar w:fldCharType="separate"/>
        </w:r>
        <w:r w:rsidRPr="00842419">
          <w:rPr>
            <w:rFonts w:ascii="Times New Roman" w:hAnsi="Times New Roman" w:cs="Times New Roman"/>
            <w:noProof/>
            <w:sz w:val="24"/>
            <w:szCs w:val="24"/>
          </w:rPr>
          <w:t>2</w:t>
        </w:r>
        <w:r w:rsidRPr="00842419">
          <w:rPr>
            <w:rFonts w:ascii="Times New Roman" w:hAnsi="Times New Roman" w:cs="Times New Roman"/>
            <w:noProof/>
            <w:sz w:val="24"/>
            <w:szCs w:val="24"/>
          </w:rPr>
          <w:fldChar w:fldCharType="end"/>
        </w:r>
      </w:p>
    </w:sdtContent>
  </w:sdt>
  <w:p w14:paraId="3CEBBB02" w14:textId="77777777" w:rsidR="00842419" w:rsidRDefault="00842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2D6C7" w14:textId="77777777" w:rsidR="00182C58" w:rsidRDefault="00182C58" w:rsidP="00842419">
      <w:pPr>
        <w:spacing w:after="0" w:line="240" w:lineRule="auto"/>
      </w:pPr>
      <w:r>
        <w:separator/>
      </w:r>
    </w:p>
  </w:footnote>
  <w:footnote w:type="continuationSeparator" w:id="0">
    <w:p w14:paraId="6F2644A6" w14:textId="77777777" w:rsidR="00182C58" w:rsidRDefault="00182C58" w:rsidP="008424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AD7"/>
    <w:rsid w:val="001662F3"/>
    <w:rsid w:val="00182C58"/>
    <w:rsid w:val="00193AD7"/>
    <w:rsid w:val="00293052"/>
    <w:rsid w:val="00533005"/>
    <w:rsid w:val="006E0DBF"/>
    <w:rsid w:val="00723BA1"/>
    <w:rsid w:val="00842419"/>
    <w:rsid w:val="00B05786"/>
    <w:rsid w:val="00B456E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621A"/>
  <w15:chartTrackingRefBased/>
  <w15:docId w15:val="{8AA8C179-689E-456D-B27C-4017277F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AD7"/>
    <w:rPr>
      <w:kern w:val="0"/>
      <w:lang w:val="en-US"/>
      <w14:ligatures w14:val="none"/>
    </w:rPr>
  </w:style>
  <w:style w:type="paragraph" w:styleId="Heading1">
    <w:name w:val="heading 1"/>
    <w:basedOn w:val="Normal"/>
    <w:next w:val="Normal"/>
    <w:link w:val="Heading1Char"/>
    <w:uiPriority w:val="9"/>
    <w:qFormat/>
    <w:rsid w:val="00193A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AD7"/>
    <w:rPr>
      <w:rFonts w:asciiTheme="majorHAnsi" w:eastAsiaTheme="majorEastAsia" w:hAnsiTheme="majorHAnsi" w:cstheme="majorBidi"/>
      <w:color w:val="2F5496" w:themeColor="accent1" w:themeShade="BF"/>
      <w:kern w:val="0"/>
      <w:sz w:val="32"/>
      <w:szCs w:val="32"/>
      <w:lang w:val="en-US"/>
      <w14:ligatures w14:val="none"/>
    </w:rPr>
  </w:style>
  <w:style w:type="paragraph" w:styleId="Header">
    <w:name w:val="header"/>
    <w:basedOn w:val="Normal"/>
    <w:link w:val="HeaderChar"/>
    <w:uiPriority w:val="99"/>
    <w:unhideWhenUsed/>
    <w:rsid w:val="00842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419"/>
    <w:rPr>
      <w:kern w:val="0"/>
      <w:lang w:val="en-US"/>
      <w14:ligatures w14:val="none"/>
    </w:rPr>
  </w:style>
  <w:style w:type="paragraph" w:styleId="Footer">
    <w:name w:val="footer"/>
    <w:basedOn w:val="Normal"/>
    <w:link w:val="FooterChar"/>
    <w:uiPriority w:val="99"/>
    <w:unhideWhenUsed/>
    <w:rsid w:val="00842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419"/>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2</cp:revision>
  <dcterms:created xsi:type="dcterms:W3CDTF">2024-07-26T05:20:00Z</dcterms:created>
  <dcterms:modified xsi:type="dcterms:W3CDTF">2024-07-26T05:20:00Z</dcterms:modified>
</cp:coreProperties>
</file>