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E64B85" w14:textId="77777777" w:rsidR="005F147E" w:rsidRPr="005F147E" w:rsidRDefault="005F147E" w:rsidP="005F147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147E">
        <w:rPr>
          <w:rFonts w:ascii="Times New Roman" w:hAnsi="Times New Roman" w:cs="Times New Roman"/>
          <w:b/>
          <w:bCs/>
          <w:sz w:val="28"/>
          <w:szCs w:val="28"/>
        </w:rPr>
        <w:t>ANALISIS KANDUNGAN SENYAWA FENOLIK DAN PENENTUAN KADAR FENOLIK KOMBUCHA DAUN MINT (</w:t>
      </w:r>
      <w:proofErr w:type="spellStart"/>
      <w:r w:rsidRPr="005F14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Mentha</w:t>
      </w:r>
      <w:proofErr w:type="spellEnd"/>
      <w:r w:rsidRPr="005F14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5F14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piperita</w:t>
      </w:r>
      <w:proofErr w:type="spellEnd"/>
      <w:r w:rsidRPr="005F147E">
        <w:rPr>
          <w:rFonts w:ascii="Times New Roman" w:hAnsi="Times New Roman" w:cs="Times New Roman"/>
          <w:b/>
          <w:bCs/>
          <w:sz w:val="28"/>
          <w:szCs w:val="28"/>
        </w:rPr>
        <w:t xml:space="preserve"> L.) SERTA AKTIVITAS ANTIOKSIDAN MENGGUNAKAN METODE DPPH</w:t>
      </w:r>
    </w:p>
    <w:p w14:paraId="4BEBE596" w14:textId="77777777" w:rsidR="005F147E" w:rsidRPr="005F147E" w:rsidRDefault="005F147E" w:rsidP="005F147E">
      <w:pPr>
        <w:spacing w:after="0" w:line="240" w:lineRule="auto"/>
      </w:pPr>
    </w:p>
    <w:p w14:paraId="33D39524" w14:textId="77777777" w:rsidR="005F147E" w:rsidRPr="005F147E" w:rsidRDefault="005F147E" w:rsidP="005F147E">
      <w:pPr>
        <w:spacing w:after="0" w:line="240" w:lineRule="auto"/>
      </w:pPr>
    </w:p>
    <w:p w14:paraId="570D6443" w14:textId="77777777" w:rsidR="005F147E" w:rsidRPr="005F147E" w:rsidRDefault="005F147E" w:rsidP="005F1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F147E">
        <w:rPr>
          <w:rFonts w:ascii="Times New Roman" w:hAnsi="Times New Roman" w:cs="Times New Roman"/>
          <w:b/>
          <w:bCs/>
          <w:sz w:val="24"/>
          <w:szCs w:val="24"/>
          <w:u w:val="single"/>
        </w:rPr>
        <w:t>RIZKA FITRI SILALAHI</w:t>
      </w:r>
    </w:p>
    <w:p w14:paraId="37CC448B" w14:textId="77777777" w:rsidR="005F147E" w:rsidRPr="005F147E" w:rsidRDefault="005F147E" w:rsidP="005F1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147E">
        <w:rPr>
          <w:rFonts w:ascii="Times New Roman" w:hAnsi="Times New Roman" w:cs="Times New Roman"/>
          <w:b/>
          <w:bCs/>
          <w:sz w:val="24"/>
          <w:szCs w:val="24"/>
        </w:rPr>
        <w:t>NPM.222114109</w:t>
      </w:r>
    </w:p>
    <w:p w14:paraId="326E590C" w14:textId="77777777" w:rsidR="005F147E" w:rsidRPr="005F147E" w:rsidRDefault="005F147E" w:rsidP="005F1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ADEF3" w14:textId="77777777" w:rsidR="005F147E" w:rsidRPr="005F147E" w:rsidRDefault="005F147E" w:rsidP="005F1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27F5F5" w14:textId="77777777" w:rsidR="005F147E" w:rsidRPr="005F147E" w:rsidRDefault="005F147E" w:rsidP="005F147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theme="majorBidi"/>
          <w:b/>
          <w:sz w:val="24"/>
          <w:szCs w:val="32"/>
        </w:rPr>
      </w:pPr>
      <w:bookmarkStart w:id="0" w:name="_Toc171284529"/>
      <w:r w:rsidRPr="005F147E">
        <w:rPr>
          <w:rFonts w:ascii="Times New Roman" w:eastAsiaTheme="majorEastAsia" w:hAnsi="Times New Roman" w:cstheme="majorBidi"/>
          <w:b/>
          <w:sz w:val="24"/>
          <w:szCs w:val="32"/>
        </w:rPr>
        <w:t>ABSTRAK</w:t>
      </w:r>
      <w:bookmarkEnd w:id="0"/>
    </w:p>
    <w:p w14:paraId="0B137E24" w14:textId="77777777" w:rsidR="005F147E" w:rsidRPr="005F147E" w:rsidRDefault="005F147E" w:rsidP="005F147E">
      <w:pPr>
        <w:spacing w:after="200" w:line="276" w:lineRule="auto"/>
      </w:pPr>
    </w:p>
    <w:p w14:paraId="05DADF28" w14:textId="77777777" w:rsidR="005F147E" w:rsidRPr="005F147E" w:rsidRDefault="005F147E" w:rsidP="005F14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147E">
        <w:rPr>
          <w:rFonts w:ascii="Times New Roman" w:hAnsi="Times New Roman" w:cs="Times New Roman"/>
          <w:sz w:val="24"/>
          <w:szCs w:val="24"/>
        </w:rPr>
        <w:t>Kombucha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contoh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147E">
        <w:rPr>
          <w:rFonts w:ascii="Times New Roman" w:hAnsi="Times New Roman" w:cs="Times New Roman"/>
          <w:sz w:val="24"/>
          <w:szCs w:val="24"/>
        </w:rPr>
        <w:t>Kombucha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memfermentasi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starter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mikroba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SCOBY (</w:t>
      </w:r>
      <w:r w:rsidRPr="005F147E">
        <w:rPr>
          <w:rFonts w:ascii="Times New Roman" w:hAnsi="Times New Roman" w:cs="Times New Roman"/>
          <w:i/>
          <w:iCs/>
          <w:sz w:val="24"/>
          <w:szCs w:val="24"/>
        </w:rPr>
        <w:t xml:space="preserve">Symbiotic Culture of </w:t>
      </w:r>
      <w:proofErr w:type="spellStart"/>
      <w:r w:rsidRPr="005F147E">
        <w:rPr>
          <w:rFonts w:ascii="Times New Roman" w:hAnsi="Times New Roman" w:cs="Times New Roman"/>
          <w:i/>
          <w:iCs/>
          <w:sz w:val="24"/>
          <w:szCs w:val="24"/>
        </w:rPr>
        <w:t>Bactery</w:t>
      </w:r>
      <w:proofErr w:type="spellEnd"/>
      <w:r w:rsidRPr="005F147E">
        <w:rPr>
          <w:rFonts w:ascii="Times New Roman" w:hAnsi="Times New Roman" w:cs="Times New Roman"/>
          <w:i/>
          <w:iCs/>
          <w:sz w:val="24"/>
          <w:szCs w:val="24"/>
        </w:rPr>
        <w:t xml:space="preserve"> and Yeast</w:t>
      </w:r>
      <w:r w:rsidRPr="005F147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147E">
        <w:rPr>
          <w:rFonts w:ascii="Times New Roman" w:hAnsi="Times New Roman" w:cs="Times New Roman"/>
          <w:sz w:val="24"/>
          <w:szCs w:val="24"/>
        </w:rPr>
        <w:t xml:space="preserve">SCOBY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simbiosis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i/>
          <w:iCs/>
          <w:sz w:val="24"/>
          <w:szCs w:val="24"/>
        </w:rPr>
        <w:t>Acetobacter</w:t>
      </w:r>
      <w:proofErr w:type="spellEnd"/>
      <w:r w:rsidRPr="005F14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i/>
          <w:iCs/>
          <w:sz w:val="24"/>
          <w:szCs w:val="24"/>
        </w:rPr>
        <w:t>xylinum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khamir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r w:rsidRPr="005F147E">
        <w:rPr>
          <w:rFonts w:ascii="Times New Roman" w:hAnsi="Times New Roman" w:cs="Times New Roman"/>
          <w:i/>
          <w:iCs/>
          <w:sz w:val="24"/>
          <w:szCs w:val="24"/>
        </w:rPr>
        <w:t xml:space="preserve">Saccharomyces </w:t>
      </w:r>
      <w:proofErr w:type="spellStart"/>
      <w:r w:rsidRPr="005F147E">
        <w:rPr>
          <w:rFonts w:ascii="Times New Roman" w:hAnsi="Times New Roman" w:cs="Times New Roman"/>
          <w:i/>
          <w:iCs/>
          <w:sz w:val="24"/>
          <w:szCs w:val="24"/>
        </w:rPr>
        <w:t>cereviseae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147E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mint.</w:t>
      </w:r>
      <w:proofErr w:type="gram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kandungan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F147E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kombucha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mint.</w:t>
      </w:r>
    </w:p>
    <w:p w14:paraId="38AFBE39" w14:textId="77777777" w:rsidR="005F147E" w:rsidRPr="005F147E" w:rsidRDefault="005F147E" w:rsidP="005F147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F147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147E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mint,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skrining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fitokimia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i/>
          <w:iCs/>
          <w:sz w:val="24"/>
          <w:szCs w:val="24"/>
        </w:rPr>
        <w:t>Folin</w:t>
      </w:r>
      <w:proofErr w:type="spellEnd"/>
      <w:r w:rsidRPr="005F14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i/>
          <w:iCs/>
          <w:sz w:val="24"/>
          <w:szCs w:val="24"/>
        </w:rPr>
        <w:t>ciocaleu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DPPH (1</w:t>
      </w:r>
      <w:proofErr w:type="gramStart"/>
      <w:r w:rsidRPr="005F147E">
        <w:rPr>
          <w:rFonts w:ascii="Times New Roman" w:hAnsi="Times New Roman" w:cs="Times New Roman"/>
          <w:sz w:val="24"/>
          <w:szCs w:val="24"/>
        </w:rPr>
        <w:t>,1</w:t>
      </w:r>
      <w:proofErr w:type="gramEnd"/>
      <w:r w:rsidRPr="005F147E">
        <w:rPr>
          <w:rFonts w:ascii="Times New Roman" w:hAnsi="Times New Roman" w:cs="Times New Roman"/>
          <w:sz w:val="24"/>
          <w:szCs w:val="24"/>
        </w:rPr>
        <w:t>-</w:t>
      </w:r>
      <w:r w:rsidRPr="005F147E">
        <w:rPr>
          <w:rFonts w:ascii="Times New Roman" w:hAnsi="Times New Roman" w:cs="Times New Roman"/>
          <w:i/>
          <w:iCs/>
          <w:sz w:val="24"/>
          <w:szCs w:val="24"/>
        </w:rPr>
        <w:t>Diphenyl</w:t>
      </w:r>
      <w:r w:rsidRPr="005F147E">
        <w:rPr>
          <w:rFonts w:ascii="Times New Roman" w:hAnsi="Times New Roman" w:cs="Times New Roman"/>
          <w:sz w:val="24"/>
          <w:szCs w:val="24"/>
        </w:rPr>
        <w:t>-2-</w:t>
      </w:r>
      <w:r w:rsidRPr="005F147E">
        <w:rPr>
          <w:rFonts w:ascii="Times New Roman" w:hAnsi="Times New Roman" w:cs="Times New Roman"/>
          <w:i/>
          <w:iCs/>
          <w:sz w:val="24"/>
          <w:szCs w:val="24"/>
        </w:rPr>
        <w:t>Picrylhidrazyl</w:t>
      </w:r>
      <w:r w:rsidRPr="005F147E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9216F7E" w14:textId="77777777" w:rsidR="005F147E" w:rsidRPr="005F147E" w:rsidRDefault="005F147E" w:rsidP="005F147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5F147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mint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senyawa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kimia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flavonoid,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saponin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tanin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glikosida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, steroid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fenolik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Simplisia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mint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mutu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SNI 4324:2014.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penentuan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anitoksidan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kombucha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daun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mint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antioksidan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IC</w:t>
      </w:r>
      <w:r w:rsidRPr="005F147E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5F14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59.94 </w:t>
      </w:r>
      <w:r w:rsidRPr="005F147E">
        <w:rPr>
          <w:rFonts w:ascii="Times New Roman" w:hAnsi="Times New Roman" w:cs="Times New Roman"/>
          <w:iCs/>
          <w:sz w:val="24"/>
          <w:szCs w:val="24"/>
        </w:rPr>
        <w:t xml:space="preserve">µg/mL yang </w:t>
      </w:r>
      <w:proofErr w:type="spellStart"/>
      <w:r w:rsidRPr="005F147E">
        <w:rPr>
          <w:rFonts w:ascii="Times New Roman" w:hAnsi="Times New Roman" w:cs="Times New Roman"/>
          <w:iCs/>
          <w:sz w:val="24"/>
          <w:szCs w:val="24"/>
        </w:rPr>
        <w:t>termasuk</w:t>
      </w:r>
      <w:proofErr w:type="spellEnd"/>
      <w:r w:rsidRPr="005F14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iCs/>
          <w:sz w:val="24"/>
          <w:szCs w:val="24"/>
        </w:rPr>
        <w:t>kategori</w:t>
      </w:r>
      <w:proofErr w:type="spellEnd"/>
      <w:r w:rsidRPr="005F14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iCs/>
          <w:sz w:val="24"/>
          <w:szCs w:val="24"/>
        </w:rPr>
        <w:t>antioksidan</w:t>
      </w:r>
      <w:proofErr w:type="spellEnd"/>
      <w:r w:rsidRPr="005F147E">
        <w:rPr>
          <w:rFonts w:ascii="Times New Roman" w:hAnsi="Times New Roman" w:cs="Times New Roman"/>
          <w:iCs/>
          <w:sz w:val="24"/>
          <w:szCs w:val="24"/>
        </w:rPr>
        <w:t xml:space="preserve"> yang </w:t>
      </w:r>
      <w:proofErr w:type="spellStart"/>
      <w:r w:rsidRPr="005F147E">
        <w:rPr>
          <w:rFonts w:ascii="Times New Roman" w:hAnsi="Times New Roman" w:cs="Times New Roman"/>
          <w:iCs/>
          <w:sz w:val="24"/>
          <w:szCs w:val="24"/>
        </w:rPr>
        <w:t>kuat</w:t>
      </w:r>
      <w:proofErr w:type="spellEnd"/>
      <w:r w:rsidRPr="005F14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iCs/>
          <w:sz w:val="24"/>
          <w:szCs w:val="24"/>
        </w:rPr>
        <w:t>dan</w:t>
      </w:r>
      <w:proofErr w:type="spellEnd"/>
      <w:r w:rsidRPr="005F14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iCs/>
          <w:sz w:val="24"/>
          <w:szCs w:val="24"/>
        </w:rPr>
        <w:t>kadar</w:t>
      </w:r>
      <w:proofErr w:type="spellEnd"/>
      <w:r w:rsidRPr="005F14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iCs/>
          <w:sz w:val="24"/>
          <w:szCs w:val="24"/>
        </w:rPr>
        <w:t>fenolik</w:t>
      </w:r>
      <w:proofErr w:type="spellEnd"/>
      <w:r w:rsidRPr="005F147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kombucha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daun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mint </w:t>
      </w:r>
      <w:r w:rsidRPr="005F147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F147E">
        <w:rPr>
          <w:rFonts w:ascii="Times New Roman" w:hAnsi="Times New Roman" w:cs="Times New Roman"/>
          <w:i/>
          <w:iCs/>
          <w:sz w:val="24"/>
          <w:szCs w:val="24"/>
        </w:rPr>
        <w:t>Mentha</w:t>
      </w:r>
      <w:proofErr w:type="spellEnd"/>
      <w:r w:rsidRPr="005F14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F147E">
        <w:rPr>
          <w:rFonts w:ascii="Times New Roman" w:hAnsi="Times New Roman" w:cs="Times New Roman"/>
          <w:i/>
          <w:iCs/>
          <w:sz w:val="24"/>
          <w:szCs w:val="24"/>
        </w:rPr>
        <w:t>piperita</w:t>
      </w:r>
      <w:proofErr w:type="spellEnd"/>
      <w:r w:rsidRPr="005F147E">
        <w:rPr>
          <w:rFonts w:ascii="Times New Roman" w:hAnsi="Times New Roman" w:cs="Times New Roman"/>
          <w:sz w:val="24"/>
          <w:szCs w:val="24"/>
        </w:rPr>
        <w:t xml:space="preserve"> L.)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memiliki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kadar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fenolik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sebesar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8.146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mgGAE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/g. Hal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ini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menunujukkan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bahwa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kombucha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daun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mint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berpotensi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sebagai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antioksidan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2BF05FF" w14:textId="77777777" w:rsidR="005F147E" w:rsidRPr="005F147E" w:rsidRDefault="005F147E" w:rsidP="005F14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555DD95" w14:textId="77777777" w:rsidR="005F147E" w:rsidRPr="005F147E" w:rsidRDefault="005F147E" w:rsidP="005F147E">
      <w:pPr>
        <w:spacing w:after="0" w:line="240" w:lineRule="auto"/>
        <w:jc w:val="both"/>
      </w:pPr>
      <w:r w:rsidRPr="005F14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Kata </w:t>
      </w:r>
      <w:proofErr w:type="spellStart"/>
      <w:r w:rsidRPr="005F14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kunci</w:t>
      </w:r>
      <w:proofErr w:type="spellEnd"/>
      <w:r w:rsidRPr="005F147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:</w:t>
      </w:r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Antioksidan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5F147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Mentha</w:t>
      </w:r>
      <w:proofErr w:type="spellEnd"/>
      <w:r w:rsidRPr="005F147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 xml:space="preserve"> </w:t>
      </w:r>
      <w:proofErr w:type="spellStart"/>
      <w:r w:rsidRPr="005F147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piperita</w:t>
      </w:r>
      <w:proofErr w:type="spellEnd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DPPH, </w:t>
      </w:r>
      <w:proofErr w:type="spellStart"/>
      <w:r w:rsidRPr="005F147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Kombucha</w:t>
      </w:r>
      <w:proofErr w:type="spellEnd"/>
    </w:p>
    <w:p w14:paraId="1A225DB8" w14:textId="77777777" w:rsidR="005F147E" w:rsidRPr="005F147E" w:rsidRDefault="005F147E" w:rsidP="005F147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722559" w14:textId="77777777" w:rsidR="005F147E" w:rsidRPr="005F147E" w:rsidRDefault="005F147E" w:rsidP="005F1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0FA871" w14:textId="77777777" w:rsidR="005F147E" w:rsidRPr="005F147E" w:rsidRDefault="005F147E" w:rsidP="005F14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CBDBA1D" w14:textId="77777777" w:rsidR="005F147E" w:rsidRPr="005F147E" w:rsidRDefault="005F147E" w:rsidP="005F147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3599B3D1" w14:textId="77777777" w:rsidR="005F147E" w:rsidRPr="005F147E" w:rsidRDefault="005F147E" w:rsidP="005F147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4942520" w14:textId="77777777" w:rsidR="005F147E" w:rsidRPr="005F147E" w:rsidRDefault="005F147E" w:rsidP="005F147E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2261326A" w14:textId="3D3A4026" w:rsidR="005F147E" w:rsidRPr="005F147E" w:rsidRDefault="005F147E" w:rsidP="005F147E">
      <w:pPr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147E">
        <w:rPr>
          <w:rFonts w:ascii="Times New Roman" w:hAnsi="Times New Roman" w:cs="Times New Roman"/>
          <w:color w:val="000000"/>
          <w:sz w:val="24"/>
          <w:szCs w:val="24"/>
          <w:u w:val="single"/>
        </w:rPr>
        <w:br w:type="page"/>
      </w:r>
      <w:bookmarkStart w:id="1" w:name="_GoBack"/>
      <w:r w:rsidR="00336581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lastRenderedPageBreak/>
        <w:drawing>
          <wp:inline distT="0" distB="0" distL="0" distR="0" wp14:anchorId="503D4CCB" wp14:editId="0EBDD0A7">
            <wp:extent cx="5038725" cy="8553450"/>
            <wp:effectExtent l="0" t="0" r="9525" b="0"/>
            <wp:docPr id="1" name="Picture 1" descr="C:\Users\USER\Downloads\abstrak ri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bstrak ris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855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5F147E" w:rsidRPr="005F147E" w:rsidSect="005F147E">
      <w:pgSz w:w="11906" w:h="16838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7E"/>
    <w:rsid w:val="000C3FDE"/>
    <w:rsid w:val="00336581"/>
    <w:rsid w:val="00534163"/>
    <w:rsid w:val="005F147E"/>
    <w:rsid w:val="00632076"/>
    <w:rsid w:val="00685FCF"/>
    <w:rsid w:val="007514CF"/>
    <w:rsid w:val="008B3A5A"/>
    <w:rsid w:val="0095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9F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34163"/>
    <w:pPr>
      <w:spacing w:after="0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534163"/>
    <w:pPr>
      <w:spacing w:after="0"/>
    </w:pPr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Rizka Fitri Silalahi</dc:creator>
  <cp:lastModifiedBy>USER</cp:lastModifiedBy>
  <cp:revision>2</cp:revision>
  <dcterms:created xsi:type="dcterms:W3CDTF">2024-08-30T03:05:00Z</dcterms:created>
  <dcterms:modified xsi:type="dcterms:W3CDTF">2024-08-30T03:05:00Z</dcterms:modified>
</cp:coreProperties>
</file>