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00" w:rsidRPr="00DD754F" w:rsidRDefault="008F7500" w:rsidP="008F7500">
      <w:pPr>
        <w:spacing w:line="240" w:lineRule="auto"/>
        <w:rPr>
          <w:rFonts w:cs="Times New Roman"/>
          <w:b/>
          <w:bCs/>
          <w:szCs w:val="24"/>
          <w:lang w:eastAsia="x-none"/>
        </w:rPr>
      </w:pPr>
    </w:p>
    <w:p w:rsidR="008F7500" w:rsidRDefault="008F7500" w:rsidP="008F7500">
      <w:pPr>
        <w:pStyle w:val="H1"/>
        <w:spacing w:before="0" w:after="240"/>
      </w:pPr>
      <w:bookmarkStart w:id="0" w:name="_Toc170174782"/>
      <w:bookmarkStart w:id="1" w:name="_Toc170175398"/>
      <w:bookmarkStart w:id="2" w:name="_Toc170176635"/>
      <w:bookmarkStart w:id="3" w:name="_Toc170212824"/>
      <w:r w:rsidRPr="00246577">
        <w:t>DAFTAR PUSTAKA</w:t>
      </w:r>
      <w:bookmarkEnd w:id="0"/>
      <w:bookmarkEnd w:id="1"/>
      <w:bookmarkEnd w:id="2"/>
      <w:bookmarkEnd w:id="3"/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>
        <w:rPr>
          <w:rFonts w:cs="Times New Roman"/>
          <w:bCs/>
          <w:szCs w:val="24"/>
        </w:rPr>
        <w:fldChar w:fldCharType="begin" w:fldLock="1"/>
      </w:r>
      <w:r>
        <w:rPr>
          <w:rFonts w:cs="Times New Roman"/>
          <w:bCs/>
          <w:szCs w:val="24"/>
        </w:rPr>
        <w:instrText xml:space="preserve">ADDIN Mendeley Bibliography CSL_BIBLIOGRAPHY </w:instrText>
      </w:r>
      <w:r>
        <w:rPr>
          <w:rFonts w:cs="Times New Roman"/>
          <w:bCs/>
          <w:szCs w:val="24"/>
        </w:rPr>
        <w:fldChar w:fldCharType="separate"/>
      </w:r>
      <w:r w:rsidRPr="007F7B16">
        <w:rPr>
          <w:rFonts w:cs="Times New Roman"/>
          <w:noProof/>
          <w:kern w:val="0"/>
          <w:szCs w:val="24"/>
        </w:rPr>
        <w:t xml:space="preserve">Ade Kurnia Harahap, M., Iswadi, U., Fatkhurohman Albashori, M., Roza, N., Simalangun, U., Al-Khairiyah, U., Manajemen Administrasi Yogykarta, A., &amp; Kesehatan Mitra Bunda, I. (2023). Job Design Effectiveness on Employee Engagement on Employee Performance: Literature Study Efektivitas Job Design Pada Employee Engegement Terhadap Kinerja Karyawan: Studi Literatur. </w:t>
      </w:r>
      <w:r w:rsidRPr="007F7B16">
        <w:rPr>
          <w:rFonts w:cs="Times New Roman"/>
          <w:i/>
          <w:iCs/>
          <w:noProof/>
          <w:kern w:val="0"/>
          <w:szCs w:val="24"/>
        </w:rPr>
        <w:t>COSTING:Journal of Economic, Business and Accounting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7</w:t>
      </w:r>
      <w:r w:rsidRPr="007F7B16">
        <w:rPr>
          <w:rFonts w:cs="Times New Roman"/>
          <w:noProof/>
          <w:kern w:val="0"/>
          <w:szCs w:val="24"/>
        </w:rPr>
        <w:t>(1), 2597–5234.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Ali, F., &amp; Wardoyo, D. T. W. (2021). Pengaruh Self Efficacy terhadap Kinerja Karyawan dengan Kepuasan Kerja sebagai Variabel Intervening (Studi PT. Ultrajaya Milk Industry, Tbk Surabaya Bagian Marketing). </w:t>
      </w:r>
      <w:r w:rsidRPr="007F7B16">
        <w:rPr>
          <w:rFonts w:cs="Times New Roman"/>
          <w:i/>
          <w:iCs/>
          <w:noProof/>
          <w:kern w:val="0"/>
          <w:szCs w:val="24"/>
        </w:rPr>
        <w:t>Jurnal Ilmu Manajemen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9</w:t>
      </w:r>
      <w:r w:rsidRPr="007F7B16">
        <w:rPr>
          <w:rFonts w:cs="Times New Roman"/>
          <w:noProof/>
          <w:kern w:val="0"/>
          <w:szCs w:val="24"/>
        </w:rPr>
        <w:t>(1), 367. https://doi.org/10.26740/jim.v9n1.p367-379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Amilia, A. A. (2023). </w:t>
      </w:r>
      <w:r w:rsidRPr="007F7B16">
        <w:rPr>
          <w:rFonts w:cs="Times New Roman"/>
          <w:i/>
          <w:iCs/>
          <w:noProof/>
          <w:kern w:val="0"/>
          <w:szCs w:val="24"/>
        </w:rPr>
        <w:t>Pengaruh Locosnof Control Dan Self Efficacy Terhadap Kinerja Perawat Di Rs Tadjuddin Chalid Makassar</w:t>
      </w:r>
      <w:r w:rsidRPr="007F7B16">
        <w:rPr>
          <w:rFonts w:cs="Times New Roman"/>
          <w:noProof/>
          <w:kern w:val="0"/>
          <w:szCs w:val="24"/>
        </w:rPr>
        <w:t>. http://repository.unhas.ac.id/id/eprint/26501/%0Ahttp://repository.unhas.ac.id/id/eprint/26501/2/A021191152_skripsi_09-05-2023 bab 1-3.pdf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Annisa, N. N., &amp; Ginarti, S. (2023). Employee performance: Self-efficacy and locus of control. </w:t>
      </w:r>
      <w:r w:rsidRPr="007F7B16">
        <w:rPr>
          <w:rFonts w:cs="Times New Roman"/>
          <w:i/>
          <w:iCs/>
          <w:noProof/>
          <w:kern w:val="0"/>
          <w:szCs w:val="24"/>
        </w:rPr>
        <w:t>International Journal on Social Science, Economics and Art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12</w:t>
      </w:r>
      <w:r w:rsidRPr="007F7B16">
        <w:rPr>
          <w:rFonts w:cs="Times New Roman"/>
          <w:noProof/>
          <w:kern w:val="0"/>
          <w:szCs w:val="24"/>
        </w:rPr>
        <w:t>(4), 200–206. https://doi.org/10.35335/ijosea.v12i4.181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Arfah, Y., Sinurat, Y. M., &amp; Waruwu, A. (2023). Pengaruh Self Efficacy dan Locus of Control Terhadap Kinerja Karyawan Cu Horas Tebing Tinggi. </w:t>
      </w:r>
      <w:r w:rsidRPr="007F7B16">
        <w:rPr>
          <w:rFonts w:cs="Times New Roman"/>
          <w:i/>
          <w:iCs/>
          <w:noProof/>
          <w:kern w:val="0"/>
          <w:szCs w:val="24"/>
        </w:rPr>
        <w:t>Journal of Management &amp; Business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07</w:t>
      </w:r>
      <w:r w:rsidRPr="007F7B16">
        <w:rPr>
          <w:rFonts w:cs="Times New Roman"/>
          <w:noProof/>
          <w:kern w:val="0"/>
          <w:szCs w:val="24"/>
        </w:rPr>
        <w:t>(01), 1–9.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Ary, I. R., &amp; Sriathi, A. A. A. (2019). Pengaruh Self Efficacy Dan Locus Of Control Terhadap Kinerja Karyawan (Studi Pada Ramayana Mal Bali). </w:t>
      </w:r>
      <w:r w:rsidRPr="007F7B16">
        <w:rPr>
          <w:rFonts w:cs="Times New Roman"/>
          <w:i/>
          <w:iCs/>
          <w:noProof/>
          <w:kern w:val="0"/>
          <w:szCs w:val="24"/>
        </w:rPr>
        <w:t>E-Jurnal Manajemen Universitas Udayana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8</w:t>
      </w:r>
      <w:r w:rsidRPr="007F7B16">
        <w:rPr>
          <w:rFonts w:cs="Times New Roman"/>
          <w:noProof/>
          <w:kern w:val="0"/>
          <w:szCs w:val="24"/>
        </w:rPr>
        <w:t>(1), 30. https://doi.org/10.24843/ejmunud.2019.v08.i01.p02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Astuti, R., &amp; Gunawan, W. (2017). Sumber-Sumber Efikasi Diri Karier Remaja. </w:t>
      </w:r>
      <w:r w:rsidRPr="007F7B16">
        <w:rPr>
          <w:rFonts w:cs="Times New Roman"/>
          <w:i/>
          <w:iCs/>
          <w:noProof/>
          <w:kern w:val="0"/>
          <w:szCs w:val="24"/>
        </w:rPr>
        <w:t>Journal Psikogenesis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(2), 141–151. https://doi.org/10.24854/jps.v4i2.348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Chairunnisah, R., KM, S., &amp; Mataram, P. M. F. H. (2021). Kinerja Karyawan. In </w:t>
      </w:r>
      <w:r w:rsidRPr="007F7B16">
        <w:rPr>
          <w:rFonts w:cs="Times New Roman"/>
          <w:i/>
          <w:iCs/>
          <w:noProof/>
          <w:kern w:val="0"/>
          <w:szCs w:val="24"/>
        </w:rPr>
        <w:t>Kinerja Karyawan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Darmawan, A., Bagis, F., &amp; Anggraini, I. A. P. (2021). Pengaruh Locus of Control, Kepemimpinan Transformasional dan Spiritual At Work Terhadap Kinerja Karyawan. </w:t>
      </w:r>
      <w:r w:rsidRPr="007F7B16">
        <w:rPr>
          <w:rFonts w:cs="Times New Roman"/>
          <w:i/>
          <w:iCs/>
          <w:noProof/>
          <w:kern w:val="0"/>
          <w:szCs w:val="24"/>
        </w:rPr>
        <w:lastRenderedPageBreak/>
        <w:t>BISNIS : Jurnal Bisnis Dan Manajemen Islam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9</w:t>
      </w:r>
      <w:r w:rsidRPr="007F7B16">
        <w:rPr>
          <w:rFonts w:cs="Times New Roman"/>
          <w:noProof/>
          <w:kern w:val="0"/>
          <w:szCs w:val="24"/>
        </w:rPr>
        <w:t>(2), 301. https://doi.org/10.21043/bisnis.v9i2.11832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Darmawati, T., Usman, B., &amp; Muhrodi, A. (2022). </w:t>
      </w:r>
      <w:r w:rsidRPr="007F7B16">
        <w:rPr>
          <w:rFonts w:cs="Times New Roman"/>
          <w:i/>
          <w:iCs/>
          <w:noProof/>
          <w:kern w:val="0"/>
          <w:szCs w:val="24"/>
        </w:rPr>
        <w:t>Pengaruh Kepribadian Individu Dan Locus OfControl Terhadap Persepsi Kinerja Karyawan Pada Koperasi Kredit Himpunan Usaha Bersama (KOPDIT HUB) Cinta Manis Baru</w:t>
      </w:r>
      <w:r w:rsidRPr="007F7B16">
        <w:rPr>
          <w:rFonts w:cs="Times New Roman"/>
          <w:noProof/>
          <w:kern w:val="0"/>
          <w:szCs w:val="24"/>
        </w:rPr>
        <w:t>. 509–519.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Fadilah, F., &amp; Mahyuny, S. R. (2022). Pengaruh Kepribadian Individu Dan Locus Of Control Terhadap Persepsi Kinerja Karyawan Pada Koperasi Kredit Himpunan Usaha Bersama (KOPDIT HUB) Cinta Manis Baru. </w:t>
      </w:r>
      <w:r w:rsidRPr="007F7B16">
        <w:rPr>
          <w:rFonts w:cs="Times New Roman"/>
          <w:i/>
          <w:iCs/>
          <w:noProof/>
          <w:kern w:val="0"/>
          <w:szCs w:val="24"/>
        </w:rPr>
        <w:t>Jurnal IPA &amp; Pembelajaran IPA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19</w:t>
      </w:r>
      <w:r w:rsidRPr="007F7B16">
        <w:rPr>
          <w:rFonts w:cs="Times New Roman"/>
          <w:noProof/>
          <w:kern w:val="0"/>
          <w:szCs w:val="24"/>
        </w:rPr>
        <w:t>(3), 100–105. https://doi.org/10.24815/jipi.v2i1.10731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Fauziyyah, K., &amp; Rohyani, I. (2022). Pengaruh Self Efficacy, Lingkungan Kerja Non Fisik, dan Work Discipline Terhadap Kinerja Karyawan pada PT Semestanustra Distrindo Depo Kebumen. </w:t>
      </w:r>
      <w:r w:rsidRPr="007F7B16">
        <w:rPr>
          <w:rFonts w:cs="Times New Roman"/>
          <w:i/>
          <w:iCs/>
          <w:noProof/>
          <w:kern w:val="0"/>
          <w:szCs w:val="24"/>
        </w:rPr>
        <w:t>Jurnal Ilmiah Mahasiswa Manajemen, Bisnis Dan Akuntansi (JIMMBA)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(3), 330–343. https://doi.org/10.32639/jimmba.v4i3.112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Firdaus, V. R., &amp; Fahrizqi, E. B. (2023). </w:t>
      </w:r>
      <w:r w:rsidRPr="007F7B16">
        <w:rPr>
          <w:rFonts w:cs="Times New Roman"/>
          <w:i/>
          <w:iCs/>
          <w:noProof/>
          <w:kern w:val="0"/>
          <w:szCs w:val="24"/>
        </w:rPr>
        <w:t>Hubungan Antara Kekuatan Otot Lengan Dan Koordinasi Mata-Tangan Dengan Kemampuan Passing Bawah Pada Peserta Ektrakurikuler Bola Voli Sma Negeri 2 Kalianda</w:t>
      </w:r>
      <w:r w:rsidRPr="007F7B16">
        <w:rPr>
          <w:rFonts w:cs="Times New Roman"/>
          <w:noProof/>
          <w:kern w:val="0"/>
          <w:szCs w:val="24"/>
        </w:rPr>
        <w:t xml:space="preserve">.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(1), 8–13.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Ghozali, I. (2018). </w:t>
      </w:r>
      <w:r w:rsidRPr="007F7B16">
        <w:rPr>
          <w:rFonts w:cs="Times New Roman"/>
          <w:i/>
          <w:iCs/>
          <w:noProof/>
          <w:kern w:val="0"/>
          <w:szCs w:val="24"/>
        </w:rPr>
        <w:t>Aplikasi Analisis Multivariated dengan program IBM SPSS 25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Ghufron, M. N., &amp; S, R. R. (n.d.). </w:t>
      </w:r>
      <w:r w:rsidRPr="007F7B16">
        <w:rPr>
          <w:rFonts w:cs="Times New Roman"/>
          <w:i/>
          <w:iCs/>
          <w:noProof/>
          <w:kern w:val="0"/>
          <w:szCs w:val="24"/>
        </w:rPr>
        <w:t>Teori-Teori Psikologi.pdf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Hadli, K. F. (2023). </w:t>
      </w:r>
      <w:r w:rsidRPr="007F7B16">
        <w:rPr>
          <w:rFonts w:cs="Times New Roman"/>
          <w:i/>
          <w:iCs/>
          <w:noProof/>
          <w:kern w:val="0"/>
          <w:szCs w:val="24"/>
        </w:rPr>
        <w:t>How is the human personality in the view of philosophy and psychology ? Bagaimanakah kepribadian manusia dalam pandangan filsafat dan psikologi ?</w:t>
      </w:r>
      <w:r w:rsidRPr="007F7B16">
        <w:rPr>
          <w:rFonts w:cs="Times New Roman"/>
          <w:noProof/>
          <w:kern w:val="0"/>
          <w:szCs w:val="24"/>
        </w:rPr>
        <w:t xml:space="preserve"> </w:t>
      </w:r>
      <w:r w:rsidRPr="007F7B16">
        <w:rPr>
          <w:rFonts w:cs="Times New Roman"/>
          <w:i/>
          <w:iCs/>
          <w:noProof/>
          <w:kern w:val="0"/>
          <w:szCs w:val="24"/>
        </w:rPr>
        <w:t>January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Hamzah, H., Syarif, M., Rahima, M. A., &amp; Purwati, A. A. (2021). Locus of Control dan Budaya Organisasi terhadap Kepuasan dan Kinerja Guru. </w:t>
      </w:r>
      <w:r w:rsidRPr="007F7B16">
        <w:rPr>
          <w:rFonts w:cs="Times New Roman"/>
          <w:i/>
          <w:iCs/>
          <w:noProof/>
          <w:kern w:val="0"/>
          <w:szCs w:val="24"/>
        </w:rPr>
        <w:t>Journal Of Administration and Educational Management (ALIGNMENT)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(1), 43–55. https://doi.org/10.31539/alignment.v4i1.2186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Handayati, R., &amp; Harsono, M. (2021). Implementasi Sumber Daya Manusia Melalui Peran Work Ethic: Attitude Dan Character. </w:t>
      </w:r>
      <w:r w:rsidRPr="007F7B16">
        <w:rPr>
          <w:rFonts w:cs="Times New Roman"/>
          <w:i/>
          <w:iCs/>
          <w:noProof/>
          <w:kern w:val="0"/>
          <w:szCs w:val="24"/>
        </w:rPr>
        <w:t>Jurnal Sains Sosio Humaniora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5</w:t>
      </w:r>
      <w:r w:rsidRPr="007F7B16">
        <w:rPr>
          <w:rFonts w:cs="Times New Roman"/>
          <w:noProof/>
          <w:kern w:val="0"/>
          <w:szCs w:val="24"/>
        </w:rPr>
        <w:t>(1), 57–65. https://doi.org/10.22437/jssh.v5i1.13144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Hartini. (2023). Kinerja Karyawan. </w:t>
      </w:r>
      <w:r w:rsidRPr="007F7B16">
        <w:rPr>
          <w:rFonts w:cs="Times New Roman"/>
          <w:i/>
          <w:iCs/>
          <w:noProof/>
          <w:kern w:val="0"/>
          <w:szCs w:val="24"/>
        </w:rPr>
        <w:t>Ekp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</w:t>
      </w:r>
      <w:r w:rsidRPr="007F7B16">
        <w:rPr>
          <w:rFonts w:cs="Times New Roman"/>
          <w:noProof/>
          <w:kern w:val="0"/>
          <w:szCs w:val="24"/>
        </w:rPr>
        <w:t>(3).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Hindun Umiyati. (2021). Populasi dan Teknik Sampel (Fenomena Pernikahan dibawah Umur Masyarakat 5.0 di Kota/Kabupaten X). </w:t>
      </w:r>
      <w:r w:rsidRPr="007F7B16">
        <w:rPr>
          <w:rFonts w:cs="Times New Roman"/>
          <w:i/>
          <w:iCs/>
          <w:noProof/>
          <w:kern w:val="0"/>
          <w:szCs w:val="24"/>
        </w:rPr>
        <w:t>Universitas Islam Negeri Alauddin Makassar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June</w:t>
      </w:r>
      <w:r w:rsidRPr="007F7B16">
        <w:rPr>
          <w:rFonts w:cs="Times New Roman"/>
          <w:noProof/>
          <w:kern w:val="0"/>
          <w:szCs w:val="24"/>
        </w:rPr>
        <w:t>, 2–25.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lastRenderedPageBreak/>
        <w:t xml:space="preserve">Hulu, J. M., Buulolo, P., &amp; Gohae, A. S. (2021). Pengaruh Kompensasi Terhadap Motivasi Kerja Pegawai Di Kantor Camat Amandraya Kabupaten Nias Selatan. </w:t>
      </w:r>
      <w:r w:rsidRPr="007F7B16">
        <w:rPr>
          <w:rFonts w:cs="Times New Roman"/>
          <w:i/>
          <w:iCs/>
          <w:noProof/>
          <w:kern w:val="0"/>
          <w:szCs w:val="24"/>
        </w:rPr>
        <w:t>Jurnal Ilmiah Mahasiswa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(2), 68–77. http://jurnal.stienisel.ac.id/index.php/jim/article/view/222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Kusnadi, E. W., Abdillah, M. R., &amp; Rahmat, A. (2022). Prediktor Kepuasan Kerja Perawat Di Rsud Kabupaten Kepulauan Meranti: Sebuah Pengujian Goal-Setting Theory. </w:t>
      </w:r>
      <w:r w:rsidRPr="007F7B16">
        <w:rPr>
          <w:rFonts w:cs="Times New Roman"/>
          <w:i/>
          <w:iCs/>
          <w:noProof/>
          <w:kern w:val="0"/>
          <w:szCs w:val="24"/>
        </w:rPr>
        <w:t>Jurnal Daya Saing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8</w:t>
      </w:r>
      <w:r w:rsidRPr="007F7B16">
        <w:rPr>
          <w:rFonts w:cs="Times New Roman"/>
          <w:noProof/>
          <w:kern w:val="0"/>
          <w:szCs w:val="24"/>
        </w:rPr>
        <w:t>(2), 214–223. https://doi.org/10.35446/dayasaing.v8i2.889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Lianto, L. (2019). Self-Efficacy: A Brief Literature Review. </w:t>
      </w:r>
      <w:r w:rsidRPr="007F7B16">
        <w:rPr>
          <w:rFonts w:cs="Times New Roman"/>
          <w:i/>
          <w:iCs/>
          <w:noProof/>
          <w:kern w:val="0"/>
          <w:szCs w:val="24"/>
        </w:rPr>
        <w:t>Jurnal Manajemen Motivasi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15</w:t>
      </w:r>
      <w:r w:rsidRPr="007F7B16">
        <w:rPr>
          <w:rFonts w:cs="Times New Roman"/>
          <w:noProof/>
          <w:kern w:val="0"/>
          <w:szCs w:val="24"/>
        </w:rPr>
        <w:t>(2), 55. https://doi.org/10.29406/jmm.v15i2.1409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Lumbanraja, P., Lubis, A. S., &amp; Nadapdap, K. M. N. (2024). A review of the Johari window theory as grand theory of human resource competence. </w:t>
      </w:r>
      <w:r w:rsidRPr="007F7B16">
        <w:rPr>
          <w:rFonts w:cs="Times New Roman"/>
          <w:i/>
          <w:iCs/>
          <w:noProof/>
          <w:kern w:val="0"/>
          <w:szCs w:val="24"/>
        </w:rPr>
        <w:t>Multidisciplinary Reviews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7</w:t>
      </w:r>
      <w:r w:rsidRPr="007F7B16">
        <w:rPr>
          <w:rFonts w:cs="Times New Roman"/>
          <w:noProof/>
          <w:kern w:val="0"/>
          <w:szCs w:val="24"/>
        </w:rPr>
        <w:t>(1). https://doi.org/10.31893/multirev.2024002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Machfudhi, M. A., Prasetyo, I., &amp; Hartati, C. S. (2023). Pengaruh Self Efficacy Dan Locus Of Control Terhadap Kinerja Pegawai Melalui Komitmen Organisasi. </w:t>
      </w:r>
      <w:r w:rsidRPr="007F7B16">
        <w:rPr>
          <w:rFonts w:cs="Times New Roman"/>
          <w:i/>
          <w:iCs/>
          <w:noProof/>
          <w:kern w:val="0"/>
          <w:szCs w:val="24"/>
        </w:rPr>
        <w:t>PENGARUH SELF EFFICACY DAN LOCUS OF CONTROL TERHADAP KINERJA PEGAWAI MELALUI KOMITMEN ORGANISASI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3</w:t>
      </w:r>
      <w:r w:rsidRPr="007F7B16">
        <w:rPr>
          <w:rFonts w:cs="Times New Roman"/>
          <w:noProof/>
          <w:kern w:val="0"/>
          <w:szCs w:val="24"/>
        </w:rPr>
        <w:t>(1), 88–100.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Mimiasri, Restya, W. P. D., &amp; Husna, L. (2023). Pengaruh Self Efficacy Dan Locus Of Control Terhadap Kinerja Pegawai Dinas Pendidikan Dan Kebudayaan Kota Banda Aceh. </w:t>
      </w:r>
      <w:r w:rsidRPr="007F7B16">
        <w:rPr>
          <w:rFonts w:cs="Times New Roman"/>
          <w:i/>
          <w:iCs/>
          <w:noProof/>
          <w:kern w:val="0"/>
          <w:szCs w:val="24"/>
        </w:rPr>
        <w:t>Academicus: Journal of Teaching and Learning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</w:t>
      </w:r>
      <w:r w:rsidRPr="007F7B16">
        <w:rPr>
          <w:rFonts w:cs="Times New Roman"/>
          <w:noProof/>
          <w:kern w:val="0"/>
          <w:szCs w:val="24"/>
        </w:rPr>
        <w:t>(1), 32–44. https://doi.org/10.59373/academicus.v1i1.5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Muhyi, M., Hartono, Budiyono,  sunu catur, Satianingsih, R., Sumardi, Ridai, I., Zaman,  a. qomaru, Astutik, E. P., &amp; Fitriatien, S. R. (2018). Metodologi Penelitian. </w:t>
      </w:r>
      <w:r w:rsidRPr="007F7B16">
        <w:rPr>
          <w:rFonts w:cs="Times New Roman"/>
          <w:i/>
          <w:iCs/>
          <w:noProof/>
          <w:kern w:val="0"/>
          <w:szCs w:val="24"/>
        </w:rPr>
        <w:t>Adi Buana University Press</w:t>
      </w:r>
      <w:r w:rsidRPr="007F7B16">
        <w:rPr>
          <w:rFonts w:cs="Times New Roman"/>
          <w:noProof/>
          <w:kern w:val="0"/>
          <w:szCs w:val="24"/>
        </w:rPr>
        <w:t>, 1–82. www.unipasby.ac.id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Nasution, A. R. S. (2021). Identifikasi Permasalahan Penelitian. </w:t>
      </w:r>
      <w:r w:rsidRPr="007F7B16">
        <w:rPr>
          <w:rFonts w:cs="Times New Roman"/>
          <w:i/>
          <w:iCs/>
          <w:noProof/>
          <w:kern w:val="0"/>
          <w:szCs w:val="24"/>
        </w:rPr>
        <w:t>ALACRITY : Journal of Education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</w:t>
      </w:r>
      <w:r w:rsidRPr="007F7B16">
        <w:rPr>
          <w:rFonts w:cs="Times New Roman"/>
          <w:noProof/>
          <w:kern w:val="0"/>
          <w:szCs w:val="24"/>
        </w:rPr>
        <w:t>(2), 13–19. https://doi.org/10.52121/alacrity.v1i2.21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Nazura. (2020). Pengaruh Self Efficacy dan Locus Of Control Terhadap Kinerja Karyawan PT PLN (PERSERO) UP2D RIAU. In </w:t>
      </w:r>
      <w:r w:rsidRPr="007F7B16">
        <w:rPr>
          <w:rFonts w:cs="Times New Roman"/>
          <w:i/>
          <w:iCs/>
          <w:noProof/>
          <w:kern w:val="0"/>
          <w:szCs w:val="24"/>
        </w:rPr>
        <w:t>Sustainability (Switzerland)</w:t>
      </w:r>
      <w:r w:rsidRPr="007F7B16">
        <w:rPr>
          <w:rFonts w:cs="Times New Roman"/>
          <w:noProof/>
          <w:kern w:val="0"/>
          <w:szCs w:val="24"/>
        </w:rPr>
        <w:t xml:space="preserve"> (Vol. 14, Issue 2). http://www.unpcdc.org/media/15782/sustainable procurement practice.pdf%0Ahttps://europa.eu/capacity4dev/unep/document/briefing-note-sustainable-public-procurement%0Ahttp://www.hpw.qld.gov.au/SiteCollectionDocuments/ProcurementGuideIntegratingSustainabilit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lastRenderedPageBreak/>
        <w:t xml:space="preserve">Nilla Tazkia Jumaharta, &amp; Sulastri Irbayuni. (2023). The Effect of Self Efficacy and Locus of Control on Job Performance Conec World Surabaya Startup Employee. </w:t>
      </w:r>
      <w:r w:rsidRPr="007F7B16">
        <w:rPr>
          <w:rFonts w:cs="Times New Roman"/>
          <w:i/>
          <w:iCs/>
          <w:noProof/>
          <w:kern w:val="0"/>
          <w:szCs w:val="24"/>
        </w:rPr>
        <w:t>Indonesian Journal of Business Analytics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3</w:t>
      </w:r>
      <w:r w:rsidRPr="007F7B16">
        <w:rPr>
          <w:rFonts w:cs="Times New Roman"/>
          <w:noProof/>
          <w:kern w:val="0"/>
          <w:szCs w:val="24"/>
        </w:rPr>
        <w:t>(3), 637–646. https://doi.org/10.55927/ijba.v3i3.4677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Rahman, M. S. T. (2023). Self-Efficacy Memediasi Transformational Leadership Terhadap Kinerja Pegawai. </w:t>
      </w:r>
      <w:r w:rsidRPr="007F7B16">
        <w:rPr>
          <w:rFonts w:cs="Times New Roman"/>
          <w:i/>
          <w:iCs/>
          <w:noProof/>
          <w:kern w:val="0"/>
          <w:szCs w:val="24"/>
        </w:rPr>
        <w:t>Idarotuna : Journal of Administrative Science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4</w:t>
      </w:r>
      <w:r w:rsidRPr="007F7B16">
        <w:rPr>
          <w:rFonts w:cs="Times New Roman"/>
          <w:noProof/>
          <w:kern w:val="0"/>
          <w:szCs w:val="24"/>
        </w:rPr>
        <w:t>(2), 101–114. https://doi.org/10.54471/idarotuna.v4i2.46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Raymond, Siregar, D. L., Putri,  anggia dasa, Indrawan,  mohamad gita, &amp; Simanjuntak, J. (2023). Pengaruh Disiplin Kerja Dan Beban Kerja Terhadap Kinerja Karyawan Pada PT. BANK Mandiri Jember (Persero). </w:t>
      </w:r>
      <w:r w:rsidRPr="007F7B16">
        <w:rPr>
          <w:rFonts w:cs="Times New Roman"/>
          <w:i/>
          <w:iCs/>
          <w:noProof/>
          <w:kern w:val="0"/>
          <w:szCs w:val="24"/>
        </w:rPr>
        <w:t>Jurnal Administrasi Bisnis</w:t>
      </w:r>
      <w:r w:rsidRPr="007F7B16">
        <w:rPr>
          <w:rFonts w:cs="Times New Roman"/>
          <w:noProof/>
          <w:kern w:val="0"/>
          <w:szCs w:val="24"/>
        </w:rPr>
        <w:t>, 1–92.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Siregar, E., &amp; Anggina, R. N. (2020). </w:t>
      </w:r>
      <w:r w:rsidRPr="007F7B16">
        <w:rPr>
          <w:rFonts w:cs="Times New Roman"/>
          <w:i/>
          <w:iCs/>
          <w:noProof/>
          <w:kern w:val="0"/>
          <w:szCs w:val="24"/>
        </w:rPr>
        <w:t>Pengaruh Kepribadian, Self Efficacy Dan Locus Of Control Terhadap Kinerja Karyawan</w:t>
      </w:r>
      <w:r w:rsidRPr="007F7B16">
        <w:rPr>
          <w:rFonts w:cs="Times New Roman"/>
          <w:noProof/>
          <w:kern w:val="0"/>
          <w:szCs w:val="24"/>
        </w:rPr>
        <w:t xml:space="preserve">. </w:t>
      </w:r>
      <w:r w:rsidRPr="007F7B16">
        <w:rPr>
          <w:rFonts w:cs="Times New Roman"/>
          <w:i/>
          <w:iCs/>
          <w:noProof/>
          <w:kern w:val="0"/>
          <w:szCs w:val="24"/>
        </w:rPr>
        <w:t>5</w:t>
      </w:r>
      <w:r w:rsidRPr="007F7B16">
        <w:rPr>
          <w:rFonts w:cs="Times New Roman"/>
          <w:noProof/>
          <w:kern w:val="0"/>
          <w:szCs w:val="24"/>
        </w:rPr>
        <w:t>(11), 1–10.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Sugiyono. (2015). </w:t>
      </w:r>
      <w:r w:rsidRPr="007F7B16">
        <w:rPr>
          <w:rFonts w:cs="Times New Roman"/>
          <w:i/>
          <w:iCs/>
          <w:noProof/>
          <w:kern w:val="0"/>
          <w:szCs w:val="24"/>
        </w:rPr>
        <w:t>Metlit Sugiono.pdf</w:t>
      </w:r>
      <w:r w:rsidRPr="007F7B16">
        <w:rPr>
          <w:rFonts w:cs="Times New Roman"/>
          <w:noProof/>
          <w:kern w:val="0"/>
          <w:szCs w:val="24"/>
        </w:rPr>
        <w:t xml:space="preserve"> (p. 336).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Sugiyono. (2019). </w:t>
      </w:r>
      <w:r w:rsidRPr="007F7B16">
        <w:rPr>
          <w:rFonts w:cs="Times New Roman"/>
          <w:i/>
          <w:iCs/>
          <w:noProof/>
          <w:kern w:val="0"/>
          <w:szCs w:val="24"/>
        </w:rPr>
        <w:t>Metode Penelitian Kuantitatif Kualitatif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Sugiyono. (2020). </w:t>
      </w:r>
      <w:r w:rsidRPr="007F7B16">
        <w:rPr>
          <w:rFonts w:cs="Times New Roman"/>
          <w:i/>
          <w:iCs/>
          <w:noProof/>
          <w:kern w:val="0"/>
          <w:szCs w:val="24"/>
        </w:rPr>
        <w:t>Sugiono Kualitatif.Pdf</w:t>
      </w:r>
      <w:r w:rsidRPr="007F7B16">
        <w:rPr>
          <w:rFonts w:cs="Times New Roman"/>
          <w:noProof/>
          <w:kern w:val="0"/>
          <w:szCs w:val="24"/>
        </w:rPr>
        <w:t xml:space="preserve"> (p. 444).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Sumijah. (2015). Locus of control pada masa dewasa. </w:t>
      </w:r>
      <w:r w:rsidRPr="007F7B16">
        <w:rPr>
          <w:rFonts w:cs="Times New Roman"/>
          <w:i/>
          <w:iCs/>
          <w:noProof/>
          <w:kern w:val="0"/>
          <w:szCs w:val="24"/>
        </w:rPr>
        <w:t>Seminar Psikologi Dan Kemanusiaan</w:t>
      </w:r>
      <w:r w:rsidRPr="007F7B16">
        <w:rPr>
          <w:rFonts w:cs="Times New Roman"/>
          <w:noProof/>
          <w:kern w:val="0"/>
          <w:szCs w:val="24"/>
        </w:rPr>
        <w:t>, 384–391.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Suriani, N., &amp; Jailani, M. S. (2023). Konsep Populasi dan Sampling Serta Pemilihan Partisipan Ditinjau. </w:t>
      </w:r>
      <w:r w:rsidRPr="007F7B16">
        <w:rPr>
          <w:rFonts w:cs="Times New Roman"/>
          <w:i/>
          <w:iCs/>
          <w:noProof/>
          <w:kern w:val="0"/>
          <w:szCs w:val="24"/>
        </w:rPr>
        <w:t>Jurnal Pendidikan Islam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</w:t>
      </w:r>
      <w:r w:rsidRPr="007F7B16">
        <w:rPr>
          <w:rFonts w:cs="Times New Roman"/>
          <w:noProof/>
          <w:kern w:val="0"/>
          <w:szCs w:val="24"/>
        </w:rPr>
        <w:t>(2), 24–36.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  <w:kern w:val="0"/>
          <w:szCs w:val="24"/>
        </w:rPr>
      </w:pPr>
      <w:r w:rsidRPr="007F7B16">
        <w:rPr>
          <w:rFonts w:cs="Times New Roman"/>
          <w:noProof/>
          <w:kern w:val="0"/>
          <w:szCs w:val="24"/>
        </w:rPr>
        <w:t xml:space="preserve">Tosi, H. L., Locke, E. A., &amp; Latham, G. P. (1991). A Theory of Goal Setting and Task Performance. </w:t>
      </w:r>
      <w:r w:rsidRPr="007F7B16">
        <w:rPr>
          <w:rFonts w:cs="Times New Roman"/>
          <w:i/>
          <w:iCs/>
          <w:noProof/>
          <w:kern w:val="0"/>
          <w:szCs w:val="24"/>
        </w:rPr>
        <w:t>The Academy of Management Review</w:t>
      </w:r>
      <w:r w:rsidRPr="007F7B16">
        <w:rPr>
          <w:rFonts w:cs="Times New Roman"/>
          <w:noProof/>
          <w:kern w:val="0"/>
          <w:szCs w:val="24"/>
        </w:rPr>
        <w:t xml:space="preserve">, </w:t>
      </w:r>
      <w:r w:rsidRPr="007F7B16">
        <w:rPr>
          <w:rFonts w:cs="Times New Roman"/>
          <w:i/>
          <w:iCs/>
          <w:noProof/>
          <w:kern w:val="0"/>
          <w:szCs w:val="24"/>
        </w:rPr>
        <w:t>16</w:t>
      </w:r>
      <w:r w:rsidRPr="007F7B16">
        <w:rPr>
          <w:rFonts w:cs="Times New Roman"/>
          <w:noProof/>
          <w:kern w:val="0"/>
          <w:szCs w:val="24"/>
        </w:rPr>
        <w:t>(2), 480. https://doi.org/10.2307/258875</w:t>
      </w:r>
    </w:p>
    <w:p w:rsidR="008F7500" w:rsidRPr="007F7B16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noProof/>
        </w:rPr>
      </w:pPr>
      <w:r w:rsidRPr="007F7B16">
        <w:rPr>
          <w:rFonts w:cs="Times New Roman"/>
          <w:noProof/>
          <w:kern w:val="0"/>
          <w:szCs w:val="24"/>
        </w:rPr>
        <w:t xml:space="preserve">Widyaningrum, E. (2020). </w:t>
      </w:r>
      <w:r w:rsidRPr="007F7B16">
        <w:rPr>
          <w:rFonts w:cs="Times New Roman"/>
          <w:i/>
          <w:iCs/>
          <w:noProof/>
          <w:kern w:val="0"/>
          <w:szCs w:val="24"/>
        </w:rPr>
        <w:t>Evaluasi Kinerja SDM</w:t>
      </w:r>
      <w:r w:rsidRPr="007F7B16">
        <w:rPr>
          <w:rFonts w:cs="Times New Roman"/>
          <w:noProof/>
          <w:kern w:val="0"/>
          <w:szCs w:val="24"/>
        </w:rPr>
        <w:t>.</w:t>
      </w:r>
    </w:p>
    <w:p w:rsidR="008F7500" w:rsidRDefault="008F7500" w:rsidP="008F75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fldChar w:fldCharType="end"/>
      </w:r>
    </w:p>
    <w:p w:rsidR="000B0FB4" w:rsidRDefault="000B0FB4">
      <w:bookmarkStart w:id="4" w:name="_GoBack"/>
      <w:bookmarkEnd w:id="4"/>
    </w:p>
    <w:sectPr w:rsidR="000B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00"/>
    <w:rsid w:val="000B0FB4"/>
    <w:rsid w:val="008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00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next w:val="Heading1"/>
    <w:link w:val="H1Char"/>
    <w:qFormat/>
    <w:rsid w:val="008F7500"/>
    <w:pPr>
      <w:keepLines w:val="0"/>
      <w:spacing w:before="240" w:line="360" w:lineRule="auto"/>
      <w:ind w:left="227"/>
      <w:jc w:val="center"/>
    </w:pPr>
    <w:rPr>
      <w:rFonts w:ascii="Times New Roman" w:eastAsia="Times New Roman" w:hAnsi="Times New Roman" w:cs="Times New Roman"/>
      <w:kern w:val="32"/>
      <w:sz w:val="24"/>
      <w:szCs w:val="24"/>
      <w:lang w:val="x-none" w:eastAsia="x-none"/>
    </w:rPr>
  </w:style>
  <w:style w:type="character" w:customStyle="1" w:styleId="H1Char">
    <w:name w:val="H1 Char"/>
    <w:basedOn w:val="Heading1Char"/>
    <w:link w:val="H1"/>
    <w:rsid w:val="008F7500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val="x-none" w:eastAsia="x-none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F750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00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next w:val="Heading1"/>
    <w:link w:val="H1Char"/>
    <w:qFormat/>
    <w:rsid w:val="008F7500"/>
    <w:pPr>
      <w:keepLines w:val="0"/>
      <w:spacing w:before="240" w:line="360" w:lineRule="auto"/>
      <w:ind w:left="227"/>
      <w:jc w:val="center"/>
    </w:pPr>
    <w:rPr>
      <w:rFonts w:ascii="Times New Roman" w:eastAsia="Times New Roman" w:hAnsi="Times New Roman" w:cs="Times New Roman"/>
      <w:kern w:val="32"/>
      <w:sz w:val="24"/>
      <w:szCs w:val="24"/>
      <w:lang w:val="x-none" w:eastAsia="x-none"/>
    </w:rPr>
  </w:style>
  <w:style w:type="character" w:customStyle="1" w:styleId="H1Char">
    <w:name w:val="H1 Char"/>
    <w:basedOn w:val="Heading1Char"/>
    <w:link w:val="H1"/>
    <w:rsid w:val="008F7500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val="x-none" w:eastAsia="x-none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F750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2024-09-03T08:32:00Z</dcterms:created>
  <dcterms:modified xsi:type="dcterms:W3CDTF">2024-09-03T08:33:00Z</dcterms:modified>
</cp:coreProperties>
</file>