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A" w:rsidRPr="006B296C" w:rsidRDefault="00D566AA" w:rsidP="00D566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03D6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ISI</w:t>
      </w:r>
    </w:p>
    <w:p w:rsidR="00D566AA" w:rsidRDefault="00D566AA" w:rsidP="00D566AA">
      <w:pPr>
        <w:tabs>
          <w:tab w:val="left" w:pos="694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Halaman</w:t>
      </w:r>
    </w:p>
    <w:p w:rsidR="00D566AA" w:rsidRDefault="00D566AA" w:rsidP="00D566AA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 i</w:t>
      </w:r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C5FD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KATA PENGANTAR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iii</w:t>
      </w:r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C5FD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ISI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vi</w:t>
      </w:r>
      <w:proofErr w:type="gramEnd"/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C5FD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TABEL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ix</w:t>
      </w:r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C5FD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GAMBAR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x</w:t>
      </w:r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C5FD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LAMPIRAN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xi</w:t>
      </w:r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5FDD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</w:p>
    <w:p w:rsidR="00D566AA" w:rsidRPr="00FC5FDD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D566AA" w:rsidRPr="00FC5FDD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5FDD">
        <w:rPr>
          <w:rFonts w:ascii="Times New Roman" w:hAnsi="Times New Roman" w:cs="Times New Roman"/>
          <w:sz w:val="24"/>
          <w:szCs w:val="24"/>
        </w:rPr>
        <w:t>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566AA" w:rsidRPr="00FC5FDD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566AA" w:rsidRPr="00FC5FDD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566AA" w:rsidRPr="00FC5FDD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566AA" w:rsidRPr="00FC5FDD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5FDD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D566AA" w:rsidRPr="00FC5FDD" w:rsidRDefault="00D566AA" w:rsidP="00D566AA">
      <w:pPr>
        <w:pStyle w:val="ListParagraph"/>
        <w:numPr>
          <w:ilvl w:val="0"/>
          <w:numId w:val="2"/>
        </w:num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566AA" w:rsidRPr="006E2FD0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Pr="006E2FD0">
        <w:rPr>
          <w:rFonts w:ascii="Times New Roman" w:hAnsi="Times New Roman" w:cs="Times New Roman"/>
          <w:sz w:val="24"/>
          <w:szCs w:val="24"/>
        </w:rPr>
        <w:t>nisi Volatilitas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05">
        <w:rPr>
          <w:rFonts w:ascii="Times New Roman" w:hAnsi="Times New Roman" w:cs="Times New Roman"/>
          <w:sz w:val="24"/>
          <w:szCs w:val="24"/>
        </w:rPr>
        <w:t>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 w:right="70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FD0">
        <w:rPr>
          <w:rFonts w:ascii="Times New Roman" w:hAnsi="Times New Roman" w:cs="Times New Roman"/>
          <w:sz w:val="24"/>
          <w:szCs w:val="24"/>
        </w:rPr>
        <w:t>F</w:t>
      </w:r>
      <w:r w:rsidRPr="006E2FD0">
        <w:rPr>
          <w:rFonts w:ascii="Times New Roman" w:hAnsi="Times New Roman" w:cs="Times New Roman"/>
          <w:color w:val="000000" w:themeColor="text1"/>
          <w:sz w:val="24"/>
          <w:szCs w:val="24"/>
        </w:rPr>
        <w:t>aktor</w:t>
      </w:r>
      <w:r w:rsidRPr="006E2FD0">
        <w:rPr>
          <w:rFonts w:ascii="Times New Roman" w:hAnsi="Times New Roman" w:cs="Times New Roman"/>
          <w:sz w:val="24"/>
          <w:szCs w:val="24"/>
        </w:rPr>
        <w:t>-Faktor yang Mempengaruhi Volatilitas 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566AA" w:rsidRPr="006E2FD0" w:rsidRDefault="00D566AA" w:rsidP="00D566AA">
      <w:pPr>
        <w:pStyle w:val="ListParagraph"/>
        <w:numPr>
          <w:ilvl w:val="3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FD0">
        <w:rPr>
          <w:rFonts w:ascii="Times New Roman" w:hAnsi="Times New Roman" w:cs="Times New Roman"/>
          <w:sz w:val="24"/>
          <w:szCs w:val="24"/>
        </w:rPr>
        <w:t>Ukuran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566AA" w:rsidRPr="00DE4F8A" w:rsidRDefault="00D566AA" w:rsidP="00D566AA">
      <w:pPr>
        <w:pStyle w:val="ListParagraph"/>
        <w:numPr>
          <w:ilvl w:val="3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4F8A">
        <w:rPr>
          <w:rFonts w:ascii="Times New Roman" w:hAnsi="Times New Roman" w:cs="Times New Roman"/>
          <w:i/>
          <w:sz w:val="24"/>
          <w:szCs w:val="24"/>
        </w:rPr>
        <w:t>Leverage</w:t>
      </w:r>
      <w:r w:rsidRPr="00DE4F8A">
        <w:rPr>
          <w:rFonts w:ascii="Times New Roman" w:hAnsi="Times New Roman" w:cs="Times New Roman"/>
          <w:sz w:val="24"/>
          <w:szCs w:val="24"/>
        </w:rPr>
        <w:tab/>
      </w:r>
      <w:r w:rsidRPr="00DE4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566AA" w:rsidRPr="00135B67" w:rsidRDefault="00D566AA" w:rsidP="00D566AA">
      <w:pPr>
        <w:pStyle w:val="ListParagraph"/>
        <w:numPr>
          <w:ilvl w:val="3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9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F8A">
        <w:rPr>
          <w:rFonts w:ascii="Times New Roman" w:hAnsi="Times New Roman" w:cs="Times New Roman"/>
          <w:i/>
          <w:sz w:val="24"/>
          <w:szCs w:val="24"/>
        </w:rPr>
        <w:t>Dividend Payout Ratio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566AA" w:rsidRPr="006E2FD0" w:rsidRDefault="00D566AA" w:rsidP="00D566AA">
      <w:pPr>
        <w:pStyle w:val="ListParagraph"/>
        <w:numPr>
          <w:ilvl w:val="3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9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B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DE4F8A">
        <w:rPr>
          <w:rFonts w:ascii="Times New Roman" w:hAnsi="Times New Roman" w:cs="Times New Roman"/>
          <w:i/>
          <w:sz w:val="24"/>
          <w:szCs w:val="24"/>
        </w:rPr>
        <w:t>Earning Volatility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FC5FDD">
        <w:rPr>
          <w:rFonts w:ascii="Times New Roman" w:hAnsi="Times New Roman" w:cs="Times New Roman"/>
          <w:sz w:val="24"/>
          <w:szCs w:val="24"/>
        </w:rPr>
        <w:t xml:space="preserve">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566AA" w:rsidRPr="00FC5FDD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566AA" w:rsidRDefault="00D566AA" w:rsidP="00D566AA">
      <w:pPr>
        <w:tabs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5FDD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D566AA" w:rsidRPr="00FC5FDD" w:rsidRDefault="00D566AA" w:rsidP="00D566AA">
      <w:pPr>
        <w:pStyle w:val="ListParagraph"/>
        <w:numPr>
          <w:ilvl w:val="0"/>
          <w:numId w:val="2"/>
        </w:num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DD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566AA" w:rsidRPr="002F2C94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C94">
        <w:rPr>
          <w:rFonts w:ascii="Times New Roman" w:hAnsi="Times New Roman" w:cs="Times New Roman"/>
          <w:sz w:val="24"/>
          <w:szCs w:val="24"/>
        </w:rPr>
        <w:t>Statistik Deskriptif</w:t>
      </w:r>
      <w:r w:rsidRPr="002F2C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F48">
        <w:rPr>
          <w:rFonts w:ascii="Times New Roman" w:hAnsi="Times New Roman" w:cs="Times New Roman"/>
          <w:sz w:val="24"/>
          <w:szCs w:val="24"/>
        </w:rPr>
        <w:t xml:space="preserve">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566AA" w:rsidRPr="004A2F48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2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566AA" w:rsidRDefault="00D566AA" w:rsidP="00D566AA">
      <w:pPr>
        <w:tabs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F3403B">
        <w:rPr>
          <w:rFonts w:ascii="Times New Roman" w:hAnsi="Times New Roman" w:cs="Times New Roman"/>
          <w:b/>
          <w:sz w:val="24"/>
          <w:szCs w:val="24"/>
        </w:rPr>
        <w:t>BAB IV</w:t>
      </w:r>
      <w:r w:rsidRPr="00F3403B">
        <w:rPr>
          <w:rFonts w:ascii="Times New Roman" w:hAnsi="Times New Roman" w:cs="Times New Roman"/>
          <w:b/>
          <w:sz w:val="24"/>
          <w:szCs w:val="24"/>
        </w:rPr>
        <w:tab/>
        <w:t>HASIL</w:t>
      </w:r>
      <w:r w:rsidRPr="00F3403B">
        <w:rPr>
          <w:rFonts w:ascii="Times New Roman" w:hAnsi="Times New Roman" w:cs="Times New Roman"/>
          <w:b/>
          <w:kern w:val="24"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/>
          <w:kern w:val="24"/>
          <w:sz w:val="24"/>
          <w:szCs w:val="24"/>
        </w:rPr>
        <w:tab/>
        <w:t>49</w:t>
      </w:r>
    </w:p>
    <w:p w:rsidR="00D566AA" w:rsidRPr="00F3403B" w:rsidRDefault="00D566AA" w:rsidP="00D566AA">
      <w:pPr>
        <w:pStyle w:val="ListParagraph"/>
        <w:numPr>
          <w:ilvl w:val="0"/>
          <w:numId w:val="2"/>
        </w:num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vanish/>
          <w:kern w:val="24"/>
          <w:sz w:val="24"/>
          <w:szCs w:val="24"/>
        </w:rPr>
      </w:pPr>
    </w:p>
    <w:p w:rsidR="00D566AA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35929">
        <w:rPr>
          <w:rFonts w:ascii="Times New Roman" w:hAnsi="Times New Roman" w:cs="Times New Roman"/>
          <w:kern w:val="24"/>
          <w:sz w:val="24"/>
          <w:szCs w:val="24"/>
        </w:rPr>
        <w:t>Hasil Penelitian</w:t>
      </w:r>
      <w:r w:rsidRPr="00F35929"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49</w:t>
      </w:r>
    </w:p>
    <w:p w:rsidR="00D566AA" w:rsidRPr="009A0531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A0531">
        <w:rPr>
          <w:rFonts w:ascii="Times New Roman" w:hAnsi="Times New Roman" w:cs="Times New Roman"/>
          <w:kern w:val="24"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Statistik </w:t>
      </w:r>
      <w:r w:rsidRPr="009A0531">
        <w:rPr>
          <w:rFonts w:ascii="Times New Roman" w:hAnsi="Times New Roman" w:cs="Times New Roman"/>
          <w:kern w:val="24"/>
          <w:sz w:val="24"/>
          <w:szCs w:val="24"/>
        </w:rPr>
        <w:t>Deskriptif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49</w:t>
      </w:r>
    </w:p>
    <w:p w:rsidR="00D566AA" w:rsidRPr="009A0531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A0531">
        <w:rPr>
          <w:rFonts w:ascii="Times New Roman" w:hAnsi="Times New Roman" w:cs="Times New Roman"/>
          <w:kern w:val="24"/>
          <w:sz w:val="24"/>
          <w:szCs w:val="24"/>
        </w:rPr>
        <w:t>Analisis Regresi Linier Berganda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57</w:t>
      </w:r>
    </w:p>
    <w:p w:rsidR="00D566AA" w:rsidRPr="009A0531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A0531">
        <w:rPr>
          <w:rFonts w:ascii="Times New Roman" w:hAnsi="Times New Roman" w:cs="Times New Roman"/>
          <w:kern w:val="24"/>
          <w:sz w:val="24"/>
          <w:szCs w:val="24"/>
        </w:rPr>
        <w:t>Uji Asumsi Klasik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59</w:t>
      </w:r>
    </w:p>
    <w:p w:rsidR="00D566AA" w:rsidRPr="009A0531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A0531">
        <w:rPr>
          <w:rFonts w:ascii="Times New Roman" w:hAnsi="Times New Roman" w:cs="Times New Roman"/>
          <w:kern w:val="24"/>
          <w:sz w:val="24"/>
          <w:szCs w:val="24"/>
        </w:rPr>
        <w:t>Uji Hipotesis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62</w:t>
      </w:r>
    </w:p>
    <w:p w:rsidR="00D566AA" w:rsidRPr="00F35929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5929"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566AA" w:rsidRPr="00F35929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 w:right="70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F35929">
        <w:rPr>
          <w:rFonts w:ascii="Times New Roman" w:hAnsi="Times New Roman" w:cs="Times New Roman"/>
          <w:sz w:val="24"/>
          <w:szCs w:val="24"/>
        </w:rPr>
        <w:t>Pengaruh Ukuran Perusahaan terhadap Volatilitas 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566AA" w:rsidRPr="00F35929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 w:right="707"/>
        <w:jc w:val="both"/>
        <w:rPr>
          <w:rFonts w:ascii="Times New Roman" w:hAnsi="Times New Roman" w:cs="Times New Roman"/>
          <w:sz w:val="24"/>
          <w:szCs w:val="24"/>
        </w:rPr>
      </w:pPr>
      <w:r w:rsidRPr="00F35929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9A0531">
        <w:rPr>
          <w:rFonts w:ascii="Times New Roman" w:hAnsi="Times New Roman" w:cs="Times New Roman"/>
          <w:i/>
          <w:sz w:val="24"/>
          <w:szCs w:val="24"/>
        </w:rPr>
        <w:t>Leverage</w:t>
      </w:r>
      <w:r w:rsidRPr="00F35929">
        <w:rPr>
          <w:rFonts w:ascii="Times New Roman" w:hAnsi="Times New Roman" w:cs="Times New Roman"/>
          <w:sz w:val="24"/>
          <w:szCs w:val="24"/>
        </w:rPr>
        <w:t xml:space="preserve"> terhadap Volatilitas 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D566AA" w:rsidRPr="00F35929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 w:right="707"/>
        <w:jc w:val="both"/>
        <w:rPr>
          <w:rFonts w:ascii="Times New Roman" w:hAnsi="Times New Roman" w:cs="Times New Roman"/>
          <w:sz w:val="24"/>
          <w:szCs w:val="24"/>
        </w:rPr>
      </w:pPr>
      <w:r w:rsidRPr="00F35929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9A0531">
        <w:rPr>
          <w:rFonts w:ascii="Times New Roman" w:hAnsi="Times New Roman" w:cs="Times New Roman"/>
          <w:i/>
          <w:sz w:val="24"/>
          <w:szCs w:val="24"/>
        </w:rPr>
        <w:t>Dividend Payout Ratio</w:t>
      </w:r>
      <w:r w:rsidRPr="00F35929">
        <w:rPr>
          <w:rFonts w:ascii="Times New Roman" w:hAnsi="Times New Roman" w:cs="Times New Roman"/>
          <w:sz w:val="24"/>
          <w:szCs w:val="24"/>
        </w:rPr>
        <w:t xml:space="preserve"> terhadap Volatilitas 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566AA" w:rsidRPr="00F35929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 w:right="707"/>
        <w:jc w:val="both"/>
        <w:rPr>
          <w:rFonts w:ascii="Times New Roman" w:hAnsi="Times New Roman" w:cs="Times New Roman"/>
          <w:sz w:val="24"/>
          <w:szCs w:val="24"/>
        </w:rPr>
      </w:pPr>
      <w:r w:rsidRPr="00F35929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9A0531">
        <w:rPr>
          <w:rFonts w:ascii="Times New Roman" w:hAnsi="Times New Roman" w:cs="Times New Roman"/>
          <w:i/>
          <w:sz w:val="24"/>
          <w:szCs w:val="24"/>
        </w:rPr>
        <w:t>Earning Volatility</w:t>
      </w:r>
      <w:r w:rsidRPr="00F35929">
        <w:rPr>
          <w:rFonts w:ascii="Times New Roman" w:hAnsi="Times New Roman" w:cs="Times New Roman"/>
          <w:sz w:val="24"/>
          <w:szCs w:val="24"/>
        </w:rPr>
        <w:t xml:space="preserve"> terhadap Volatilitas 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D566AA" w:rsidRDefault="00D566AA" w:rsidP="00D566AA">
      <w:pPr>
        <w:pStyle w:val="ListParagraph"/>
        <w:numPr>
          <w:ilvl w:val="2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2268" w:right="707"/>
        <w:jc w:val="both"/>
        <w:rPr>
          <w:rFonts w:ascii="Times New Roman" w:hAnsi="Times New Roman" w:cs="Times New Roman"/>
          <w:sz w:val="24"/>
          <w:szCs w:val="24"/>
        </w:rPr>
      </w:pPr>
      <w:r w:rsidRPr="00F35929">
        <w:rPr>
          <w:rFonts w:ascii="Times New Roman" w:hAnsi="Times New Roman" w:cs="Times New Roman"/>
          <w:sz w:val="24"/>
          <w:szCs w:val="24"/>
        </w:rPr>
        <w:t xml:space="preserve">Pengaruh Ukuran Perusahaan, </w:t>
      </w:r>
      <w:r w:rsidRPr="009A0531">
        <w:rPr>
          <w:rFonts w:ascii="Times New Roman" w:hAnsi="Times New Roman" w:cs="Times New Roman"/>
          <w:i/>
          <w:sz w:val="24"/>
          <w:szCs w:val="24"/>
        </w:rPr>
        <w:t xml:space="preserve">Leverage, Dividend </w:t>
      </w:r>
      <w:r>
        <w:rPr>
          <w:rFonts w:ascii="Times New Roman" w:hAnsi="Times New Roman" w:cs="Times New Roman"/>
          <w:i/>
          <w:sz w:val="24"/>
          <w:szCs w:val="24"/>
        </w:rPr>
        <w:t>ss</w:t>
      </w:r>
      <w:r w:rsidRPr="009A0531">
        <w:rPr>
          <w:rFonts w:ascii="Times New Roman" w:hAnsi="Times New Roman" w:cs="Times New Roman"/>
          <w:i/>
          <w:sz w:val="24"/>
          <w:szCs w:val="24"/>
        </w:rPr>
        <w:t>Payout Ratio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531">
        <w:rPr>
          <w:rFonts w:ascii="Times New Roman" w:hAnsi="Times New Roman" w:cs="Times New Roman"/>
          <w:sz w:val="24"/>
          <w:szCs w:val="24"/>
        </w:rPr>
        <w:t>dan</w:t>
      </w:r>
      <w:r w:rsidRPr="009A0531">
        <w:rPr>
          <w:rFonts w:ascii="Times New Roman" w:hAnsi="Times New Roman" w:cs="Times New Roman"/>
          <w:i/>
          <w:sz w:val="24"/>
          <w:szCs w:val="24"/>
        </w:rPr>
        <w:t xml:space="preserve"> Earning Volatility </w:t>
      </w:r>
      <w:r w:rsidRPr="009A0531">
        <w:rPr>
          <w:rFonts w:ascii="Times New Roman" w:hAnsi="Times New Roman" w:cs="Times New Roman"/>
          <w:sz w:val="24"/>
          <w:szCs w:val="24"/>
        </w:rPr>
        <w:t>secara simultan terhadap volatilitas harga saham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566AA" w:rsidRDefault="00D566AA" w:rsidP="00D566AA">
      <w:pPr>
        <w:tabs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09"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75</w:t>
      </w:r>
    </w:p>
    <w:p w:rsidR="00D566AA" w:rsidRPr="00FF4909" w:rsidRDefault="00D566AA" w:rsidP="00D566AA">
      <w:pPr>
        <w:pStyle w:val="ListParagraph"/>
        <w:numPr>
          <w:ilvl w:val="0"/>
          <w:numId w:val="2"/>
        </w:num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vanish/>
          <w:kern w:val="24"/>
          <w:sz w:val="24"/>
          <w:szCs w:val="24"/>
        </w:rPr>
      </w:pPr>
    </w:p>
    <w:p w:rsidR="00D566AA" w:rsidRPr="00FF4909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353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09">
        <w:rPr>
          <w:rFonts w:ascii="Times New Roman" w:hAnsi="Times New Roman" w:cs="Times New Roman"/>
          <w:kern w:val="24"/>
          <w:sz w:val="24"/>
          <w:szCs w:val="24"/>
        </w:rPr>
        <w:t>Kesimpulan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>75</w:t>
      </w:r>
    </w:p>
    <w:p w:rsidR="00D566AA" w:rsidRPr="00FF4909" w:rsidRDefault="00D566AA" w:rsidP="00D566AA">
      <w:pPr>
        <w:pStyle w:val="ListParagraph"/>
        <w:numPr>
          <w:ilvl w:val="1"/>
          <w:numId w:val="2"/>
        </w:numPr>
        <w:tabs>
          <w:tab w:val="center" w:leader="dot" w:pos="7230"/>
          <w:tab w:val="left" w:pos="7513"/>
        </w:tabs>
        <w:spacing w:after="0" w:line="480" w:lineRule="auto"/>
        <w:ind w:left="1353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09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D566AA" w:rsidRPr="00FC5FDD" w:rsidRDefault="00D566AA" w:rsidP="00D566AA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D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79</w:t>
      </w: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Pr="006B296C" w:rsidRDefault="00D566AA" w:rsidP="00D566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03D6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TABEL</w:t>
      </w:r>
    </w:p>
    <w:p w:rsidR="00D566AA" w:rsidRDefault="00D566AA" w:rsidP="00D566AA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Halaman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right="70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26A10">
        <w:rPr>
          <w:rFonts w:ascii="Times New Roman" w:hAnsi="Times New Roman" w:cs="Times New Roman"/>
          <w:sz w:val="24"/>
          <w:szCs w:val="24"/>
        </w:rPr>
        <w:t>Tabel 1.1</w:t>
      </w:r>
      <w:r w:rsidRPr="00A26A10">
        <w:rPr>
          <w:rFonts w:ascii="Times New Roman" w:hAnsi="Times New Roman" w:cs="Times New Roman"/>
          <w:sz w:val="24"/>
          <w:szCs w:val="24"/>
        </w:rPr>
        <w:tab/>
        <w:t xml:space="preserve">Perkembangan Harga Saham Perusahaan Manufaktur Subsektor </w:t>
      </w:r>
      <w:r w:rsidRPr="00A26A10">
        <w:rPr>
          <w:rFonts w:ascii="Times New Roman" w:hAnsi="Times New Roman" w:cs="Times New Roman"/>
          <w:i/>
          <w:sz w:val="24"/>
          <w:szCs w:val="24"/>
        </w:rPr>
        <w:t>Food and Beverages</w:t>
      </w:r>
      <w:r>
        <w:rPr>
          <w:rFonts w:ascii="Times New Roman" w:hAnsi="Times New Roman" w:cs="Times New Roman"/>
          <w:sz w:val="24"/>
          <w:szCs w:val="24"/>
        </w:rPr>
        <w:t xml:space="preserve"> Yang Terdaftar di BEI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26A10">
        <w:rPr>
          <w:rFonts w:ascii="Times New Roman" w:hAnsi="Times New Roman" w:cs="Times New Roman"/>
          <w:sz w:val="24"/>
          <w:szCs w:val="24"/>
        </w:rPr>
        <w:t>Tabel 2.1</w:t>
      </w:r>
      <w:r w:rsidRPr="00A26A10">
        <w:rPr>
          <w:rFonts w:ascii="Times New Roman" w:hAnsi="Times New Roman" w:cs="Times New Roman"/>
          <w:sz w:val="24"/>
          <w:szCs w:val="24"/>
        </w:rPr>
        <w:tab/>
        <w:t>Penelitian Terdahulu</w:t>
      </w:r>
      <w:r w:rsidRPr="00A26A10">
        <w:rPr>
          <w:rFonts w:ascii="Times New Roman" w:hAnsi="Times New Roman" w:cs="Times New Roman"/>
          <w:sz w:val="24"/>
          <w:szCs w:val="24"/>
        </w:rPr>
        <w:tab/>
      </w:r>
      <w:r w:rsidRPr="00A26A10">
        <w:rPr>
          <w:rFonts w:ascii="Times New Roman" w:hAnsi="Times New Roman" w:cs="Times New Roman"/>
          <w:sz w:val="24"/>
          <w:szCs w:val="24"/>
        </w:rPr>
        <w:tab/>
        <w:t>24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26A10">
        <w:rPr>
          <w:rFonts w:ascii="Times New Roman" w:hAnsi="Times New Roman" w:cs="Times New Roman"/>
          <w:sz w:val="24"/>
          <w:szCs w:val="24"/>
        </w:rPr>
        <w:t>Tabel 3.1</w:t>
      </w:r>
      <w:r w:rsidRPr="00A26A10">
        <w:rPr>
          <w:rFonts w:ascii="Times New Roman" w:hAnsi="Times New Roman" w:cs="Times New Roman"/>
          <w:sz w:val="24"/>
          <w:szCs w:val="24"/>
        </w:rPr>
        <w:tab/>
        <w:t>Daftar Pe</w:t>
      </w:r>
      <w:r>
        <w:rPr>
          <w:rFonts w:ascii="Times New Roman" w:hAnsi="Times New Roman" w:cs="Times New Roman"/>
          <w:sz w:val="24"/>
          <w:szCs w:val="24"/>
        </w:rPr>
        <w:t>rusahaan Yang Menjadi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26A1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Rincian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Pr="00A26A10">
        <w:rPr>
          <w:rFonts w:ascii="Times New Roman" w:hAnsi="Times New Roman" w:cs="Times New Roman"/>
          <w:sz w:val="24"/>
          <w:szCs w:val="24"/>
        </w:rPr>
        <w:tab/>
        <w:t>Statistik Deskriptif</w:t>
      </w:r>
      <w:r w:rsidRPr="00A26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Pr="00A26A10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A26A10">
        <w:rPr>
          <w:rFonts w:ascii="Times New Roman" w:hAnsi="Times New Roman" w:cs="Times New Roman"/>
          <w:i/>
          <w:sz w:val="24"/>
          <w:szCs w:val="24"/>
        </w:rPr>
        <w:t>Common Effect Model</w:t>
      </w:r>
      <w:r w:rsidRPr="00A26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Pr="00A26A10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A26A10">
        <w:rPr>
          <w:rFonts w:ascii="Times New Roman" w:hAnsi="Times New Roman" w:cs="Times New Roman"/>
          <w:i/>
          <w:sz w:val="24"/>
          <w:szCs w:val="24"/>
        </w:rPr>
        <w:t>Fixed Effect Model</w:t>
      </w:r>
      <w:r w:rsidRPr="00A26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566AA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Pr="00A26A10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A26A10">
        <w:rPr>
          <w:rFonts w:ascii="Times New Roman" w:hAnsi="Times New Roman" w:cs="Times New Roman"/>
          <w:i/>
          <w:sz w:val="24"/>
          <w:szCs w:val="24"/>
        </w:rPr>
        <w:t>Random Effect Model</w:t>
      </w:r>
      <w:r w:rsidRPr="00A26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 w:rsidRPr="00A26A10">
        <w:rPr>
          <w:rFonts w:ascii="Times New Roman" w:hAnsi="Times New Roman" w:cs="Times New Roman"/>
          <w:sz w:val="24"/>
          <w:szCs w:val="24"/>
        </w:rPr>
        <w:tab/>
        <w:t>Analisis Regresi Linier Berganda</w:t>
      </w:r>
      <w:r w:rsidRPr="00A26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566AA" w:rsidRPr="00A26A10" w:rsidRDefault="00D566AA" w:rsidP="00D566AA">
      <w:pPr>
        <w:tabs>
          <w:tab w:val="left" w:pos="1134"/>
          <w:tab w:val="center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 w:rsidRPr="00A26A10">
        <w:rPr>
          <w:rFonts w:ascii="Times New Roman" w:hAnsi="Times New Roman" w:cs="Times New Roman"/>
          <w:sz w:val="24"/>
          <w:szCs w:val="24"/>
        </w:rPr>
        <w:tab/>
        <w:t>Hasil Uji F, Uji T dan Koefisien Determinasi (R</w:t>
      </w:r>
      <w:r w:rsidRPr="00A26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6A10">
        <w:rPr>
          <w:rFonts w:ascii="Times New Roman" w:hAnsi="Times New Roman" w:cs="Times New Roman"/>
          <w:sz w:val="24"/>
          <w:szCs w:val="24"/>
        </w:rPr>
        <w:t>)</w:t>
      </w:r>
      <w:r w:rsidRPr="00A26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03D6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GAMBAR</w:t>
      </w:r>
    </w:p>
    <w:p w:rsidR="00D566AA" w:rsidRPr="006B296C" w:rsidRDefault="00D566AA" w:rsidP="00D566AA">
      <w:pPr>
        <w:tabs>
          <w:tab w:val="left" w:pos="694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Halaman</w:t>
      </w:r>
    </w:p>
    <w:p w:rsidR="00D566A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right="70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B296C">
        <w:rPr>
          <w:rFonts w:ascii="Times New Roman" w:hAnsi="Times New Roman" w:cs="Times New Roman"/>
          <w:sz w:val="24"/>
          <w:szCs w:val="24"/>
        </w:rPr>
        <w:t>Gambar 1.1</w:t>
      </w:r>
      <w:r w:rsidRPr="006B296C">
        <w:rPr>
          <w:rFonts w:ascii="Times New Roman" w:hAnsi="Times New Roman" w:cs="Times New Roman"/>
          <w:sz w:val="24"/>
          <w:szCs w:val="24"/>
        </w:rPr>
        <w:tab/>
        <w:t>Fluktuasi Harga Saham</w:t>
      </w:r>
      <w:r w:rsidRPr="006B29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B296C">
        <w:rPr>
          <w:rFonts w:ascii="Times New Roman" w:hAnsi="Times New Roman" w:cs="Times New Roman"/>
          <w:sz w:val="24"/>
          <w:szCs w:val="24"/>
        </w:rPr>
        <w:t xml:space="preserve">Pada Sub Sektor </w:t>
      </w:r>
      <w:r w:rsidRPr="006B296C">
        <w:rPr>
          <w:rFonts w:ascii="Times New Roman" w:hAnsi="Times New Roman" w:cs="Times New Roman"/>
          <w:i/>
          <w:sz w:val="24"/>
          <w:szCs w:val="24"/>
        </w:rPr>
        <w:t>Food and Beverages</w:t>
      </w:r>
      <w:r w:rsidRPr="006B296C">
        <w:rPr>
          <w:rFonts w:ascii="Times New Roman" w:hAnsi="Times New Roman" w:cs="Times New Roman"/>
          <w:sz w:val="24"/>
          <w:szCs w:val="24"/>
        </w:rPr>
        <w:t xml:space="preserve"> Periode 2015-2018</w:t>
      </w:r>
      <w:r w:rsidRPr="006B2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566AA" w:rsidRPr="006B296C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tabs>
          <w:tab w:val="left" w:pos="149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66AA" w:rsidRDefault="00D566AA" w:rsidP="00D566A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566AA" w:rsidRPr="006B296C" w:rsidRDefault="00D566AA" w:rsidP="00D566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03D6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LAMPIRAN</w:t>
      </w:r>
    </w:p>
    <w:p w:rsidR="00D566AA" w:rsidRDefault="00D566AA" w:rsidP="00D566AA">
      <w:pPr>
        <w:tabs>
          <w:tab w:val="left" w:pos="694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Halaman</w:t>
      </w:r>
    </w:p>
    <w:p w:rsidR="00D566AA" w:rsidRPr="009220F5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right="70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E97"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</w:t>
      </w:r>
      <w:r w:rsidRPr="00F44E9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9220F5">
        <w:rPr>
          <w:rFonts w:ascii="Times New Roman" w:hAnsi="Times New Roman" w:cs="Times New Roman"/>
          <w:sz w:val="24"/>
          <w:szCs w:val="24"/>
        </w:rPr>
        <w:t xml:space="preserve">Daftar Perusahaan Sub Sektor </w:t>
      </w:r>
      <w:r w:rsidRPr="009220F5">
        <w:rPr>
          <w:rFonts w:ascii="Times New Roman" w:hAnsi="Times New Roman" w:cs="Times New Roman"/>
          <w:i/>
          <w:sz w:val="24"/>
          <w:szCs w:val="24"/>
        </w:rPr>
        <w:t>Food and Beverages</w:t>
      </w:r>
      <w:r>
        <w:rPr>
          <w:rFonts w:ascii="Times New Roman" w:hAnsi="Times New Roman" w:cs="Times New Roman"/>
          <w:sz w:val="24"/>
          <w:szCs w:val="24"/>
        </w:rPr>
        <w:t xml:space="preserve"> Yang Terdaftar </w:t>
      </w:r>
      <w:r w:rsidRPr="009220F5">
        <w:rPr>
          <w:rFonts w:ascii="Times New Roman" w:hAnsi="Times New Roman" w:cs="Times New Roman"/>
          <w:sz w:val="24"/>
          <w:szCs w:val="24"/>
        </w:rPr>
        <w:t>Di Bursa Efek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2.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>Data Variabel Dependen dan Variabel Independen</w:t>
      </w:r>
      <w:r w:rsidRPr="00480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3.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>Hasil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4.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48025A">
        <w:rPr>
          <w:rFonts w:ascii="Times New Roman" w:hAnsi="Times New Roman" w:cs="Times New Roman"/>
          <w:i/>
          <w:sz w:val="24"/>
          <w:szCs w:val="24"/>
        </w:rPr>
        <w:t>Common Effect Model</w:t>
      </w:r>
      <w:r w:rsidRPr="0048025A">
        <w:rPr>
          <w:rFonts w:ascii="Times New Roman" w:hAnsi="Times New Roman" w:cs="Times New Roman"/>
          <w:sz w:val="24"/>
          <w:szCs w:val="24"/>
        </w:rPr>
        <w:t xml:space="preserve"> (CEM)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5.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48025A">
        <w:rPr>
          <w:rFonts w:ascii="Times New Roman" w:hAnsi="Times New Roman" w:cs="Times New Roman"/>
          <w:i/>
          <w:sz w:val="24"/>
          <w:szCs w:val="24"/>
        </w:rPr>
        <w:t>Fixed Effect ModeL</w:t>
      </w:r>
      <w:r w:rsidRPr="0048025A">
        <w:rPr>
          <w:rFonts w:ascii="Times New Roman" w:hAnsi="Times New Roman" w:cs="Times New Roman"/>
          <w:sz w:val="24"/>
          <w:szCs w:val="24"/>
        </w:rPr>
        <w:t xml:space="preserve"> (FEM)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6.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48025A">
        <w:rPr>
          <w:rFonts w:ascii="Times New Roman" w:hAnsi="Times New Roman" w:cs="Times New Roman"/>
          <w:i/>
          <w:sz w:val="24"/>
          <w:szCs w:val="24"/>
        </w:rPr>
        <w:t>Random Effect Model</w:t>
      </w:r>
      <w:r w:rsidRPr="0048025A">
        <w:rPr>
          <w:rFonts w:ascii="Times New Roman" w:hAnsi="Times New Roman" w:cs="Times New Roman"/>
          <w:sz w:val="24"/>
          <w:szCs w:val="24"/>
        </w:rPr>
        <w:t xml:space="preserve"> (REM)</w:t>
      </w:r>
      <w:r>
        <w:rPr>
          <w:rFonts w:ascii="Times New Roman" w:hAnsi="Times New Roman" w:cs="Times New Roman"/>
          <w:sz w:val="24"/>
          <w:szCs w:val="24"/>
        </w:rPr>
        <w:tab/>
      </w:r>
      <w:r w:rsidRPr="00480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7.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>Hasil Uji Chow (</w:t>
      </w:r>
      <w:r w:rsidRPr="0048025A">
        <w:rPr>
          <w:rFonts w:ascii="Times New Roman" w:hAnsi="Times New Roman" w:cs="Times New Roman"/>
          <w:i/>
          <w:sz w:val="24"/>
          <w:szCs w:val="24"/>
        </w:rPr>
        <w:t>Likelihood Ratio</w:t>
      </w:r>
      <w:r w:rsidRPr="004802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D566AA" w:rsidRPr="006128FB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8.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48025A">
        <w:rPr>
          <w:rFonts w:ascii="Times New Roman" w:hAnsi="Times New Roman" w:cs="Times New Roman"/>
          <w:i/>
          <w:sz w:val="24"/>
          <w:szCs w:val="24"/>
        </w:rPr>
        <w:t>Hausman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9.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48025A">
        <w:rPr>
          <w:rFonts w:ascii="Times New Roman" w:hAnsi="Times New Roman" w:cs="Times New Roman"/>
          <w:i/>
          <w:sz w:val="24"/>
          <w:szCs w:val="24"/>
        </w:rPr>
        <w:t>Lagrange Multiplier</w:t>
      </w:r>
      <w:r w:rsidRPr="0048025A">
        <w:rPr>
          <w:rFonts w:ascii="Times New Roman" w:hAnsi="Times New Roman" w:cs="Times New Roman"/>
          <w:sz w:val="24"/>
          <w:szCs w:val="24"/>
        </w:rPr>
        <w:t xml:space="preserve"> (LM Test)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10.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>Hasil Uji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11.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>Hasil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12.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>Hasil Uji Multikolinearitas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D566AA" w:rsidRPr="0048025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25A">
        <w:rPr>
          <w:rFonts w:ascii="Times New Roman" w:hAnsi="Times New Roman" w:cs="Times New Roman"/>
          <w:sz w:val="24"/>
          <w:szCs w:val="24"/>
        </w:rPr>
        <w:t>Lampiran 13.</w:t>
      </w:r>
      <w:proofErr w:type="gramEnd"/>
      <w:r w:rsidRPr="0048025A">
        <w:rPr>
          <w:rFonts w:ascii="Times New Roman" w:hAnsi="Times New Roman" w:cs="Times New Roman"/>
          <w:sz w:val="24"/>
          <w:szCs w:val="24"/>
        </w:rPr>
        <w:tab/>
        <w:t>Hasil 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D566AA" w:rsidRPr="00E31C58" w:rsidRDefault="00D566AA" w:rsidP="00D5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58">
        <w:rPr>
          <w:rFonts w:ascii="Times New Roman" w:hAnsi="Times New Roman" w:cs="Times New Roman"/>
          <w:sz w:val="24"/>
          <w:szCs w:val="24"/>
        </w:rPr>
        <w:br/>
      </w:r>
      <w:r w:rsidRPr="00E31C58">
        <w:rPr>
          <w:rFonts w:ascii="Times New Roman" w:hAnsi="Times New Roman" w:cs="Times New Roman"/>
          <w:sz w:val="24"/>
          <w:szCs w:val="24"/>
        </w:rPr>
        <w:br/>
      </w:r>
    </w:p>
    <w:p w:rsidR="00D566AA" w:rsidRDefault="00D566AA" w:rsidP="00D5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AA" w:rsidRPr="00EE1708" w:rsidRDefault="00D566AA" w:rsidP="00D566AA">
      <w:pPr>
        <w:tabs>
          <w:tab w:val="left" w:pos="1418"/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566AA" w:rsidRPr="00EE1708" w:rsidSect="00AF14F2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46185E" w:rsidRPr="00D566AA" w:rsidRDefault="0046185E" w:rsidP="00D566AA">
      <w:pPr>
        <w:spacing w:after="0" w:line="480" w:lineRule="auto"/>
        <w:jc w:val="center"/>
      </w:pPr>
      <w:bookmarkStart w:id="0" w:name="_GoBack"/>
      <w:bookmarkEnd w:id="0"/>
    </w:p>
    <w:sectPr w:rsidR="0046185E" w:rsidRPr="00D566AA" w:rsidSect="00D05298">
      <w:headerReference w:type="default" r:id="rId8"/>
      <w:footerReference w:type="default" r:id="rId9"/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461"/>
      <w:docPartObj>
        <w:docPartGallery w:val="Page Numbers (Bottom of Page)"/>
        <w:docPartUnique/>
      </w:docPartObj>
    </w:sdtPr>
    <w:sdtContent>
      <w:p w:rsidR="00D566AA" w:rsidRDefault="00D566AA">
        <w:pPr>
          <w:pStyle w:val="Footer"/>
          <w:jc w:val="center"/>
        </w:pPr>
        <w:r w:rsidRPr="00AF14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4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14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AF14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6AA" w:rsidRDefault="00D56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4" w:rsidRDefault="00D566AA">
    <w:pPr>
      <w:pStyle w:val="Footer"/>
      <w:jc w:val="center"/>
    </w:pPr>
  </w:p>
  <w:p w:rsidR="00670F74" w:rsidRDefault="00D566A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AA" w:rsidRDefault="00D566AA">
    <w:pPr>
      <w:pStyle w:val="Header"/>
      <w:jc w:val="right"/>
    </w:pPr>
  </w:p>
  <w:p w:rsidR="00D566AA" w:rsidRPr="00D27853" w:rsidRDefault="00D566A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1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F74" w:rsidRDefault="00D566AA" w:rsidP="00EA1D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525A"/>
    <w:multiLevelType w:val="multilevel"/>
    <w:tmpl w:val="A552A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6B1660"/>
    <w:multiLevelType w:val="multilevel"/>
    <w:tmpl w:val="133E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C"/>
    <w:rsid w:val="002E4590"/>
    <w:rsid w:val="00432CBD"/>
    <w:rsid w:val="0046185E"/>
    <w:rsid w:val="00771976"/>
    <w:rsid w:val="00991366"/>
    <w:rsid w:val="00B733DE"/>
    <w:rsid w:val="00BD1444"/>
    <w:rsid w:val="00D05298"/>
    <w:rsid w:val="00D566AA"/>
    <w:rsid w:val="00E97B82"/>
    <w:rsid w:val="00EE4A40"/>
    <w:rsid w:val="00F812C0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D05298"/>
    <w:pPr>
      <w:widowControl w:val="0"/>
      <w:autoSpaceDE w:val="0"/>
      <w:autoSpaceDN w:val="0"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298"/>
    <w:pPr>
      <w:keepNext/>
      <w:keepLines/>
      <w:numPr>
        <w:ilvl w:val="2"/>
        <w:numId w:val="1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298"/>
    <w:pPr>
      <w:keepNext/>
      <w:keepLines/>
      <w:spacing w:after="0" w:line="360" w:lineRule="auto"/>
      <w:contextualSpacing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5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52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052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298"/>
    <w:rPr>
      <w:rFonts w:ascii="Times New Roman" w:eastAsiaTheme="majorEastAsia" w:hAnsi="Times New Roman" w:cstheme="majorBidi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298"/>
  </w:style>
  <w:style w:type="table" w:styleId="TableGrid">
    <w:name w:val="Table Grid"/>
    <w:basedOn w:val="TableNormal"/>
    <w:uiPriority w:val="59"/>
    <w:rsid w:val="00D0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98"/>
  </w:style>
  <w:style w:type="paragraph" w:styleId="Footer">
    <w:name w:val="footer"/>
    <w:basedOn w:val="Normal"/>
    <w:link w:val="Foot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98"/>
  </w:style>
  <w:style w:type="paragraph" w:styleId="Caption">
    <w:name w:val="caption"/>
    <w:basedOn w:val="Normal"/>
    <w:next w:val="Normal"/>
    <w:uiPriority w:val="35"/>
    <w:unhideWhenUsed/>
    <w:qFormat/>
    <w:rsid w:val="00D052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36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91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9136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autoRedefine/>
    <w:uiPriority w:val="1"/>
    <w:qFormat/>
    <w:rsid w:val="00432CB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46185E"/>
    <w:rPr>
      <w:color w:val="0000FF" w:themeColor="hyperlink"/>
      <w:u w:val="single"/>
    </w:rPr>
  </w:style>
  <w:style w:type="character" w:customStyle="1" w:styleId="nje5zd">
    <w:name w:val="nje5zd"/>
    <w:basedOn w:val="DefaultParagraphFont"/>
    <w:rsid w:val="00BD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D05298"/>
    <w:pPr>
      <w:widowControl w:val="0"/>
      <w:autoSpaceDE w:val="0"/>
      <w:autoSpaceDN w:val="0"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298"/>
    <w:pPr>
      <w:keepNext/>
      <w:keepLines/>
      <w:numPr>
        <w:ilvl w:val="2"/>
        <w:numId w:val="1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298"/>
    <w:pPr>
      <w:keepNext/>
      <w:keepLines/>
      <w:spacing w:after="0" w:line="360" w:lineRule="auto"/>
      <w:contextualSpacing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5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52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052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298"/>
    <w:rPr>
      <w:rFonts w:ascii="Times New Roman" w:eastAsiaTheme="majorEastAsia" w:hAnsi="Times New Roman" w:cstheme="majorBidi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298"/>
  </w:style>
  <w:style w:type="table" w:styleId="TableGrid">
    <w:name w:val="Table Grid"/>
    <w:basedOn w:val="TableNormal"/>
    <w:uiPriority w:val="59"/>
    <w:rsid w:val="00D0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98"/>
  </w:style>
  <w:style w:type="paragraph" w:styleId="Footer">
    <w:name w:val="footer"/>
    <w:basedOn w:val="Normal"/>
    <w:link w:val="Foot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98"/>
  </w:style>
  <w:style w:type="paragraph" w:styleId="Caption">
    <w:name w:val="caption"/>
    <w:basedOn w:val="Normal"/>
    <w:next w:val="Normal"/>
    <w:uiPriority w:val="35"/>
    <w:unhideWhenUsed/>
    <w:qFormat/>
    <w:rsid w:val="00D052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36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91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9136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autoRedefine/>
    <w:uiPriority w:val="1"/>
    <w:qFormat/>
    <w:rsid w:val="00432CB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46185E"/>
    <w:rPr>
      <w:color w:val="0000FF" w:themeColor="hyperlink"/>
      <w:u w:val="single"/>
    </w:rPr>
  </w:style>
  <w:style w:type="character" w:customStyle="1" w:styleId="nje5zd">
    <w:name w:val="nje5zd"/>
    <w:basedOn w:val="DefaultParagraphFont"/>
    <w:rsid w:val="00BD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wahyu</cp:lastModifiedBy>
  <cp:revision>2</cp:revision>
  <dcterms:created xsi:type="dcterms:W3CDTF">2021-08-10T19:34:00Z</dcterms:created>
  <dcterms:modified xsi:type="dcterms:W3CDTF">2021-08-10T19:34:00Z</dcterms:modified>
</cp:coreProperties>
</file>