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B5" w:rsidRDefault="00D76AB2">
      <w:pPr>
        <w:pStyle w:val="Heading1"/>
        <w:ind w:left="2" w:right="225"/>
      </w:pPr>
      <w:bookmarkStart w:id="0" w:name="_TOC_250000"/>
      <w:r>
        <w:t>DAFTAR</w:t>
      </w:r>
      <w:r>
        <w:rPr>
          <w:spacing w:val="-1"/>
        </w:rPr>
        <w:t xml:space="preserve"> </w:t>
      </w:r>
      <w:bookmarkEnd w:id="0"/>
      <w:r>
        <w:rPr>
          <w:spacing w:val="-2"/>
        </w:rPr>
        <w:t>PUSTAKA</w:t>
      </w:r>
    </w:p>
    <w:p w:rsidR="00E018B5" w:rsidRDefault="00E018B5">
      <w:pPr>
        <w:pStyle w:val="BodyText"/>
        <w:rPr>
          <w:b/>
        </w:rPr>
      </w:pPr>
    </w:p>
    <w:p w:rsidR="00E018B5" w:rsidRDefault="00E018B5">
      <w:pPr>
        <w:pStyle w:val="BodyText"/>
        <w:spacing w:before="17"/>
        <w:rPr>
          <w:b/>
        </w:rPr>
      </w:pPr>
    </w:p>
    <w:p w:rsidR="00E018B5" w:rsidRDefault="00D76AB2">
      <w:pPr>
        <w:tabs>
          <w:tab w:val="left" w:pos="3401"/>
          <w:tab w:val="left" w:pos="4606"/>
          <w:tab w:val="left" w:pos="5905"/>
          <w:tab w:val="left" w:pos="6764"/>
          <w:tab w:val="left" w:pos="7849"/>
        </w:tabs>
        <w:spacing w:line="276" w:lineRule="auto"/>
        <w:ind w:left="1296" w:right="810" w:hanging="708"/>
        <w:rPr>
          <w:sz w:val="24"/>
        </w:rPr>
      </w:pPr>
      <w:r>
        <w:rPr>
          <w:spacing w:val="-2"/>
          <w:sz w:val="24"/>
        </w:rPr>
        <w:t>Arikunto,Suharsimi.2010.</w:t>
      </w:r>
      <w:r>
        <w:rPr>
          <w:sz w:val="24"/>
        </w:rPr>
        <w:tab/>
      </w:r>
      <w:r>
        <w:rPr>
          <w:i/>
          <w:spacing w:val="-2"/>
          <w:sz w:val="24"/>
        </w:rPr>
        <w:t>Prosedur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Penelitian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Suatu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Praktik.</w:t>
      </w:r>
      <w:r>
        <w:rPr>
          <w:i/>
          <w:sz w:val="24"/>
        </w:rPr>
        <w:tab/>
      </w:r>
      <w:r>
        <w:rPr>
          <w:spacing w:val="-2"/>
          <w:sz w:val="24"/>
        </w:rPr>
        <w:t>Jakarta Rineka,Cipta</w:t>
      </w:r>
    </w:p>
    <w:p w:rsidR="00E018B5" w:rsidRDefault="00D76AB2">
      <w:pPr>
        <w:spacing w:before="1" w:line="276" w:lineRule="auto"/>
        <w:ind w:left="588" w:right="786"/>
        <w:rPr>
          <w:i/>
          <w:sz w:val="24"/>
        </w:rPr>
      </w:pPr>
      <w:r>
        <w:rPr>
          <w:sz w:val="24"/>
        </w:rPr>
        <w:t xml:space="preserve">Arsyad, Azhar. 2007. </w:t>
      </w:r>
      <w:r>
        <w:rPr>
          <w:i/>
          <w:sz w:val="24"/>
        </w:rPr>
        <w:t xml:space="preserve">Media Pembelajaran. </w:t>
      </w:r>
      <w:r>
        <w:rPr>
          <w:sz w:val="24"/>
        </w:rPr>
        <w:t>Jakarta: Raja Grafindo Persada. Dale,E.</w:t>
      </w:r>
      <w:r>
        <w:rPr>
          <w:spacing w:val="-2"/>
          <w:sz w:val="24"/>
        </w:rPr>
        <w:t xml:space="preserve"> </w:t>
      </w:r>
      <w:r>
        <w:rPr>
          <w:sz w:val="24"/>
        </w:rPr>
        <w:t>(1969).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Audio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Methos Teaching. </w:t>
      </w:r>
      <w:r>
        <w:rPr>
          <w:sz w:val="24"/>
        </w:rPr>
        <w:t>Faisah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Nur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(201</w:t>
      </w:r>
      <w:r>
        <w:rPr>
          <w:sz w:val="24"/>
        </w:rPr>
        <w:t>8).</w:t>
      </w:r>
      <w:r>
        <w:rPr>
          <w:spacing w:val="69"/>
          <w:w w:val="150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67"/>
          <w:w w:val="150"/>
          <w:sz w:val="24"/>
        </w:rPr>
        <w:t xml:space="preserve"> </w:t>
      </w:r>
      <w:r>
        <w:rPr>
          <w:i/>
          <w:sz w:val="24"/>
        </w:rPr>
        <w:t>Kesalahan</w:t>
      </w:r>
      <w:r>
        <w:rPr>
          <w:i/>
          <w:spacing w:val="69"/>
          <w:w w:val="150"/>
          <w:sz w:val="24"/>
        </w:rPr>
        <w:t xml:space="preserve"> </w:t>
      </w:r>
      <w:r>
        <w:rPr>
          <w:i/>
          <w:sz w:val="24"/>
        </w:rPr>
        <w:t>Berbahasa</w:t>
      </w:r>
      <w:r>
        <w:rPr>
          <w:i/>
          <w:spacing w:val="70"/>
          <w:w w:val="150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70"/>
          <w:w w:val="15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69"/>
          <w:w w:val="150"/>
          <w:sz w:val="24"/>
        </w:rPr>
        <w:t xml:space="preserve"> </w:t>
      </w:r>
      <w:r>
        <w:rPr>
          <w:i/>
          <w:spacing w:val="-2"/>
          <w:sz w:val="24"/>
        </w:rPr>
        <w:t>surat-</w:t>
      </w:r>
    </w:p>
    <w:p w:rsidR="00E018B5" w:rsidRDefault="00D76AB2">
      <w:pPr>
        <w:spacing w:line="276" w:lineRule="auto"/>
        <w:ind w:left="1296" w:right="681"/>
        <w:rPr>
          <w:sz w:val="24"/>
        </w:rPr>
      </w:pPr>
      <w:r>
        <w:rPr>
          <w:i/>
          <w:sz w:val="24"/>
        </w:rPr>
        <w:t xml:space="preserve">menyurat di kantor kelurahan layana indah. </w:t>
      </w:r>
      <w:r>
        <w:rPr>
          <w:sz w:val="24"/>
        </w:rPr>
        <w:t>FKIP Universitas Tadulako. Sulawesi Tengah</w:t>
      </w:r>
    </w:p>
    <w:p w:rsidR="00E018B5" w:rsidRDefault="00D76AB2">
      <w:pPr>
        <w:tabs>
          <w:tab w:val="left" w:pos="2176"/>
          <w:tab w:val="left" w:pos="3096"/>
          <w:tab w:val="left" w:pos="4365"/>
          <w:tab w:val="left" w:pos="5193"/>
          <w:tab w:val="left" w:pos="6769"/>
        </w:tabs>
        <w:ind w:left="588"/>
        <w:rPr>
          <w:i/>
          <w:sz w:val="24"/>
        </w:rPr>
      </w:pPr>
      <w:r>
        <w:rPr>
          <w:sz w:val="24"/>
        </w:rPr>
        <w:t>Gerlach,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Edy,</w:t>
      </w:r>
      <w:r>
        <w:rPr>
          <w:sz w:val="24"/>
        </w:rPr>
        <w:tab/>
      </w:r>
      <w:r>
        <w:rPr>
          <w:spacing w:val="-2"/>
          <w:sz w:val="24"/>
        </w:rPr>
        <w:t>(1997).</w:t>
      </w:r>
      <w:r>
        <w:rPr>
          <w:sz w:val="24"/>
        </w:rPr>
        <w:tab/>
      </w:r>
      <w:r>
        <w:rPr>
          <w:i/>
          <w:spacing w:val="-2"/>
          <w:sz w:val="24"/>
        </w:rPr>
        <w:t>Mendesain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Media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Pembelajaran</w:t>
      </w:r>
      <w:r>
        <w:rPr>
          <w:i/>
          <w:sz w:val="24"/>
        </w:rPr>
        <w:tab/>
        <w:t>Inofatif-</w:t>
      </w:r>
      <w:r>
        <w:rPr>
          <w:i/>
          <w:spacing w:val="-2"/>
          <w:sz w:val="24"/>
        </w:rPr>
        <w:t>Progresif.</w:t>
      </w:r>
    </w:p>
    <w:p w:rsidR="00E018B5" w:rsidRDefault="00D76AB2">
      <w:pPr>
        <w:pStyle w:val="BodyText"/>
        <w:spacing w:before="41"/>
        <w:ind w:left="1296"/>
      </w:pPr>
      <w:r>
        <w:rPr>
          <w:spacing w:val="-2"/>
        </w:rPr>
        <w:t>Jakarta:Kencana</w:t>
      </w:r>
    </w:p>
    <w:p w:rsidR="00E018B5" w:rsidRDefault="00D76AB2">
      <w:pPr>
        <w:spacing w:before="41"/>
        <w:ind w:left="588"/>
        <w:rPr>
          <w:i/>
          <w:sz w:val="24"/>
        </w:rPr>
      </w:pPr>
      <w:r>
        <w:rPr>
          <w:sz w:val="24"/>
        </w:rPr>
        <w:t>Kementerian</w:t>
      </w:r>
      <w:r>
        <w:rPr>
          <w:spacing w:val="-2"/>
          <w:sz w:val="24"/>
        </w:rPr>
        <w:t xml:space="preserve"> </w:t>
      </w:r>
      <w:r>
        <w:rPr>
          <w:sz w:val="24"/>
        </w:rPr>
        <w:t>Republik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(2016). </w:t>
      </w:r>
      <w:r>
        <w:rPr>
          <w:i/>
          <w:sz w:val="24"/>
        </w:rPr>
        <w:t>Bahasa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kelas</w:t>
      </w:r>
    </w:p>
    <w:p w:rsidR="00E018B5" w:rsidRDefault="00D76AB2">
      <w:pPr>
        <w:spacing w:before="41" w:line="278" w:lineRule="auto"/>
        <w:ind w:left="588" w:right="878" w:firstLine="708"/>
        <w:rPr>
          <w:i/>
          <w:sz w:val="24"/>
        </w:rPr>
      </w:pPr>
      <w:r>
        <w:rPr>
          <w:i/>
          <w:sz w:val="24"/>
        </w:rPr>
        <w:t xml:space="preserve">VII. </w:t>
      </w:r>
      <w:r>
        <w:rPr>
          <w:sz w:val="24"/>
        </w:rPr>
        <w:t>Pusat Kurikulum dan Perbukuan, Balitbang, Kemendikbud.</w:t>
      </w:r>
      <w:r>
        <w:rPr>
          <w:spacing w:val="40"/>
          <w:sz w:val="24"/>
        </w:rPr>
        <w:t xml:space="preserve"> </w:t>
      </w:r>
      <w:r>
        <w:rPr>
          <w:sz w:val="24"/>
        </w:rPr>
        <w:t>Kerlinger,</w:t>
      </w:r>
      <w:r>
        <w:rPr>
          <w:spacing w:val="-2"/>
          <w:sz w:val="24"/>
        </w:rPr>
        <w:t xml:space="preserve"> </w:t>
      </w:r>
      <w:r>
        <w:rPr>
          <w:sz w:val="24"/>
        </w:rPr>
        <w:t>Fred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Howard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Lee.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Foundations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Behavioral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Research.</w:t>
      </w:r>
    </w:p>
    <w:p w:rsidR="00E018B5" w:rsidRDefault="00D76AB2">
      <w:pPr>
        <w:pStyle w:val="BodyText"/>
        <w:spacing w:line="272" w:lineRule="exact"/>
        <w:ind w:left="1296"/>
      </w:pPr>
      <w:r>
        <w:t>4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 xml:space="preserve"> </w:t>
      </w:r>
      <w:r>
        <w:t>Edition.</w:t>
      </w:r>
      <w:r>
        <w:rPr>
          <w:spacing w:val="-1"/>
        </w:rPr>
        <w:t xml:space="preserve"> </w:t>
      </w:r>
      <w:r>
        <w:t>Florida:</w:t>
      </w:r>
      <w:r>
        <w:rPr>
          <w:spacing w:val="-1"/>
        </w:rPr>
        <w:t xml:space="preserve"> </w:t>
      </w:r>
      <w:r>
        <w:t>Harcourt</w:t>
      </w:r>
      <w:r>
        <w:rPr>
          <w:spacing w:val="1"/>
        </w:rPr>
        <w:t xml:space="preserve"> </w:t>
      </w:r>
      <w:r>
        <w:rPr>
          <w:spacing w:val="-4"/>
        </w:rPr>
        <w:t>Inc.</w:t>
      </w:r>
    </w:p>
    <w:p w:rsidR="00E018B5" w:rsidRDefault="00D76AB2">
      <w:pPr>
        <w:spacing w:before="40" w:line="276" w:lineRule="auto"/>
        <w:ind w:left="1296" w:right="681" w:hanging="708"/>
        <w:rPr>
          <w:sz w:val="24"/>
        </w:rPr>
      </w:pPr>
      <w:r>
        <w:rPr>
          <w:sz w:val="24"/>
        </w:rPr>
        <w:t>Kusumah,</w:t>
      </w:r>
      <w:r>
        <w:rPr>
          <w:spacing w:val="-5"/>
          <w:sz w:val="24"/>
        </w:rPr>
        <w:t xml:space="preserve"> </w:t>
      </w:r>
      <w:r>
        <w:rPr>
          <w:sz w:val="24"/>
        </w:rPr>
        <w:t>Wijaya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Dedi</w:t>
      </w:r>
      <w:r>
        <w:rPr>
          <w:spacing w:val="-4"/>
          <w:sz w:val="24"/>
        </w:rPr>
        <w:t xml:space="preserve"> </w:t>
      </w:r>
      <w:r>
        <w:rPr>
          <w:sz w:val="24"/>
        </w:rPr>
        <w:t>Dwitagama.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Mengenal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Tindakan Kelas</w:t>
      </w:r>
      <w:r>
        <w:rPr>
          <w:sz w:val="24"/>
        </w:rPr>
        <w:t>. Edisi : 2. Jakarta : PT Indeks.</w:t>
      </w:r>
    </w:p>
    <w:p w:rsidR="00E018B5" w:rsidRDefault="00D76AB2">
      <w:pPr>
        <w:spacing w:before="4" w:line="276" w:lineRule="auto"/>
        <w:ind w:left="1296" w:right="930" w:hanging="708"/>
        <w:jc w:val="both"/>
        <w:rPr>
          <w:sz w:val="24"/>
        </w:rPr>
      </w:pPr>
      <w:r>
        <w:rPr>
          <w:sz w:val="24"/>
        </w:rPr>
        <w:t>Kosasih,E.</w:t>
      </w:r>
      <w:r>
        <w:rPr>
          <w:spacing w:val="-5"/>
          <w:sz w:val="24"/>
        </w:rPr>
        <w:t xml:space="preserve"> </w:t>
      </w:r>
      <w:r>
        <w:rPr>
          <w:sz w:val="24"/>
        </w:rPr>
        <w:t>(2012).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Kemampuan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Bersastra.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Bandung:</w:t>
      </w:r>
      <w:r>
        <w:rPr>
          <w:spacing w:val="-5"/>
          <w:sz w:val="24"/>
        </w:rPr>
        <w:t xml:space="preserve"> </w:t>
      </w:r>
      <w:r>
        <w:rPr>
          <w:sz w:val="24"/>
        </w:rPr>
        <w:t>Yrama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Widya Muhardi dan Hasanuddin, (1992). </w:t>
      </w:r>
      <w:r>
        <w:rPr>
          <w:i/>
          <w:sz w:val="24"/>
        </w:rPr>
        <w:t xml:space="preserve">Prosedur Analisin Fiksi. Padang. </w:t>
      </w:r>
      <w:r>
        <w:rPr>
          <w:sz w:val="24"/>
        </w:rPr>
        <w:t>IKIP Padang Press</w:t>
      </w:r>
    </w:p>
    <w:p w:rsidR="00E018B5" w:rsidRDefault="00D76AB2">
      <w:pPr>
        <w:spacing w:before="1" w:line="276" w:lineRule="auto"/>
        <w:ind w:left="1296" w:right="816" w:hanging="708"/>
        <w:jc w:val="both"/>
        <w:rPr>
          <w:sz w:val="24"/>
        </w:rPr>
      </w:pPr>
      <w:r>
        <w:rPr>
          <w:sz w:val="24"/>
        </w:rPr>
        <w:t>Nursalam (2003)</w:t>
      </w:r>
      <w:r>
        <w:rPr>
          <w:sz w:val="24"/>
        </w:rPr>
        <w:t xml:space="preserve"> </w:t>
      </w:r>
      <w:r>
        <w:rPr>
          <w:i/>
          <w:sz w:val="24"/>
        </w:rPr>
        <w:t xml:space="preserve">Konsep dan Penerapan Metodologi Penelitian Ilmu Keperawatan Pedoman Skripsi, Tesis dan Instrumen Penelitian Keperawatan. </w:t>
      </w:r>
      <w:r>
        <w:rPr>
          <w:sz w:val="24"/>
        </w:rPr>
        <w:t>Jakarta : Salemba Medika</w:t>
      </w:r>
    </w:p>
    <w:p w:rsidR="00E018B5" w:rsidRDefault="00D76AB2">
      <w:pPr>
        <w:spacing w:before="1" w:line="278" w:lineRule="auto"/>
        <w:ind w:left="1296" w:right="811" w:hanging="708"/>
        <w:jc w:val="both"/>
        <w:rPr>
          <w:sz w:val="24"/>
        </w:rPr>
      </w:pPr>
      <w:r>
        <w:rPr>
          <w:sz w:val="24"/>
        </w:rPr>
        <w:t xml:space="preserve">Purbatua Manurung, </w:t>
      </w:r>
      <w:r>
        <w:rPr>
          <w:i/>
          <w:sz w:val="24"/>
        </w:rPr>
        <w:t xml:space="preserve">Media Pembelajaran dan Pelayanan BK, </w:t>
      </w:r>
      <w:r>
        <w:rPr>
          <w:sz w:val="24"/>
        </w:rPr>
        <w:t>(Medan: Perdana Publisihing, 2016)</w:t>
      </w:r>
    </w:p>
    <w:p w:rsidR="00E018B5" w:rsidRDefault="00D76AB2">
      <w:pPr>
        <w:pStyle w:val="BodyText"/>
        <w:spacing w:line="274" w:lineRule="exact"/>
        <w:ind w:left="588"/>
        <w:jc w:val="both"/>
      </w:pPr>
      <w:r>
        <w:t>Rudi</w:t>
      </w:r>
      <w:r>
        <w:rPr>
          <w:spacing w:val="-1"/>
        </w:rPr>
        <w:t xml:space="preserve"> </w:t>
      </w:r>
      <w:r>
        <w:t>Susilana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Cepi Riyana,</w:t>
      </w:r>
      <w:r>
        <w:rPr>
          <w:spacing w:val="1"/>
        </w:rPr>
        <w:t xml:space="preserve"> </w:t>
      </w:r>
      <w:r>
        <w:rPr>
          <w:i/>
        </w:rPr>
        <w:t>op.cit.,</w:t>
      </w:r>
      <w:r>
        <w:rPr>
          <w:i/>
          <w:spacing w:val="-1"/>
        </w:rPr>
        <w:t xml:space="preserve"> </w:t>
      </w:r>
      <w:r>
        <w:t xml:space="preserve">h. </w:t>
      </w:r>
      <w:r>
        <w:rPr>
          <w:spacing w:val="-4"/>
        </w:rPr>
        <w:t>127.</w:t>
      </w:r>
    </w:p>
    <w:p w:rsidR="00E018B5" w:rsidRDefault="00D76AB2">
      <w:pPr>
        <w:spacing w:before="113"/>
        <w:ind w:left="588"/>
        <w:jc w:val="both"/>
        <w:rPr>
          <w:i/>
          <w:sz w:val="24"/>
        </w:rPr>
      </w:pPr>
      <w:r>
        <w:rPr>
          <w:sz w:val="24"/>
        </w:rPr>
        <w:t>Sugiyono.</w:t>
      </w:r>
      <w:r>
        <w:rPr>
          <w:spacing w:val="70"/>
          <w:sz w:val="24"/>
        </w:rPr>
        <w:t xml:space="preserve">  </w:t>
      </w:r>
      <w:r>
        <w:rPr>
          <w:sz w:val="24"/>
        </w:rPr>
        <w:t>(2016).</w:t>
      </w:r>
      <w:r>
        <w:rPr>
          <w:spacing w:val="70"/>
          <w:sz w:val="24"/>
        </w:rPr>
        <w:t xml:space="preserve">  </w:t>
      </w:r>
      <w:r>
        <w:rPr>
          <w:i/>
          <w:sz w:val="24"/>
        </w:rPr>
        <w:t>Metode</w:t>
      </w:r>
      <w:r>
        <w:rPr>
          <w:i/>
          <w:spacing w:val="69"/>
          <w:sz w:val="24"/>
        </w:rPr>
        <w:t xml:space="preserve">  </w:t>
      </w:r>
      <w:r>
        <w:rPr>
          <w:i/>
          <w:sz w:val="24"/>
        </w:rPr>
        <w:t>penelitian</w:t>
      </w:r>
      <w:r>
        <w:rPr>
          <w:i/>
          <w:spacing w:val="70"/>
          <w:sz w:val="24"/>
        </w:rPr>
        <w:t xml:space="preserve">  </w:t>
      </w:r>
      <w:r>
        <w:rPr>
          <w:i/>
          <w:sz w:val="24"/>
        </w:rPr>
        <w:t>Kuantitatif,Kualitatif,</w:t>
      </w:r>
      <w:r>
        <w:rPr>
          <w:i/>
          <w:spacing w:val="70"/>
          <w:sz w:val="24"/>
        </w:rPr>
        <w:t xml:space="preserve">  </w:t>
      </w:r>
      <w:r>
        <w:rPr>
          <w:i/>
          <w:sz w:val="24"/>
        </w:rPr>
        <w:t>dan</w:t>
      </w:r>
      <w:r>
        <w:rPr>
          <w:i/>
          <w:spacing w:val="69"/>
          <w:sz w:val="24"/>
        </w:rPr>
        <w:t xml:space="preserve">  </w:t>
      </w:r>
      <w:r>
        <w:rPr>
          <w:i/>
          <w:spacing w:val="-4"/>
          <w:sz w:val="24"/>
        </w:rPr>
        <w:t>R&amp;D.</w:t>
      </w:r>
    </w:p>
    <w:p w:rsidR="00E018B5" w:rsidRDefault="00D76AB2">
      <w:pPr>
        <w:pStyle w:val="BodyText"/>
        <w:spacing w:before="40"/>
        <w:ind w:left="1296"/>
      </w:pPr>
      <w:r>
        <w:rPr>
          <w:spacing w:val="-2"/>
        </w:rPr>
        <w:t>Alfabeta:Bandung</w:t>
      </w:r>
    </w:p>
    <w:p w:rsidR="00E018B5" w:rsidRDefault="00D76AB2">
      <w:pPr>
        <w:tabs>
          <w:tab w:val="left" w:pos="1492"/>
          <w:tab w:val="left" w:pos="2379"/>
          <w:tab w:val="left" w:pos="3790"/>
          <w:tab w:val="left" w:pos="5107"/>
          <w:tab w:val="left" w:pos="6274"/>
          <w:tab w:val="left" w:pos="7752"/>
        </w:tabs>
        <w:spacing w:before="23" w:line="390" w:lineRule="exact"/>
        <w:ind w:left="588" w:right="811"/>
        <w:rPr>
          <w:sz w:val="24"/>
        </w:rPr>
      </w:pPr>
      <w:r>
        <w:rPr>
          <w:sz w:val="24"/>
        </w:rPr>
        <w:t xml:space="preserve">Sugiyono. 2012. </w:t>
      </w:r>
      <w:r>
        <w:rPr>
          <w:i/>
          <w:sz w:val="24"/>
        </w:rPr>
        <w:t xml:space="preserve">Metode Penellitian Kuantitatif, Kualitatif, dan R&amp;D. </w:t>
      </w:r>
      <w:r>
        <w:rPr>
          <w:sz w:val="24"/>
        </w:rPr>
        <w:t xml:space="preserve">Bandung </w:t>
      </w:r>
      <w:r>
        <w:rPr>
          <w:spacing w:val="-2"/>
          <w:sz w:val="24"/>
        </w:rPr>
        <w:t>Syaiful</w:t>
      </w:r>
      <w:r>
        <w:rPr>
          <w:sz w:val="24"/>
        </w:rPr>
        <w:tab/>
      </w:r>
      <w:r>
        <w:rPr>
          <w:spacing w:val="-2"/>
          <w:sz w:val="24"/>
        </w:rPr>
        <w:t>Fahmi,</w:t>
      </w:r>
      <w:r>
        <w:rPr>
          <w:sz w:val="24"/>
        </w:rPr>
        <w:tab/>
      </w:r>
      <w:r>
        <w:rPr>
          <w:i/>
          <w:spacing w:val="-2"/>
          <w:sz w:val="24"/>
        </w:rPr>
        <w:t>Membangun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Multimedia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Interaktif,</w:t>
      </w:r>
      <w:r>
        <w:rPr>
          <w:i/>
          <w:sz w:val="24"/>
        </w:rPr>
        <w:tab/>
      </w:r>
      <w:r>
        <w:rPr>
          <w:spacing w:val="-2"/>
          <w:sz w:val="24"/>
        </w:rPr>
        <w:t>(Yogyakarta:</w:t>
      </w:r>
      <w:r>
        <w:rPr>
          <w:sz w:val="24"/>
        </w:rPr>
        <w:tab/>
      </w:r>
      <w:r>
        <w:rPr>
          <w:spacing w:val="-2"/>
          <w:sz w:val="24"/>
        </w:rPr>
        <w:t>Bildung</w:t>
      </w:r>
    </w:p>
    <w:p w:rsidR="00E018B5" w:rsidRDefault="00D76AB2">
      <w:pPr>
        <w:pStyle w:val="BodyText"/>
        <w:spacing w:before="14"/>
        <w:ind w:left="1296"/>
      </w:pPr>
      <w:r>
        <w:t>Nusantara,</w:t>
      </w:r>
      <w:r>
        <w:rPr>
          <w:spacing w:val="-3"/>
        </w:rPr>
        <w:t xml:space="preserve"> </w:t>
      </w:r>
      <w:r>
        <w:t>2018),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rPr>
          <w:spacing w:val="-5"/>
        </w:rPr>
        <w:t>40.</w:t>
      </w:r>
    </w:p>
    <w:p w:rsidR="00E018B5" w:rsidRDefault="00D76AB2">
      <w:pPr>
        <w:spacing w:before="111" w:line="278" w:lineRule="auto"/>
        <w:ind w:left="1296" w:right="681" w:hanging="708"/>
        <w:rPr>
          <w:sz w:val="24"/>
        </w:rPr>
      </w:pPr>
      <w:r>
        <w:rPr>
          <w:sz w:val="24"/>
        </w:rPr>
        <w:t>Widiyanti</w:t>
      </w:r>
      <w:r>
        <w:rPr>
          <w:spacing w:val="40"/>
          <w:sz w:val="24"/>
        </w:rPr>
        <w:t xml:space="preserve"> </w:t>
      </w: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>(2020).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Penerapan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Multimedia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Interaktif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Pembelajaran Akidah Akhlak di MAS Al-washliyah 30 Kebun Lada Binjai. </w:t>
      </w:r>
      <w:r>
        <w:rPr>
          <w:sz w:val="24"/>
        </w:rPr>
        <w:t>STAI,Binjai.</w:t>
      </w:r>
    </w:p>
    <w:p w:rsidR="00E018B5" w:rsidRDefault="00D76AB2">
      <w:pPr>
        <w:spacing w:before="65" w:line="276" w:lineRule="auto"/>
        <w:ind w:left="1296" w:right="681" w:hanging="708"/>
        <w:rPr>
          <w:sz w:val="24"/>
        </w:rPr>
      </w:pPr>
      <w:r>
        <w:rPr>
          <w:sz w:val="24"/>
        </w:rPr>
        <w:t>Yusufhadi</w:t>
      </w:r>
      <w:r>
        <w:rPr>
          <w:spacing w:val="40"/>
          <w:sz w:val="24"/>
        </w:rPr>
        <w:t xml:space="preserve"> </w:t>
      </w:r>
      <w:r>
        <w:rPr>
          <w:sz w:val="24"/>
        </w:rPr>
        <w:t>Miarso,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Menyemai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Benih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Pendidikan,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(Jakarta:</w:t>
      </w:r>
      <w:r>
        <w:rPr>
          <w:spacing w:val="40"/>
          <w:sz w:val="24"/>
        </w:rPr>
        <w:t xml:space="preserve"> </w:t>
      </w:r>
      <w:r>
        <w:rPr>
          <w:sz w:val="24"/>
        </w:rPr>
        <w:t>Kenc</w:t>
      </w:r>
      <w:r>
        <w:rPr>
          <w:sz w:val="24"/>
        </w:rPr>
        <w:t>ana, 2007), h.464.</w:t>
      </w:r>
      <w:bookmarkStart w:id="1" w:name="_GoBack"/>
      <w:bookmarkEnd w:id="1"/>
    </w:p>
    <w:sectPr w:rsidR="00E018B5" w:rsidSect="006E4C0B">
      <w:headerReference w:type="default" r:id="rId8"/>
      <w:footerReference w:type="default" r:id="rId9"/>
      <w:pgSz w:w="11930" w:h="16860"/>
      <w:pgMar w:top="1940" w:right="900" w:bottom="1320" w:left="1680" w:header="0" w:footer="1120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B2" w:rsidRDefault="00D76AB2">
      <w:r>
        <w:separator/>
      </w:r>
    </w:p>
  </w:endnote>
  <w:endnote w:type="continuationSeparator" w:id="0">
    <w:p w:rsidR="00D76AB2" w:rsidRDefault="00D7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B5" w:rsidRDefault="00D76AB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1621504" behindDoc="1" locked="0" layoutInCell="1" allowOverlap="1" wp14:anchorId="02D62FEF" wp14:editId="6DF9950D">
              <wp:simplePos x="0" y="0"/>
              <wp:positionH relativeFrom="page">
                <wp:posOffset>3832986</wp:posOffset>
              </wp:positionH>
              <wp:positionV relativeFrom="page">
                <wp:posOffset>9883681</wp:posOffset>
              </wp:positionV>
              <wp:extent cx="254635" cy="194310"/>
              <wp:effectExtent l="0" t="0" r="0" b="0"/>
              <wp:wrapNone/>
              <wp:docPr id="464" name="Textbox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18B5" w:rsidRDefault="00D76AB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1.809998pt;margin-top:778.242615pt;width:20.05pt;height:15.3pt;mso-position-horizontal-relative:page;mso-position-vertical-relative:page;z-index:-21694976" type="#_x0000_t202" id="docshape44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B2" w:rsidRDefault="00D76AB2">
      <w:r>
        <w:separator/>
      </w:r>
    </w:p>
  </w:footnote>
  <w:footnote w:type="continuationSeparator" w:id="0">
    <w:p w:rsidR="00D76AB2" w:rsidRDefault="00D7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B5" w:rsidRDefault="00E018B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18B5"/>
    <w:rsid w:val="00064E08"/>
    <w:rsid w:val="003B05DE"/>
    <w:rsid w:val="00594B8B"/>
    <w:rsid w:val="006E4C0B"/>
    <w:rsid w:val="00700E3C"/>
    <w:rsid w:val="00744AFC"/>
    <w:rsid w:val="008D22A1"/>
    <w:rsid w:val="00D57DFD"/>
    <w:rsid w:val="00D76AB2"/>
    <w:rsid w:val="00DA4DF5"/>
    <w:rsid w:val="00DC7356"/>
    <w:rsid w:val="00DF2382"/>
    <w:rsid w:val="00E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6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1720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2263" w:hanging="71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0"/>
      <w:ind w:left="22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1"/>
      <w:ind w:left="243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4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F5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6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1720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2263" w:hanging="71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0"/>
      <w:ind w:left="22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1"/>
      <w:ind w:left="243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4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F5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2024-10-09T01:35:00Z</dcterms:created>
  <dcterms:modified xsi:type="dcterms:W3CDTF">2024-10-09T01:35:00Z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