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D" w:rsidRPr="00677398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" w:hAnsi="Times" w:cs="Times"/>
          <w:b/>
          <w:bCs/>
          <w:sz w:val="24"/>
          <w:szCs w:val="24"/>
          <w:lang w:val="en-US"/>
        </w:rPr>
      </w:pPr>
      <w:bookmarkStart w:id="0" w:name="_GoBack"/>
      <w:r>
        <w:rPr>
          <w:rFonts w:ascii="Times" w:hAnsi="Times" w:cs="Times"/>
          <w:b/>
          <w:bCs/>
          <w:sz w:val="24"/>
          <w:szCs w:val="24"/>
        </w:rPr>
        <w:t>DAFTAR PUSTAKA</w:t>
      </w:r>
    </w:p>
    <w:bookmarkEnd w:id="0"/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Abu Ahmadi dan Munawar Sholeh. (2005). </w:t>
      </w:r>
      <w:r>
        <w:rPr>
          <w:rFonts w:ascii="Times" w:hAnsi="Times" w:cs="Times"/>
          <w:i/>
          <w:iCs/>
          <w:sz w:val="24"/>
          <w:szCs w:val="24"/>
        </w:rPr>
        <w:t>Psikologi Perkembangan</w:t>
      </w:r>
      <w:r>
        <w:rPr>
          <w:rFonts w:ascii="Times" w:hAnsi="Times" w:cs="Times"/>
          <w:sz w:val="24"/>
          <w:szCs w:val="24"/>
        </w:rPr>
        <w:t>. Jakarta: PT. Rineka Cipta.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Agus Wibowo. (2012). </w:t>
      </w:r>
      <w:r>
        <w:rPr>
          <w:rFonts w:ascii="Times" w:hAnsi="Times" w:cs="Times"/>
          <w:i/>
          <w:iCs/>
          <w:sz w:val="24"/>
          <w:szCs w:val="24"/>
        </w:rPr>
        <w:t>Pendidikan Karakter: Strategi Membangun Karakter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>Bangsa</w:t>
      </w:r>
      <w:r>
        <w:rPr>
          <w:rFonts w:ascii="Times" w:hAnsi="Times" w:cs="Times"/>
          <w:sz w:val="24"/>
          <w:szCs w:val="24"/>
        </w:rPr>
        <w:t>, Yogyakarta: Pustaka Pelajar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Ariesto Hadi Sutopo &amp; Adrianus Arief, dkk. (2010). </w:t>
      </w:r>
      <w:r>
        <w:rPr>
          <w:rFonts w:ascii="Times" w:hAnsi="Times" w:cs="Times"/>
          <w:i/>
          <w:iCs/>
          <w:sz w:val="24"/>
          <w:szCs w:val="24"/>
        </w:rPr>
        <w:t>Terampil Mengolah Data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>Kualitatif dengan NVivo</w:t>
      </w:r>
      <w:r>
        <w:rPr>
          <w:rFonts w:ascii="Times" w:hAnsi="Times" w:cs="Times"/>
          <w:sz w:val="24"/>
          <w:szCs w:val="24"/>
        </w:rPr>
        <w:t>. Jakarta: Kencana.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Arif Rohman. (2009). </w:t>
      </w:r>
      <w:r>
        <w:rPr>
          <w:rFonts w:ascii="Times" w:hAnsi="Times" w:cs="Times"/>
          <w:i/>
          <w:iCs/>
          <w:sz w:val="24"/>
          <w:szCs w:val="24"/>
        </w:rPr>
        <w:t>Memahami Pendidikan dan Ilmu Pendidikan</w:t>
      </w:r>
      <w:r>
        <w:rPr>
          <w:rFonts w:ascii="Times" w:hAnsi="Times" w:cs="Times"/>
          <w:sz w:val="24"/>
          <w:szCs w:val="24"/>
        </w:rPr>
        <w:t>. Yogyakarta: Laks Bang Mediatama.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Dini P.Daeng Sari. (1996). </w:t>
      </w:r>
      <w:r>
        <w:rPr>
          <w:rFonts w:ascii="Times" w:hAnsi="Times" w:cs="Times"/>
          <w:i/>
          <w:iCs/>
          <w:sz w:val="24"/>
          <w:szCs w:val="24"/>
        </w:rPr>
        <w:t>Metode Pengajaran Di Taman Kanak-Kanak</w:t>
      </w:r>
      <w:r>
        <w:rPr>
          <w:rFonts w:ascii="Times" w:hAnsi="Times" w:cs="Times"/>
          <w:sz w:val="24"/>
          <w:szCs w:val="24"/>
        </w:rPr>
        <w:t>. Departemen Pendidikan Dan Kebudayaan Direktorat Jenderal Pendidikan Tinggi Proyek Pendidikan Akademik.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Djam’</w:t>
      </w:r>
      <w:r>
        <w:rPr>
          <w:rFonts w:ascii="Times" w:hAnsi="Times" w:cs="Times"/>
          <w:sz w:val="24"/>
          <w:szCs w:val="24"/>
        </w:rPr>
        <w:t>an Satori dan Aan Komaria. (2011).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>Metodologi Penelitian Kualitatif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Bandung: 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Hamid Darmadi. (2009). </w:t>
      </w:r>
      <w:r>
        <w:rPr>
          <w:rFonts w:ascii="Times" w:hAnsi="Times" w:cs="Times"/>
          <w:i/>
          <w:iCs/>
          <w:sz w:val="24"/>
          <w:szCs w:val="24"/>
        </w:rPr>
        <w:t>Dasar Konsep Pendidkan Moral</w:t>
      </w:r>
      <w:r>
        <w:rPr>
          <w:rFonts w:ascii="Times" w:hAnsi="Times" w:cs="Times"/>
          <w:sz w:val="24"/>
          <w:szCs w:val="24"/>
        </w:rPr>
        <w:t>. Bandung: 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Hurlock , Elizabeth. (1987). </w:t>
      </w:r>
      <w:r>
        <w:rPr>
          <w:rFonts w:ascii="Times" w:hAnsi="Times" w:cs="Times"/>
          <w:i/>
          <w:iCs/>
          <w:sz w:val="24"/>
          <w:szCs w:val="24"/>
        </w:rPr>
        <w:t>Perkembangan Anak</w:t>
      </w:r>
      <w:r>
        <w:rPr>
          <w:rFonts w:ascii="Times" w:hAnsi="Times" w:cs="Times"/>
          <w:sz w:val="24"/>
          <w:szCs w:val="24"/>
        </w:rPr>
        <w:t>. (Alih bahasa: dr.Med.Meitasari Tjandrasa). Jakarta: Erlangga.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Maman Rachman. (1997). </w:t>
      </w:r>
      <w:r>
        <w:rPr>
          <w:rFonts w:ascii="Times" w:hAnsi="Times" w:cs="Times"/>
          <w:i/>
          <w:iCs/>
          <w:sz w:val="24"/>
          <w:szCs w:val="24"/>
        </w:rPr>
        <w:t>Manajemen Kelas</w:t>
      </w:r>
      <w:r>
        <w:rPr>
          <w:rFonts w:ascii="Times" w:hAnsi="Times" w:cs="Times"/>
          <w:sz w:val="24"/>
          <w:szCs w:val="24"/>
        </w:rPr>
        <w:t>. Bandung: Depdiknas.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Maria J.Wantah. (2005). </w:t>
      </w:r>
      <w:r>
        <w:rPr>
          <w:rFonts w:ascii="Times" w:hAnsi="Times" w:cs="Times"/>
          <w:i/>
          <w:iCs/>
          <w:sz w:val="24"/>
          <w:szCs w:val="24"/>
        </w:rPr>
        <w:t>Pengembangan Disiplin Dan Pembentukan Moral Pada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 xml:space="preserve">Anak Usia Dini. </w:t>
      </w:r>
      <w:r>
        <w:rPr>
          <w:rFonts w:ascii="Times" w:hAnsi="Times" w:cs="Times"/>
          <w:sz w:val="24"/>
          <w:szCs w:val="24"/>
        </w:rPr>
        <w:t>Jakarta: Depdiknas</w:t>
      </w:r>
    </w:p>
    <w:p w:rsidR="00D069AD" w:rsidRPr="001A075B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lastRenderedPageBreak/>
        <w:t xml:space="preserve">Masnur Muslich. (2011). </w:t>
      </w:r>
      <w:r>
        <w:rPr>
          <w:rFonts w:ascii="Times" w:hAnsi="Times" w:cs="Times"/>
          <w:i/>
          <w:iCs/>
          <w:sz w:val="24"/>
          <w:szCs w:val="24"/>
        </w:rPr>
        <w:t>Pendidikan Karakter: Menjawab Tantangan krisis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>Multidimensional</w:t>
      </w:r>
      <w:r>
        <w:rPr>
          <w:rFonts w:ascii="Times" w:hAnsi="Times" w:cs="Times"/>
          <w:sz w:val="24"/>
          <w:szCs w:val="24"/>
        </w:rPr>
        <w:t>. Jakarta: Bumi Aksara.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Muchlas Samani dan Hariyanto. (2012). </w:t>
      </w:r>
      <w:r>
        <w:rPr>
          <w:rFonts w:ascii="Times" w:hAnsi="Times" w:cs="Times"/>
          <w:i/>
          <w:iCs/>
          <w:sz w:val="24"/>
          <w:szCs w:val="24"/>
        </w:rPr>
        <w:t>Konsep dan Model Pendidikan Karakter</w:t>
      </w:r>
      <w:r>
        <w:rPr>
          <w:rFonts w:ascii="Times" w:hAnsi="Times" w:cs="Times"/>
          <w:sz w:val="24"/>
          <w:szCs w:val="24"/>
        </w:rPr>
        <w:t>. Bandung: PT. Remaja Rosdakarya.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Nana Syaodih Sukmadinata. (2005). </w:t>
      </w:r>
      <w:r>
        <w:rPr>
          <w:rFonts w:ascii="Times" w:hAnsi="Times" w:cs="Times"/>
          <w:i/>
          <w:iCs/>
          <w:sz w:val="24"/>
          <w:szCs w:val="24"/>
        </w:rPr>
        <w:t>Metode Penelitian Pendidikan Karakter</w:t>
      </w:r>
      <w:r>
        <w:rPr>
          <w:rFonts w:ascii="Times" w:hAnsi="Times" w:cs="Times"/>
          <w:sz w:val="24"/>
          <w:szCs w:val="24"/>
        </w:rPr>
        <w:t>. Bandung: PT. Remaja Rosdakarya.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Nurul Zuriah. (2007). </w:t>
      </w:r>
      <w:r>
        <w:rPr>
          <w:rFonts w:ascii="Times" w:hAnsi="Times" w:cs="Times"/>
          <w:i/>
          <w:iCs/>
          <w:sz w:val="24"/>
          <w:szCs w:val="24"/>
        </w:rPr>
        <w:t>Pendidikan Moral &amp; Budi Pekerti Dalam Perspektif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i/>
          <w:iCs/>
          <w:sz w:val="24"/>
          <w:szCs w:val="24"/>
        </w:rPr>
        <w:t>Perubahan: Menggagas Platform Pendidikan Budi Pekerti Secara Kontekstual dan Futuristik</w:t>
      </w:r>
      <w:r>
        <w:rPr>
          <w:rFonts w:ascii="Times" w:hAnsi="Times" w:cs="Times"/>
          <w:sz w:val="24"/>
          <w:szCs w:val="24"/>
        </w:rPr>
        <w:t>. Jakarta: PT.Rineka Cipta.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Pandji Anoraga. (2006). </w:t>
      </w:r>
      <w:r>
        <w:rPr>
          <w:rFonts w:ascii="Times" w:hAnsi="Times" w:cs="Times"/>
          <w:i/>
          <w:iCs/>
          <w:sz w:val="24"/>
          <w:szCs w:val="24"/>
        </w:rPr>
        <w:t>Psikologi kerja</w:t>
      </w:r>
      <w:r>
        <w:rPr>
          <w:rFonts w:ascii="Times" w:hAnsi="Times" w:cs="Times"/>
          <w:sz w:val="24"/>
          <w:szCs w:val="24"/>
        </w:rPr>
        <w:t>. Jakarta: PT.Rineka Cipta.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Rita Eka Izzaty, dkk. (2008). </w:t>
      </w:r>
      <w:r>
        <w:rPr>
          <w:rFonts w:ascii="Times" w:hAnsi="Times" w:cs="Times"/>
          <w:i/>
          <w:iCs/>
          <w:sz w:val="24"/>
          <w:szCs w:val="24"/>
        </w:rPr>
        <w:t>Perkembangan Peserta Didik</w:t>
      </w:r>
      <w:r>
        <w:rPr>
          <w:rFonts w:ascii="Times" w:hAnsi="Times" w:cs="Times"/>
          <w:sz w:val="24"/>
          <w:szCs w:val="24"/>
        </w:rPr>
        <w:t>. Yogyakarta: UNY Press.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Rochmat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 xml:space="preserve">Mulyana.  (2004).  </w:t>
      </w:r>
      <w:r>
        <w:rPr>
          <w:rFonts w:ascii="Times" w:hAnsi="Times" w:cs="Times"/>
          <w:i/>
          <w:iCs/>
          <w:sz w:val="24"/>
          <w:szCs w:val="24"/>
        </w:rPr>
        <w:t>Mengartikulasikan  Pendidikan  Nilai</w:t>
      </w:r>
      <w:r>
        <w:rPr>
          <w:rFonts w:ascii="Times" w:hAnsi="Times" w:cs="Times"/>
          <w:sz w:val="24"/>
          <w:szCs w:val="24"/>
        </w:rPr>
        <w:t>.  Bandung: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Sjarkawi. (2006). </w:t>
      </w:r>
      <w:r>
        <w:rPr>
          <w:rFonts w:ascii="Times New Roman" w:hAnsi="Times New Roman" w:cs="Times New Roman"/>
          <w:i/>
          <w:iCs/>
          <w:sz w:val="24"/>
          <w:szCs w:val="24"/>
        </w:rPr>
        <w:t>Pembentukan Kepribadian Melalui Peningkatan Pengembangan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Moral</w:t>
      </w:r>
      <w:r>
        <w:rPr>
          <w:rFonts w:ascii="Times New Roman" w:hAnsi="Times New Roman" w:cs="Times New Roman"/>
          <w:sz w:val="24"/>
          <w:szCs w:val="24"/>
        </w:rPr>
        <w:t>. Jakarta: Departemen Pendidikan Nasional.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(2010),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Pendidikan Pendekatan Kuantitatif,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Kualitatif, dan R &amp; D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>Memahami Penelitian Kualitatif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Suharsimi Arikunto. (1998). </w:t>
      </w:r>
      <w:r>
        <w:rPr>
          <w:rFonts w:ascii="Times New Roman" w:hAnsi="Times New Roman" w:cs="Times New Roman"/>
          <w:i/>
          <w:iCs/>
          <w:sz w:val="24"/>
          <w:szCs w:val="24"/>
        </w:rPr>
        <w:t>Prosedur Penelitian dan Desain Sistem Pembelajaran</w:t>
      </w:r>
      <w:r>
        <w:rPr>
          <w:rFonts w:ascii="Times New Roman" w:hAnsi="Times New Roman" w:cs="Times New Roman"/>
          <w:sz w:val="24"/>
          <w:szCs w:val="24"/>
        </w:rPr>
        <w:t>. Jakarta: Kencana.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Wina Sanjaya. (2008). </w:t>
      </w:r>
      <w:r>
        <w:rPr>
          <w:rFonts w:ascii="Times New Roman" w:hAnsi="Times New Roman" w:cs="Times New Roman"/>
          <w:i/>
          <w:iCs/>
          <w:sz w:val="24"/>
          <w:szCs w:val="24"/>
        </w:rPr>
        <w:t>Perencanaan dan Desain Sistem Pembelajaran</w:t>
      </w:r>
      <w:r>
        <w:rPr>
          <w:rFonts w:ascii="Times New Roman" w:hAnsi="Times New Roman" w:cs="Times New Roman"/>
          <w:sz w:val="24"/>
          <w:szCs w:val="24"/>
        </w:rPr>
        <w:t>. Jakarta: Kencana.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Zaim Elmubarok. (2009). </w:t>
      </w:r>
      <w:r>
        <w:rPr>
          <w:rFonts w:ascii="Times New Roman" w:hAnsi="Times New Roman" w:cs="Times New Roman"/>
          <w:i/>
          <w:iCs/>
          <w:sz w:val="24"/>
          <w:szCs w:val="24"/>
        </w:rPr>
        <w:t>Membumikan Pendidikan Nilai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9AD" w:rsidRDefault="00D069AD" w:rsidP="00D069AD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Zubaedi.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Desain Pendidikan Karakter: Konsepsi dan Aplikasi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Lembaga Pendidikan</w:t>
      </w:r>
      <w:r>
        <w:rPr>
          <w:rFonts w:ascii="Times New Roman" w:hAnsi="Times New Roman" w:cs="Times New Roman"/>
          <w:sz w:val="24"/>
          <w:szCs w:val="24"/>
        </w:rPr>
        <w:t>. Jakarta: Kencana Prenada Media Group.</w:t>
      </w:r>
    </w:p>
    <w:p w:rsidR="004B1E22" w:rsidRPr="00D069AD" w:rsidRDefault="00D069AD" w:rsidP="00D069AD"/>
    <w:sectPr w:rsidR="004B1E22" w:rsidRPr="00D069AD" w:rsidSect="006A7A6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2D3A91D2"/>
    <w:lvl w:ilvl="0" w:tplc="0000074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9A4C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A9E"/>
    <w:multiLevelType w:val="hybridMultilevel"/>
    <w:tmpl w:val="0000797D"/>
    <w:lvl w:ilvl="0" w:tplc="00005F4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976CB226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C"/>
    <w:multiLevelType w:val="hybridMultilevel"/>
    <w:tmpl w:val="0000368E"/>
    <w:lvl w:ilvl="0" w:tplc="00000D6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63CB"/>
    <w:multiLevelType w:val="hybridMultilevel"/>
    <w:tmpl w:val="00006BFC"/>
    <w:lvl w:ilvl="0" w:tplc="00007F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7531DE9"/>
    <w:multiLevelType w:val="hybridMultilevel"/>
    <w:tmpl w:val="50BA5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78C3345"/>
    <w:multiLevelType w:val="hybridMultilevel"/>
    <w:tmpl w:val="30860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71065"/>
    <w:multiLevelType w:val="hybridMultilevel"/>
    <w:tmpl w:val="53DA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D3BE2"/>
    <w:multiLevelType w:val="hybridMultilevel"/>
    <w:tmpl w:val="1766F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E57CFF"/>
    <w:multiLevelType w:val="hybridMultilevel"/>
    <w:tmpl w:val="40C09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AB02A5"/>
    <w:multiLevelType w:val="hybridMultilevel"/>
    <w:tmpl w:val="5A0CF2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1465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9F91D87"/>
    <w:multiLevelType w:val="hybridMultilevel"/>
    <w:tmpl w:val="779E5DA8"/>
    <w:lvl w:ilvl="0" w:tplc="58A05B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B8F7806"/>
    <w:multiLevelType w:val="hybridMultilevel"/>
    <w:tmpl w:val="97447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C86CC6"/>
    <w:multiLevelType w:val="hybridMultilevel"/>
    <w:tmpl w:val="7A72D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23A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062682"/>
    <w:multiLevelType w:val="hybridMultilevel"/>
    <w:tmpl w:val="49803E7A"/>
    <w:lvl w:ilvl="0" w:tplc="33EC6430">
      <w:start w:val="1"/>
      <w:numFmt w:val="lowerLetter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3A6C012C"/>
    <w:multiLevelType w:val="hybridMultilevel"/>
    <w:tmpl w:val="384AC1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ABD1300"/>
    <w:multiLevelType w:val="hybridMultilevel"/>
    <w:tmpl w:val="2670F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D052E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DF52DA5"/>
    <w:multiLevelType w:val="hybridMultilevel"/>
    <w:tmpl w:val="9774D5C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27464A"/>
    <w:multiLevelType w:val="hybridMultilevel"/>
    <w:tmpl w:val="9DBE19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80B183C"/>
    <w:multiLevelType w:val="hybridMultilevel"/>
    <w:tmpl w:val="E6DAF126"/>
    <w:lvl w:ilvl="0" w:tplc="00B45B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ED01F5"/>
    <w:multiLevelType w:val="hybridMultilevel"/>
    <w:tmpl w:val="8AB0EE2C"/>
    <w:lvl w:ilvl="0" w:tplc="529A4C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033689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0241082"/>
    <w:multiLevelType w:val="hybridMultilevel"/>
    <w:tmpl w:val="B7747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47F1"/>
    <w:multiLevelType w:val="hybridMultilevel"/>
    <w:tmpl w:val="4AF02E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0B2CA1"/>
    <w:multiLevelType w:val="hybridMultilevel"/>
    <w:tmpl w:val="8EC6D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F60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E30C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6359C7"/>
    <w:multiLevelType w:val="hybridMultilevel"/>
    <w:tmpl w:val="EB12B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80935"/>
    <w:multiLevelType w:val="hybridMultilevel"/>
    <w:tmpl w:val="F2A2E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1678F"/>
    <w:multiLevelType w:val="hybridMultilevel"/>
    <w:tmpl w:val="1C80D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FA5"/>
    <w:multiLevelType w:val="hybridMultilevel"/>
    <w:tmpl w:val="45486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616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36"/>
  </w:num>
  <w:num w:numId="7">
    <w:abstractNumId w:val="8"/>
  </w:num>
  <w:num w:numId="8">
    <w:abstractNumId w:val="10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29"/>
  </w:num>
  <w:num w:numId="19">
    <w:abstractNumId w:val="41"/>
  </w:num>
  <w:num w:numId="20">
    <w:abstractNumId w:val="45"/>
  </w:num>
  <w:num w:numId="21">
    <w:abstractNumId w:val="38"/>
  </w:num>
  <w:num w:numId="22">
    <w:abstractNumId w:val="46"/>
  </w:num>
  <w:num w:numId="23">
    <w:abstractNumId w:val="40"/>
  </w:num>
  <w:num w:numId="24">
    <w:abstractNumId w:val="44"/>
  </w:num>
  <w:num w:numId="25">
    <w:abstractNumId w:val="19"/>
  </w:num>
  <w:num w:numId="26">
    <w:abstractNumId w:val="26"/>
  </w:num>
  <w:num w:numId="27">
    <w:abstractNumId w:val="27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39"/>
  </w:num>
  <w:num w:numId="35">
    <w:abstractNumId w:val="30"/>
  </w:num>
  <w:num w:numId="36">
    <w:abstractNumId w:val="31"/>
  </w:num>
  <w:num w:numId="37">
    <w:abstractNumId w:val="28"/>
  </w:num>
  <w:num w:numId="38">
    <w:abstractNumId w:val="24"/>
  </w:num>
  <w:num w:numId="39">
    <w:abstractNumId w:val="42"/>
  </w:num>
  <w:num w:numId="40">
    <w:abstractNumId w:val="25"/>
  </w:num>
  <w:num w:numId="41">
    <w:abstractNumId w:val="35"/>
  </w:num>
  <w:num w:numId="42">
    <w:abstractNumId w:val="43"/>
  </w:num>
  <w:num w:numId="43">
    <w:abstractNumId w:val="18"/>
  </w:num>
  <w:num w:numId="44">
    <w:abstractNumId w:val="21"/>
  </w:num>
  <w:num w:numId="45">
    <w:abstractNumId w:val="23"/>
  </w:num>
  <w:num w:numId="46">
    <w:abstractNumId w:val="34"/>
  </w:num>
  <w:num w:numId="47">
    <w:abstractNumId w:val="3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D"/>
    <w:rsid w:val="001760FC"/>
    <w:rsid w:val="00541FF5"/>
    <w:rsid w:val="006A7A6D"/>
    <w:rsid w:val="00897AE5"/>
    <w:rsid w:val="00986C51"/>
    <w:rsid w:val="00C15587"/>
    <w:rsid w:val="00D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2024-10-17T05:38:00Z</dcterms:created>
  <dcterms:modified xsi:type="dcterms:W3CDTF">2024-10-17T05:38:00Z</dcterms:modified>
</cp:coreProperties>
</file>