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E75" w:rsidRDefault="00606E75" w:rsidP="00606E75">
      <w:pPr>
        <w:spacing w:after="0"/>
        <w:ind w:left="0"/>
        <w:jc w:val="center"/>
        <w:rPr>
          <w:rFonts w:ascii="Times New Roman" w:hAnsi="Times New Roman" w:cs="Times New Roman"/>
          <w:b/>
          <w:sz w:val="24"/>
          <w:szCs w:val="24"/>
        </w:rPr>
      </w:pPr>
      <w:r>
        <w:rPr>
          <w:rFonts w:ascii="Times New Roman" w:hAnsi="Times New Roman" w:cs="Times New Roman"/>
          <w:b/>
          <w:sz w:val="24"/>
          <w:szCs w:val="24"/>
        </w:rPr>
        <w:t>BAB I</w:t>
      </w:r>
    </w:p>
    <w:p w:rsidR="00606E75" w:rsidRDefault="00606E75" w:rsidP="00606E75">
      <w:pPr>
        <w:spacing w:after="0"/>
        <w:ind w:left="0"/>
        <w:jc w:val="center"/>
        <w:rPr>
          <w:rFonts w:ascii="Times New Roman" w:hAnsi="Times New Roman" w:cs="Times New Roman"/>
          <w:b/>
          <w:sz w:val="24"/>
          <w:szCs w:val="24"/>
          <w:lang w:val="en-US"/>
        </w:rPr>
      </w:pPr>
      <w:r>
        <w:rPr>
          <w:rFonts w:ascii="Times New Roman" w:hAnsi="Times New Roman" w:cs="Times New Roman"/>
          <w:b/>
          <w:sz w:val="24"/>
          <w:szCs w:val="24"/>
        </w:rPr>
        <w:t>PENDAHULUAN</w:t>
      </w:r>
    </w:p>
    <w:p w:rsidR="00606E75" w:rsidRDefault="00606E75" w:rsidP="00606E75">
      <w:pPr>
        <w:pStyle w:val="ListParagraph"/>
        <w:numPr>
          <w:ilvl w:val="1"/>
          <w:numId w:val="1"/>
        </w:numPr>
        <w:spacing w:after="0"/>
        <w:ind w:left="567" w:hanging="567"/>
        <w:rPr>
          <w:rFonts w:ascii="Times New Roman" w:hAnsi="Times New Roman" w:cs="Times New Roman"/>
          <w:b/>
          <w:sz w:val="24"/>
          <w:szCs w:val="24"/>
        </w:rPr>
      </w:pPr>
      <w:r>
        <w:rPr>
          <w:rFonts w:ascii="Times New Roman" w:hAnsi="Times New Roman" w:cs="Times New Roman"/>
          <w:b/>
          <w:sz w:val="24"/>
          <w:szCs w:val="24"/>
        </w:rPr>
        <w:t>Latar Belakang Masalah</w:t>
      </w:r>
    </w:p>
    <w:p w:rsidR="00606E75" w:rsidRDefault="00606E75" w:rsidP="00606E75">
      <w:pPr>
        <w:spacing w:after="0"/>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Perkembangan pasar modal di Indonesia saat ini berkembang sangat pesat dan diminati masyarakat yang digunakan untuk menginvestasikan dananya dipasar modal. Pasar modal menampung perusahaan dari berbagai macam sektor antara lain adalah sektor pertambangan. Sektor pertambangan merupakan bagian dari industri pengelolaan sumber daya alam atau industri penghasil bahan baku. Sektor pertambangan mempunyai berbagai macam subsektor antara lain adalah subsektor batubara, minyak dan gas bumi logam dan mineral serta batu-batuan(www.sahamok.com). </w:t>
      </w:r>
    </w:p>
    <w:p w:rsidR="00606E75" w:rsidRPr="00BA0F5D" w:rsidRDefault="00606E75" w:rsidP="00606E75">
      <w:pPr>
        <w:spacing w:after="0"/>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Pasar modal sendiri adalah wadah atau sarana bagi masyarakat untuk berinvestasi pada instrumen keuangan seperti saham, obligasi dan reksadana. </w:t>
      </w:r>
      <w:r>
        <w:rPr>
          <w:rFonts w:ascii="Times New Roman" w:hAnsi="Times New Roman" w:cs="Times New Roman"/>
          <w:sz w:val="24"/>
          <w:szCs w:val="24"/>
          <w:lang w:val="en-US"/>
        </w:rPr>
        <w:t xml:space="preserve">Sistempasar modal samadenganpasar-pasarlainnya, dimanaterjaditransaksijual-belidanpermintaansertapenawarandiantarapembelidanpenjualnya. </w:t>
      </w:r>
      <w:r>
        <w:rPr>
          <w:rFonts w:ascii="Times New Roman" w:hAnsi="Times New Roman" w:cs="Times New Roman"/>
          <w:sz w:val="24"/>
          <w:szCs w:val="24"/>
        </w:rPr>
        <w:t>Investasi dapat dilakukan dengan tujuan ekspansi atau untuk menempatkan kelebihan dana yang ada dalam perusahaan yang nantinya diharapkan dapat memberikan pendapatan tambahan bagi perusahaan serta memberikan return yang tinggi bagi investor</w:t>
      </w:r>
      <w:r>
        <w:rPr>
          <w:rFonts w:ascii="Times New Roman" w:hAnsi="Times New Roman" w:cs="Times New Roman"/>
          <w:sz w:val="24"/>
          <w:szCs w:val="24"/>
          <w:lang w:val="en-US"/>
        </w:rPr>
        <w:t>, p</w:t>
      </w:r>
      <w:r>
        <w:rPr>
          <w:rFonts w:ascii="Times New Roman" w:hAnsi="Times New Roman" w:cs="Times New Roman"/>
          <w:sz w:val="24"/>
          <w:szCs w:val="24"/>
        </w:rPr>
        <w:t>ertimbangan tersebut nantinya akan berpengaruh dengan keputusan investasi(Rahmiati dan Huda, 201</w:t>
      </w:r>
      <w:r>
        <w:rPr>
          <w:rFonts w:ascii="Times New Roman" w:hAnsi="Times New Roman" w:cs="Times New Roman"/>
          <w:sz w:val="24"/>
          <w:szCs w:val="24"/>
          <w:lang w:val="en-US"/>
        </w:rPr>
        <w:t>8</w:t>
      </w:r>
      <w:r>
        <w:rPr>
          <w:rFonts w:ascii="Times New Roman" w:hAnsi="Times New Roman" w:cs="Times New Roman"/>
          <w:sz w:val="24"/>
          <w:szCs w:val="24"/>
        </w:rPr>
        <w:t>).</w:t>
      </w:r>
    </w:p>
    <w:p w:rsidR="00606E75" w:rsidRDefault="00606E75" w:rsidP="00606E75">
      <w:pPr>
        <w:spacing w:after="0"/>
        <w:ind w:left="0" w:firstLine="567"/>
        <w:jc w:val="both"/>
        <w:rPr>
          <w:rFonts w:ascii="Times New Roman" w:hAnsi="Times New Roman"/>
          <w:sz w:val="24"/>
          <w:szCs w:val="24"/>
        </w:rPr>
        <w:sectPr w:rsidR="00606E75" w:rsidSect="005473A2">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cols w:space="708"/>
          <w:docGrid w:linePitch="360"/>
        </w:sectPr>
      </w:pPr>
      <w:r>
        <w:rPr>
          <w:rFonts w:ascii="Times New Roman" w:hAnsi="Times New Roman" w:cs="Times New Roman"/>
          <w:sz w:val="24"/>
          <w:szCs w:val="24"/>
        </w:rPr>
        <w:t xml:space="preserve">Keputusan investasi adalah keputusan dalam mengalokasikan atau menempatkan </w:t>
      </w:r>
      <w:r>
        <w:rPr>
          <w:rFonts w:ascii="Times New Roman" w:hAnsi="Times New Roman"/>
          <w:sz w:val="24"/>
          <w:szCs w:val="24"/>
        </w:rPr>
        <w:t xml:space="preserve">sejumlah dana tertentu ke dalam jenis investasi tertentu untuk menghasilkan laba di masa depan dengan periode waktu tertentu. Keputusan </w:t>
      </w:r>
    </w:p>
    <w:p w:rsidR="00606E75" w:rsidRPr="00BA0F5D" w:rsidRDefault="00606E75" w:rsidP="00606E75">
      <w:pPr>
        <w:spacing w:after="0"/>
        <w:ind w:left="0" w:firstLine="567"/>
        <w:jc w:val="both"/>
        <w:rPr>
          <w:rStyle w:val="a"/>
          <w:rFonts w:ascii="Times New Roman" w:hAnsi="Times New Roman"/>
          <w:sz w:val="24"/>
          <w:szCs w:val="24"/>
          <w:lang w:val="en-US"/>
        </w:rPr>
      </w:pPr>
      <w:r>
        <w:rPr>
          <w:rFonts w:ascii="Times New Roman" w:hAnsi="Times New Roman"/>
          <w:sz w:val="24"/>
          <w:szCs w:val="24"/>
        </w:rPr>
        <w:lastRenderedPageBreak/>
        <w:t xml:space="preserve">investasi melibatkan waktu jangka panjang, sehingga keputusan yang diambil harus dipertimbangkan dengan baik, karena memiliki konsekuensi.Pengambilan keputusan tersebut mempertimbangkan aliran kas keluar </w:t>
      </w:r>
      <w:r>
        <w:rPr>
          <w:rStyle w:val="a"/>
          <w:rFonts w:ascii="Times New Roman" w:hAnsi="Times New Roman"/>
          <w:i/>
          <w:sz w:val="24"/>
          <w:szCs w:val="24"/>
        </w:rPr>
        <w:t>(cash outflow)</w:t>
      </w:r>
      <w:r>
        <w:rPr>
          <w:rStyle w:val="a"/>
          <w:rFonts w:ascii="Times New Roman" w:hAnsi="Times New Roman"/>
          <w:sz w:val="24"/>
          <w:szCs w:val="24"/>
        </w:rPr>
        <w:t xml:space="preserve"> yang akan dikeluarkan perusahaan dan aliran kas masuk </w:t>
      </w:r>
      <w:r>
        <w:rPr>
          <w:rStyle w:val="a"/>
          <w:rFonts w:ascii="Times New Roman" w:hAnsi="Times New Roman"/>
          <w:i/>
          <w:sz w:val="24"/>
          <w:szCs w:val="24"/>
        </w:rPr>
        <w:t>(cash inflow)</w:t>
      </w:r>
      <w:r>
        <w:rPr>
          <w:rStyle w:val="a"/>
          <w:rFonts w:ascii="Times New Roman" w:hAnsi="Times New Roman"/>
          <w:sz w:val="24"/>
          <w:szCs w:val="24"/>
        </w:rPr>
        <w:t xml:space="preserve"> yang akan diperoleh berkaitan dengan investasi yang diambil.</w:t>
      </w:r>
    </w:p>
    <w:p w:rsidR="00606E75" w:rsidRDefault="00606E75" w:rsidP="00606E75">
      <w:pPr>
        <w:pStyle w:val="ListParagraph"/>
        <w:spacing w:after="0"/>
        <w:ind w:left="0" w:firstLine="567"/>
        <w:jc w:val="both"/>
        <w:rPr>
          <w:rStyle w:val="a"/>
          <w:rFonts w:ascii="Times New Roman" w:hAnsi="Times New Roman"/>
          <w:sz w:val="24"/>
          <w:szCs w:val="24"/>
          <w:lang w:val="en-US"/>
        </w:rPr>
      </w:pPr>
      <w:r>
        <w:rPr>
          <w:rStyle w:val="a"/>
          <w:rFonts w:ascii="Times New Roman" w:hAnsi="Times New Roman"/>
          <w:sz w:val="24"/>
          <w:szCs w:val="24"/>
          <w:lang w:val="en-US"/>
        </w:rPr>
        <w:t>Terdapatsejumlah</w:t>
      </w:r>
      <w:r>
        <w:rPr>
          <w:rStyle w:val="a"/>
          <w:rFonts w:ascii="Times New Roman" w:hAnsi="Times New Roman"/>
          <w:sz w:val="24"/>
          <w:szCs w:val="24"/>
        </w:rPr>
        <w:t>faktor</w:t>
      </w:r>
      <w:r>
        <w:rPr>
          <w:rStyle w:val="a"/>
          <w:rFonts w:ascii="Times New Roman" w:hAnsi="Times New Roman"/>
          <w:sz w:val="24"/>
          <w:szCs w:val="24"/>
          <w:lang w:val="en-US"/>
        </w:rPr>
        <w:t>-faktor yang menjaditolakukurdalammengambilkeputusaninvestasiyaitu</w:t>
      </w:r>
      <w:r>
        <w:rPr>
          <w:rStyle w:val="a"/>
          <w:rFonts w:ascii="Times New Roman" w:hAnsi="Times New Roman"/>
          <w:sz w:val="24"/>
          <w:szCs w:val="24"/>
        </w:rPr>
        <w:t xml:space="preserve">arus kas, leverage, </w:t>
      </w:r>
      <w:r>
        <w:rPr>
          <w:rStyle w:val="a"/>
          <w:rFonts w:ascii="Times New Roman" w:hAnsi="Times New Roman"/>
          <w:sz w:val="24"/>
          <w:szCs w:val="24"/>
          <w:lang w:val="en-US"/>
        </w:rPr>
        <w:t>likuiditas</w:t>
      </w:r>
      <w:r>
        <w:rPr>
          <w:rStyle w:val="a"/>
          <w:rFonts w:ascii="Times New Roman" w:hAnsi="Times New Roman"/>
          <w:sz w:val="24"/>
          <w:szCs w:val="24"/>
        </w:rPr>
        <w:t>, pertumbuhan penjualan dan ukuran perusahaan.</w:t>
      </w:r>
      <w:r w:rsidRPr="002C2757">
        <w:rPr>
          <w:rStyle w:val="a"/>
          <w:rFonts w:ascii="Times New Roman" w:hAnsi="Times New Roman"/>
          <w:sz w:val="24"/>
          <w:szCs w:val="24"/>
        </w:rPr>
        <w:t xml:space="preserve">Berdasarkan Pernyataan Standar Akuntansi Keuangan bahwa arus kas terdiri dari arus kas masuk dan arus kas keluar serta setara kas dan terbagi menjadi aktivitas operasi, investasi dan pendanaan (Ikatan Akuntansi Indonesia, 2013). </w:t>
      </w:r>
      <w:r>
        <w:rPr>
          <w:rStyle w:val="a"/>
          <w:rFonts w:ascii="Times New Roman" w:hAnsi="Times New Roman"/>
          <w:sz w:val="24"/>
          <w:szCs w:val="24"/>
        </w:rPr>
        <w:t xml:space="preserve">Leverage menjadi salah satu faktor keputusan investasi karena rasio laverage menunjukkan seberapa jauh perusahaan dibiayai hutang dengan kemampuan perusaahaan yang digambarkan oleh modal. </w:t>
      </w:r>
    </w:p>
    <w:p w:rsidR="00606E75" w:rsidRPr="002C2757" w:rsidRDefault="00606E75" w:rsidP="00606E75">
      <w:pPr>
        <w:pStyle w:val="ListParagraph"/>
        <w:spacing w:after="0"/>
        <w:ind w:left="0" w:firstLine="567"/>
        <w:jc w:val="both"/>
        <w:rPr>
          <w:rStyle w:val="a"/>
          <w:rFonts w:ascii="Times New Roman" w:hAnsi="Times New Roman"/>
          <w:sz w:val="24"/>
          <w:szCs w:val="24"/>
        </w:rPr>
      </w:pPr>
      <w:r>
        <w:rPr>
          <w:rStyle w:val="a"/>
          <w:rFonts w:ascii="Times New Roman" w:hAnsi="Times New Roman"/>
          <w:sz w:val="24"/>
          <w:szCs w:val="24"/>
        </w:rPr>
        <w:t xml:space="preserve">Faktor yang ketiga adalah </w:t>
      </w:r>
      <w:r>
        <w:rPr>
          <w:rFonts w:ascii="Times New Roman" w:eastAsia="Times New Roman" w:hAnsi="Times New Roman" w:cs="Times New Roman"/>
          <w:sz w:val="24"/>
          <w:szCs w:val="24"/>
          <w:lang w:val="en-US"/>
        </w:rPr>
        <w:t>Likuiditasmenurut (Hidayat, 2018), likuiditasmerupakanelemendalamkeputusaninvestasi yang dipengaruhiolehkemampuanperusahaandalammemperolehkasdalamupayapemenuhankebutuhanjangkapendek</w:t>
      </w:r>
      <w:r>
        <w:rPr>
          <w:rStyle w:val="a"/>
          <w:rFonts w:ascii="Times New Roman" w:hAnsi="Times New Roman"/>
          <w:sz w:val="24"/>
          <w:szCs w:val="24"/>
        </w:rPr>
        <w:t>. Pertumbuhan penjualan menjadi salah satu faktor dikarenakan pertumbuhan penjualan mencerminkan kemampuan perusahaan dari waktu ke waktu. Semakin tinggi tingkat pertumbuhan penjualan suatu perusahaan maka perusahaan tersebut berhasil menjalankan strateginya. Dan yang terakhir adalah ukuran perusahaan yang menjadi faktor dikarenakan ukuran perusahaan sebagai keseluruhan kekayaan yang dimiliki oleh perusahaan baik dalam bentuk asset lancar maupun asset tetap.</w:t>
      </w:r>
    </w:p>
    <w:p w:rsidR="00606E75" w:rsidRDefault="00606E75" w:rsidP="00606E75">
      <w:pPr>
        <w:pStyle w:val="ListParagraph"/>
        <w:spacing w:after="0"/>
        <w:ind w:left="0"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Berikut disajikan dari </w:t>
      </w:r>
      <w:r>
        <w:rPr>
          <w:rFonts w:ascii="Times New Roman" w:hAnsi="Times New Roman" w:cs="Times New Roman"/>
          <w:sz w:val="24"/>
          <w:szCs w:val="24"/>
          <w:lang w:val="en-US"/>
        </w:rPr>
        <w:t>15</w:t>
      </w:r>
      <w:r>
        <w:rPr>
          <w:rFonts w:ascii="Times New Roman" w:hAnsi="Times New Roman" w:cs="Times New Roman"/>
          <w:sz w:val="24"/>
          <w:szCs w:val="24"/>
        </w:rPr>
        <w:t xml:space="preserve"> perusahaanpertambangan </w:t>
      </w:r>
      <w:r>
        <w:rPr>
          <w:rFonts w:ascii="Times New Roman" w:hAnsi="Times New Roman" w:cs="Times New Roman"/>
          <w:sz w:val="24"/>
          <w:szCs w:val="24"/>
          <w:lang w:val="en-US"/>
        </w:rPr>
        <w:t>di Bursa Efek Indonesia yang telahmenerbitkanlaporankeuangan</w:t>
      </w:r>
      <w:r>
        <w:rPr>
          <w:rFonts w:ascii="Times New Roman" w:hAnsi="Times New Roman" w:cs="Times New Roman"/>
          <w:sz w:val="24"/>
          <w:szCs w:val="24"/>
        </w:rPr>
        <w:t>untuk periode 20</w:t>
      </w:r>
      <w:r>
        <w:rPr>
          <w:rFonts w:ascii="Times New Roman" w:hAnsi="Times New Roman" w:cs="Times New Roman"/>
          <w:sz w:val="24"/>
          <w:szCs w:val="24"/>
          <w:lang w:val="en-US"/>
        </w:rPr>
        <w:t>16</w:t>
      </w:r>
      <w:r>
        <w:rPr>
          <w:rFonts w:ascii="Times New Roman" w:hAnsi="Times New Roman" w:cs="Times New Roman"/>
          <w:sz w:val="24"/>
          <w:szCs w:val="24"/>
        </w:rPr>
        <w:t>-201</w:t>
      </w:r>
      <w:r>
        <w:rPr>
          <w:rFonts w:ascii="Times New Roman" w:hAnsi="Times New Roman" w:cs="Times New Roman"/>
          <w:sz w:val="24"/>
          <w:szCs w:val="24"/>
          <w:lang w:val="en-US"/>
        </w:rPr>
        <w:t>9 mengenaiaruskas, leverage, likuiditas, pertumbuhanpenjualandanukuranperusahaan. Dapatdilihatdaritabel 1.1 sebagaiberikut:</w:t>
      </w:r>
    </w:p>
    <w:p w:rsidR="00606E75" w:rsidRPr="005334A8" w:rsidRDefault="00606E75" w:rsidP="00606E75">
      <w:pPr>
        <w:pStyle w:val="ListParagraph"/>
        <w:spacing w:after="0" w:line="240" w:lineRule="auto"/>
        <w:ind w:left="0" w:firstLine="720"/>
        <w:jc w:val="center"/>
        <w:rPr>
          <w:rFonts w:ascii="Times New Roman" w:hAnsi="Times New Roman" w:cs="Times New Roman"/>
          <w:b/>
          <w:sz w:val="24"/>
          <w:szCs w:val="24"/>
          <w:lang w:val="en-US"/>
        </w:rPr>
      </w:pPr>
      <w:r w:rsidRPr="005334A8">
        <w:rPr>
          <w:rFonts w:ascii="Times New Roman" w:hAnsi="Times New Roman" w:cs="Times New Roman"/>
          <w:b/>
          <w:sz w:val="24"/>
          <w:szCs w:val="24"/>
          <w:lang w:val="en-US"/>
        </w:rPr>
        <w:t>Tabel 1.1</w:t>
      </w:r>
    </w:p>
    <w:p w:rsidR="00606E75" w:rsidRDefault="00606E75" w:rsidP="00606E75">
      <w:pPr>
        <w:pStyle w:val="ListParagraph"/>
        <w:tabs>
          <w:tab w:val="left" w:pos="1985"/>
        </w:tabs>
        <w:spacing w:after="0" w:line="240" w:lineRule="auto"/>
        <w:ind w:left="0"/>
        <w:jc w:val="center"/>
        <w:rPr>
          <w:rFonts w:ascii="Times New Roman" w:hAnsi="Times New Roman" w:cs="Times New Roman"/>
          <w:b/>
          <w:sz w:val="24"/>
          <w:szCs w:val="24"/>
          <w:lang w:val="en-US"/>
        </w:rPr>
      </w:pPr>
      <w:r w:rsidRPr="005334A8">
        <w:rPr>
          <w:rFonts w:ascii="Times New Roman" w:hAnsi="Times New Roman" w:cs="Times New Roman"/>
          <w:b/>
          <w:sz w:val="24"/>
          <w:szCs w:val="24"/>
          <w:lang w:val="en-US"/>
        </w:rPr>
        <w:t>Data JumlahRasioArusKas, Rasio Le</w:t>
      </w:r>
      <w:r>
        <w:rPr>
          <w:rFonts w:ascii="Times New Roman" w:hAnsi="Times New Roman" w:cs="Times New Roman"/>
          <w:b/>
          <w:sz w:val="24"/>
          <w:szCs w:val="24"/>
          <w:lang w:val="en-US"/>
        </w:rPr>
        <w:t>verage, RasioLikuiditas, Rasio</w:t>
      </w:r>
      <w:r w:rsidRPr="005334A8">
        <w:rPr>
          <w:rFonts w:ascii="Times New Roman" w:hAnsi="Times New Roman" w:cs="Times New Roman"/>
          <w:b/>
          <w:sz w:val="24"/>
          <w:szCs w:val="24"/>
          <w:lang w:val="en-US"/>
        </w:rPr>
        <w:t>PertumbuhanPenjualan Dan RasioUkuran Perusahaan Pada Perusahaan Pertambangan Di</w:t>
      </w:r>
      <w:r>
        <w:rPr>
          <w:rFonts w:ascii="Times New Roman" w:hAnsi="Times New Roman" w:cs="Times New Roman"/>
          <w:b/>
          <w:sz w:val="24"/>
          <w:szCs w:val="24"/>
          <w:lang w:val="en-US"/>
        </w:rPr>
        <w:t xml:space="preserve"> Bursa Efek Indonesia Tahun 2016</w:t>
      </w:r>
      <w:r w:rsidRPr="005334A8">
        <w:rPr>
          <w:rFonts w:ascii="Times New Roman" w:hAnsi="Times New Roman" w:cs="Times New Roman"/>
          <w:b/>
          <w:sz w:val="24"/>
          <w:szCs w:val="24"/>
          <w:lang w:val="en-US"/>
        </w:rPr>
        <w:t>-2019</w:t>
      </w:r>
    </w:p>
    <w:p w:rsidR="00606E75" w:rsidRDefault="00606E75" w:rsidP="00606E75">
      <w:pPr>
        <w:pStyle w:val="ListParagraph"/>
        <w:tabs>
          <w:tab w:val="left" w:pos="1985"/>
        </w:tabs>
        <w:spacing w:after="0" w:line="240" w:lineRule="auto"/>
        <w:ind w:left="0"/>
        <w:jc w:val="center"/>
        <w:rPr>
          <w:rFonts w:ascii="Times New Roman" w:hAnsi="Times New Roman" w:cs="Times New Roman"/>
          <w:b/>
          <w:sz w:val="24"/>
          <w:szCs w:val="24"/>
          <w:lang w:val="en-US"/>
        </w:rPr>
      </w:pPr>
    </w:p>
    <w:tbl>
      <w:tblPr>
        <w:tblW w:w="7938" w:type="dxa"/>
        <w:tblInd w:w="108" w:type="dxa"/>
        <w:tblLayout w:type="fixed"/>
        <w:tblLook w:val="04A0"/>
      </w:tblPr>
      <w:tblGrid>
        <w:gridCol w:w="567"/>
        <w:gridCol w:w="1560"/>
        <w:gridCol w:w="1417"/>
        <w:gridCol w:w="1418"/>
        <w:gridCol w:w="1559"/>
        <w:gridCol w:w="1417"/>
      </w:tblGrid>
      <w:tr w:rsidR="00606E75" w:rsidRPr="00743280" w:rsidTr="00995CFA">
        <w:trPr>
          <w:trHeight w:val="373"/>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center"/>
              <w:rPr>
                <w:rFonts w:ascii="Times New Roman" w:eastAsia="Times New Roman" w:hAnsi="Times New Roman" w:cs="Times New Roman"/>
                <w:b/>
                <w:bCs/>
                <w:color w:val="000000"/>
                <w:sz w:val="24"/>
                <w:szCs w:val="24"/>
                <w:lang w:val="en-US"/>
              </w:rPr>
            </w:pPr>
            <w:r w:rsidRPr="00743280">
              <w:rPr>
                <w:rFonts w:ascii="Times New Roman" w:eastAsia="Times New Roman" w:hAnsi="Times New Roman" w:cs="Times New Roman"/>
                <w:b/>
                <w:bCs/>
                <w:color w:val="000000"/>
                <w:sz w:val="24"/>
                <w:szCs w:val="24"/>
                <w:lang w:val="en-US"/>
              </w:rPr>
              <w:t>No</w:t>
            </w:r>
          </w:p>
        </w:tc>
        <w:tc>
          <w:tcPr>
            <w:tcW w:w="1560" w:type="dxa"/>
            <w:tcBorders>
              <w:top w:val="single" w:sz="4" w:space="0" w:color="auto"/>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center"/>
              <w:rPr>
                <w:rFonts w:ascii="Times New Roman" w:eastAsia="Times New Roman" w:hAnsi="Times New Roman" w:cs="Times New Roman"/>
                <w:b/>
                <w:bCs/>
                <w:color w:val="000000"/>
                <w:sz w:val="24"/>
                <w:szCs w:val="24"/>
                <w:lang w:val="en-US"/>
              </w:rPr>
            </w:pPr>
            <w:r w:rsidRPr="00743280">
              <w:rPr>
                <w:rFonts w:ascii="Times New Roman" w:eastAsia="Times New Roman" w:hAnsi="Times New Roman" w:cs="Times New Roman"/>
                <w:b/>
                <w:bCs/>
                <w:color w:val="000000"/>
                <w:sz w:val="24"/>
                <w:szCs w:val="24"/>
                <w:lang w:val="en-US"/>
              </w:rPr>
              <w:t>Keterangan</w:t>
            </w:r>
          </w:p>
        </w:tc>
        <w:tc>
          <w:tcPr>
            <w:tcW w:w="1417" w:type="dxa"/>
            <w:tcBorders>
              <w:top w:val="single" w:sz="4" w:space="0" w:color="auto"/>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center"/>
              <w:rPr>
                <w:rFonts w:ascii="Times New Roman" w:eastAsia="Times New Roman" w:hAnsi="Times New Roman" w:cs="Times New Roman"/>
                <w:b/>
                <w:bCs/>
                <w:color w:val="000000"/>
                <w:sz w:val="24"/>
                <w:szCs w:val="24"/>
                <w:lang w:val="en-US"/>
              </w:rPr>
            </w:pPr>
            <w:r w:rsidRPr="00483857">
              <w:rPr>
                <w:rFonts w:ascii="Times New Roman" w:eastAsia="Times New Roman" w:hAnsi="Times New Roman" w:cs="Times New Roman"/>
                <w:b/>
                <w:bCs/>
                <w:color w:val="000000"/>
                <w:sz w:val="24"/>
                <w:szCs w:val="24"/>
                <w:lang w:val="en-US"/>
              </w:rPr>
              <w:t>2016</w:t>
            </w:r>
          </w:p>
        </w:tc>
        <w:tc>
          <w:tcPr>
            <w:tcW w:w="1418" w:type="dxa"/>
            <w:tcBorders>
              <w:top w:val="single" w:sz="4" w:space="0" w:color="auto"/>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center"/>
              <w:rPr>
                <w:rFonts w:ascii="Times New Roman" w:eastAsia="Times New Roman" w:hAnsi="Times New Roman" w:cs="Times New Roman"/>
                <w:b/>
                <w:bCs/>
                <w:color w:val="000000"/>
                <w:sz w:val="24"/>
                <w:szCs w:val="24"/>
                <w:lang w:val="en-US"/>
              </w:rPr>
            </w:pPr>
            <w:r w:rsidRPr="00483857">
              <w:rPr>
                <w:rFonts w:ascii="Times New Roman" w:eastAsia="Times New Roman" w:hAnsi="Times New Roman" w:cs="Times New Roman"/>
                <w:b/>
                <w:bCs/>
                <w:color w:val="000000"/>
                <w:sz w:val="24"/>
                <w:szCs w:val="24"/>
                <w:lang w:val="en-US"/>
              </w:rPr>
              <w:t>2017</w:t>
            </w:r>
          </w:p>
        </w:tc>
        <w:tc>
          <w:tcPr>
            <w:tcW w:w="1559" w:type="dxa"/>
            <w:tcBorders>
              <w:top w:val="single" w:sz="4" w:space="0" w:color="auto"/>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center"/>
              <w:rPr>
                <w:rFonts w:ascii="Times New Roman" w:eastAsia="Times New Roman" w:hAnsi="Times New Roman" w:cs="Times New Roman"/>
                <w:b/>
                <w:bCs/>
                <w:color w:val="000000"/>
                <w:sz w:val="24"/>
                <w:szCs w:val="24"/>
                <w:lang w:val="en-US"/>
              </w:rPr>
            </w:pPr>
            <w:r w:rsidRPr="00483857">
              <w:rPr>
                <w:rFonts w:ascii="Times New Roman" w:eastAsia="Times New Roman" w:hAnsi="Times New Roman" w:cs="Times New Roman"/>
                <w:b/>
                <w:bCs/>
                <w:color w:val="000000"/>
                <w:sz w:val="24"/>
                <w:szCs w:val="24"/>
                <w:lang w:val="en-US"/>
              </w:rPr>
              <w:t>2018</w:t>
            </w:r>
          </w:p>
        </w:tc>
        <w:tc>
          <w:tcPr>
            <w:tcW w:w="1417" w:type="dxa"/>
            <w:tcBorders>
              <w:top w:val="single" w:sz="4" w:space="0" w:color="auto"/>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center"/>
              <w:rPr>
                <w:rFonts w:ascii="Times New Roman" w:eastAsia="Times New Roman" w:hAnsi="Times New Roman" w:cs="Times New Roman"/>
                <w:b/>
                <w:bCs/>
                <w:color w:val="000000"/>
                <w:sz w:val="24"/>
                <w:szCs w:val="24"/>
                <w:lang w:val="en-US"/>
              </w:rPr>
            </w:pPr>
            <w:r w:rsidRPr="00483857">
              <w:rPr>
                <w:rFonts w:ascii="Times New Roman" w:eastAsia="Times New Roman" w:hAnsi="Times New Roman" w:cs="Times New Roman"/>
                <w:b/>
                <w:bCs/>
                <w:color w:val="000000"/>
                <w:sz w:val="24"/>
                <w:szCs w:val="24"/>
                <w:lang w:val="en-US"/>
              </w:rPr>
              <w:t>2019</w:t>
            </w:r>
          </w:p>
        </w:tc>
      </w:tr>
      <w:tr w:rsidR="00606E75" w:rsidRPr="00743280" w:rsidTr="00995CFA">
        <w:trPr>
          <w:trHeight w:val="395"/>
        </w:trPr>
        <w:tc>
          <w:tcPr>
            <w:tcW w:w="567" w:type="dxa"/>
            <w:tcBorders>
              <w:top w:val="nil"/>
              <w:left w:val="single" w:sz="4" w:space="0" w:color="auto"/>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center"/>
              <w:rPr>
                <w:rFonts w:ascii="Times New Roman" w:eastAsia="Times New Roman" w:hAnsi="Times New Roman" w:cs="Times New Roman"/>
                <w:color w:val="000000"/>
                <w:sz w:val="24"/>
                <w:szCs w:val="24"/>
                <w:lang w:val="en-US"/>
              </w:rPr>
            </w:pPr>
            <w:r w:rsidRPr="00483857">
              <w:rPr>
                <w:rFonts w:ascii="Times New Roman" w:eastAsia="Times New Roman" w:hAnsi="Times New Roman" w:cs="Times New Roman"/>
                <w:color w:val="000000"/>
                <w:sz w:val="24"/>
                <w:szCs w:val="24"/>
                <w:lang w:val="en-US"/>
              </w:rPr>
              <w:t>1</w:t>
            </w:r>
          </w:p>
        </w:tc>
        <w:tc>
          <w:tcPr>
            <w:tcW w:w="1560"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ArusKas</w:t>
            </w:r>
          </w:p>
        </w:tc>
        <w:tc>
          <w:tcPr>
            <w:tcW w:w="1417" w:type="dxa"/>
            <w:tcBorders>
              <w:top w:val="nil"/>
              <w:left w:val="nil"/>
              <w:bottom w:val="nil"/>
              <w:right w:val="nil"/>
            </w:tcBorders>
            <w:shd w:val="clear" w:color="auto" w:fill="auto"/>
            <w:hideMark/>
          </w:tcPr>
          <w:p w:rsidR="00606E75" w:rsidRPr="00483857" w:rsidRDefault="00606E75" w:rsidP="00995CFA">
            <w:pPr>
              <w:spacing w:after="0" w:line="240" w:lineRule="auto"/>
              <w:ind w:left="0"/>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7,21</w:t>
            </w:r>
          </w:p>
        </w:tc>
        <w:tc>
          <w:tcPr>
            <w:tcW w:w="1418" w:type="dxa"/>
            <w:tcBorders>
              <w:top w:val="nil"/>
              <w:left w:val="single" w:sz="4" w:space="0" w:color="auto"/>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right"/>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6,58</w:t>
            </w:r>
          </w:p>
        </w:tc>
        <w:tc>
          <w:tcPr>
            <w:tcW w:w="1559"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right"/>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5,89</w:t>
            </w:r>
          </w:p>
        </w:tc>
        <w:tc>
          <w:tcPr>
            <w:tcW w:w="1417"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right"/>
              <w:rPr>
                <w:rFonts w:ascii="Times New Roman" w:eastAsia="Times New Roman" w:hAnsi="Times New Roman" w:cs="Times New Roman"/>
                <w:color w:val="000000"/>
                <w:sz w:val="24"/>
                <w:szCs w:val="24"/>
                <w:lang w:val="en-US"/>
              </w:rPr>
            </w:pPr>
            <w:r w:rsidRPr="00483857">
              <w:rPr>
                <w:rFonts w:ascii="Times New Roman" w:eastAsia="Times New Roman" w:hAnsi="Times New Roman" w:cs="Times New Roman"/>
                <w:color w:val="000000"/>
                <w:sz w:val="24"/>
                <w:szCs w:val="24"/>
                <w:lang w:val="en-US"/>
              </w:rPr>
              <w:t>8,39</w:t>
            </w:r>
          </w:p>
        </w:tc>
      </w:tr>
      <w:tr w:rsidR="00606E75" w:rsidRPr="00743280" w:rsidTr="00995CFA">
        <w:trPr>
          <w:trHeight w:val="431"/>
        </w:trPr>
        <w:tc>
          <w:tcPr>
            <w:tcW w:w="567" w:type="dxa"/>
            <w:tcBorders>
              <w:top w:val="nil"/>
              <w:left w:val="single" w:sz="4" w:space="0" w:color="auto"/>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center"/>
              <w:rPr>
                <w:rFonts w:ascii="Times New Roman" w:eastAsia="Times New Roman" w:hAnsi="Times New Roman" w:cs="Times New Roman"/>
                <w:color w:val="000000"/>
                <w:sz w:val="24"/>
                <w:szCs w:val="24"/>
                <w:lang w:val="en-US"/>
              </w:rPr>
            </w:pPr>
            <w:r w:rsidRPr="00483857">
              <w:rPr>
                <w:rFonts w:ascii="Times New Roman" w:eastAsia="Times New Roman" w:hAnsi="Times New Roman" w:cs="Times New Roman"/>
                <w:color w:val="000000"/>
                <w:sz w:val="24"/>
                <w:szCs w:val="24"/>
                <w:lang w:val="en-US"/>
              </w:rPr>
              <w:t>2</w:t>
            </w:r>
          </w:p>
        </w:tc>
        <w:tc>
          <w:tcPr>
            <w:tcW w:w="1560"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Leverage</w:t>
            </w:r>
          </w:p>
        </w:tc>
        <w:tc>
          <w:tcPr>
            <w:tcW w:w="1417" w:type="dxa"/>
            <w:tcBorders>
              <w:top w:val="single" w:sz="4" w:space="0" w:color="auto"/>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right"/>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641,61</w:t>
            </w:r>
          </w:p>
        </w:tc>
        <w:tc>
          <w:tcPr>
            <w:tcW w:w="1418"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right"/>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8,67</w:t>
            </w:r>
          </w:p>
        </w:tc>
        <w:tc>
          <w:tcPr>
            <w:tcW w:w="1559"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right"/>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8,51</w:t>
            </w:r>
          </w:p>
        </w:tc>
        <w:tc>
          <w:tcPr>
            <w:tcW w:w="1417"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right"/>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8,84</w:t>
            </w:r>
          </w:p>
        </w:tc>
      </w:tr>
      <w:tr w:rsidR="00606E75" w:rsidRPr="00743280" w:rsidTr="00995CFA">
        <w:trPr>
          <w:trHeight w:val="411"/>
        </w:trPr>
        <w:tc>
          <w:tcPr>
            <w:tcW w:w="567" w:type="dxa"/>
            <w:tcBorders>
              <w:top w:val="nil"/>
              <w:left w:val="single" w:sz="4" w:space="0" w:color="auto"/>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center"/>
              <w:rPr>
                <w:rFonts w:ascii="Times New Roman" w:eastAsia="Times New Roman" w:hAnsi="Times New Roman" w:cs="Times New Roman"/>
                <w:color w:val="000000"/>
                <w:sz w:val="24"/>
                <w:szCs w:val="24"/>
                <w:lang w:val="en-US"/>
              </w:rPr>
            </w:pPr>
            <w:r w:rsidRPr="00483857">
              <w:rPr>
                <w:rFonts w:ascii="Times New Roman" w:eastAsia="Times New Roman" w:hAnsi="Times New Roman" w:cs="Times New Roman"/>
                <w:color w:val="000000"/>
                <w:sz w:val="24"/>
                <w:szCs w:val="24"/>
                <w:lang w:val="en-US"/>
              </w:rPr>
              <w:t>3</w:t>
            </w:r>
          </w:p>
        </w:tc>
        <w:tc>
          <w:tcPr>
            <w:tcW w:w="1560"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Likuiditas</w:t>
            </w:r>
          </w:p>
        </w:tc>
        <w:tc>
          <w:tcPr>
            <w:tcW w:w="1417"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right"/>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28,55</w:t>
            </w:r>
          </w:p>
        </w:tc>
        <w:tc>
          <w:tcPr>
            <w:tcW w:w="1418"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right"/>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22,17</w:t>
            </w:r>
          </w:p>
        </w:tc>
        <w:tc>
          <w:tcPr>
            <w:tcW w:w="1559"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right"/>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18,53</w:t>
            </w:r>
          </w:p>
        </w:tc>
        <w:tc>
          <w:tcPr>
            <w:tcW w:w="1417"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right"/>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26,28</w:t>
            </w:r>
          </w:p>
        </w:tc>
      </w:tr>
      <w:tr w:rsidR="00606E75" w:rsidRPr="00743280" w:rsidTr="00995CFA">
        <w:trPr>
          <w:trHeight w:val="411"/>
        </w:trPr>
        <w:tc>
          <w:tcPr>
            <w:tcW w:w="567" w:type="dxa"/>
            <w:tcBorders>
              <w:top w:val="nil"/>
              <w:left w:val="single" w:sz="4" w:space="0" w:color="auto"/>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center"/>
              <w:rPr>
                <w:rFonts w:ascii="Times New Roman" w:eastAsia="Times New Roman" w:hAnsi="Times New Roman" w:cs="Times New Roman"/>
                <w:color w:val="000000"/>
                <w:sz w:val="24"/>
                <w:szCs w:val="24"/>
                <w:lang w:val="en-US"/>
              </w:rPr>
            </w:pPr>
            <w:r w:rsidRPr="00483857">
              <w:rPr>
                <w:rFonts w:ascii="Times New Roman" w:eastAsia="Times New Roman" w:hAnsi="Times New Roman" w:cs="Times New Roman"/>
                <w:color w:val="000000"/>
                <w:sz w:val="24"/>
                <w:szCs w:val="24"/>
                <w:lang w:val="en-US"/>
              </w:rPr>
              <w:t>4</w:t>
            </w:r>
          </w:p>
        </w:tc>
        <w:tc>
          <w:tcPr>
            <w:tcW w:w="1560"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PertumbuhanPenjualan</w:t>
            </w:r>
          </w:p>
        </w:tc>
        <w:tc>
          <w:tcPr>
            <w:tcW w:w="1417"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right"/>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30,88</w:t>
            </w:r>
          </w:p>
        </w:tc>
        <w:tc>
          <w:tcPr>
            <w:tcW w:w="1418"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right"/>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59,74</w:t>
            </w:r>
          </w:p>
        </w:tc>
        <w:tc>
          <w:tcPr>
            <w:tcW w:w="1559"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right"/>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73,17</w:t>
            </w:r>
          </w:p>
        </w:tc>
        <w:tc>
          <w:tcPr>
            <w:tcW w:w="1417"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right"/>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1,13</w:t>
            </w:r>
          </w:p>
        </w:tc>
      </w:tr>
      <w:tr w:rsidR="00606E75" w:rsidRPr="00743280" w:rsidTr="00995CFA">
        <w:trPr>
          <w:trHeight w:val="844"/>
        </w:trPr>
        <w:tc>
          <w:tcPr>
            <w:tcW w:w="567" w:type="dxa"/>
            <w:tcBorders>
              <w:top w:val="nil"/>
              <w:left w:val="single" w:sz="4" w:space="0" w:color="auto"/>
              <w:bottom w:val="single" w:sz="4" w:space="0" w:color="auto"/>
              <w:right w:val="single" w:sz="4" w:space="0" w:color="auto"/>
            </w:tcBorders>
            <w:shd w:val="clear" w:color="auto" w:fill="auto"/>
            <w:hideMark/>
          </w:tcPr>
          <w:p w:rsidR="00606E75" w:rsidRPr="00483857" w:rsidRDefault="00606E75" w:rsidP="00995CFA">
            <w:pPr>
              <w:spacing w:before="240" w:line="240" w:lineRule="auto"/>
              <w:ind w:left="0"/>
              <w:jc w:val="center"/>
              <w:rPr>
                <w:rFonts w:ascii="Times New Roman" w:eastAsia="Times New Roman" w:hAnsi="Times New Roman" w:cs="Times New Roman"/>
                <w:color w:val="000000"/>
                <w:sz w:val="24"/>
                <w:szCs w:val="24"/>
                <w:lang w:val="en-US"/>
              </w:rPr>
            </w:pPr>
            <w:r w:rsidRPr="00483857">
              <w:rPr>
                <w:rFonts w:ascii="Times New Roman" w:eastAsia="Times New Roman" w:hAnsi="Times New Roman" w:cs="Times New Roman"/>
                <w:color w:val="000000"/>
                <w:sz w:val="24"/>
                <w:szCs w:val="24"/>
                <w:lang w:val="en-US"/>
              </w:rPr>
              <w:t>5</w:t>
            </w:r>
          </w:p>
        </w:tc>
        <w:tc>
          <w:tcPr>
            <w:tcW w:w="1560"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before="240" w:line="240" w:lineRule="auto"/>
              <w:ind w:left="0"/>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Ukuran Perusahaan</w:t>
            </w:r>
          </w:p>
        </w:tc>
        <w:tc>
          <w:tcPr>
            <w:tcW w:w="1417"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line="240" w:lineRule="auto"/>
              <w:ind w:left="0"/>
              <w:rPr>
                <w:rFonts w:ascii="Times New Roman" w:eastAsia="Times New Roman" w:hAnsi="Times New Roman" w:cs="Times New Roman"/>
                <w:color w:val="000000"/>
                <w:sz w:val="24"/>
                <w:szCs w:val="24"/>
                <w:lang w:val="en-US"/>
              </w:rPr>
            </w:pPr>
            <w:r w:rsidRPr="00483857">
              <w:rPr>
                <w:rFonts w:ascii="Times New Roman" w:eastAsia="Times New Roman" w:hAnsi="Times New Roman" w:cs="Times New Roman"/>
                <w:color w:val="000000"/>
                <w:sz w:val="24"/>
                <w:szCs w:val="24"/>
                <w:lang w:val="en-US"/>
              </w:rPr>
              <w:t xml:space="preserve">3.971.366.610.487 </w:t>
            </w:r>
          </w:p>
        </w:tc>
        <w:tc>
          <w:tcPr>
            <w:tcW w:w="1418"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line="240" w:lineRule="auto"/>
              <w:ind w:left="0"/>
              <w:rPr>
                <w:rFonts w:ascii="Times New Roman" w:eastAsia="Times New Roman" w:hAnsi="Times New Roman" w:cs="Times New Roman"/>
                <w:color w:val="000000"/>
                <w:sz w:val="24"/>
                <w:szCs w:val="24"/>
                <w:lang w:val="en-US"/>
              </w:rPr>
            </w:pPr>
            <w:r w:rsidRPr="00483857">
              <w:rPr>
                <w:rFonts w:ascii="Times New Roman" w:eastAsia="Times New Roman" w:hAnsi="Times New Roman" w:cs="Times New Roman"/>
                <w:color w:val="000000"/>
                <w:sz w:val="24"/>
                <w:szCs w:val="24"/>
                <w:lang w:val="en-US"/>
              </w:rPr>
              <w:t xml:space="preserve">   3.909.131.175.822 </w:t>
            </w:r>
          </w:p>
        </w:tc>
        <w:tc>
          <w:tcPr>
            <w:tcW w:w="1559"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line="240" w:lineRule="auto"/>
              <w:ind w:left="0"/>
              <w:rPr>
                <w:rFonts w:ascii="Times New Roman" w:eastAsia="Times New Roman" w:hAnsi="Times New Roman" w:cs="Times New Roman"/>
                <w:color w:val="000000"/>
                <w:sz w:val="24"/>
                <w:szCs w:val="24"/>
                <w:lang w:val="en-US"/>
              </w:rPr>
            </w:pPr>
            <w:r w:rsidRPr="00483857">
              <w:rPr>
                <w:rFonts w:ascii="Times New Roman" w:eastAsia="Times New Roman" w:hAnsi="Times New Roman" w:cs="Times New Roman"/>
                <w:color w:val="000000"/>
                <w:sz w:val="24"/>
                <w:szCs w:val="24"/>
                <w:lang w:val="en-US"/>
              </w:rPr>
              <w:t xml:space="preserve">   4.449.667.964.199 </w:t>
            </w:r>
          </w:p>
        </w:tc>
        <w:tc>
          <w:tcPr>
            <w:tcW w:w="1417"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line="240" w:lineRule="auto"/>
              <w:ind w:left="0"/>
              <w:rPr>
                <w:rFonts w:ascii="Times New Roman" w:eastAsia="Times New Roman" w:hAnsi="Times New Roman" w:cs="Times New Roman"/>
                <w:color w:val="000000"/>
                <w:sz w:val="24"/>
                <w:szCs w:val="24"/>
                <w:lang w:val="en-US"/>
              </w:rPr>
            </w:pPr>
            <w:r w:rsidRPr="00483857">
              <w:rPr>
                <w:rFonts w:ascii="Times New Roman" w:eastAsia="Times New Roman" w:hAnsi="Times New Roman" w:cs="Times New Roman"/>
                <w:color w:val="000000"/>
                <w:sz w:val="24"/>
                <w:szCs w:val="24"/>
                <w:lang w:val="en-US"/>
              </w:rPr>
              <w:t xml:space="preserve">   3.966.124.112.435 </w:t>
            </w:r>
          </w:p>
        </w:tc>
      </w:tr>
      <w:tr w:rsidR="00606E75" w:rsidRPr="00743280" w:rsidTr="00995CFA">
        <w:trPr>
          <w:trHeight w:val="377"/>
        </w:trPr>
        <w:tc>
          <w:tcPr>
            <w:tcW w:w="567" w:type="dxa"/>
            <w:tcBorders>
              <w:top w:val="nil"/>
              <w:left w:val="single" w:sz="4" w:space="0" w:color="auto"/>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center"/>
              <w:rPr>
                <w:rFonts w:ascii="Times New Roman" w:eastAsia="Times New Roman" w:hAnsi="Times New Roman" w:cs="Times New Roman"/>
                <w:color w:val="000000"/>
                <w:sz w:val="24"/>
                <w:szCs w:val="24"/>
                <w:lang w:val="en-US"/>
              </w:rPr>
            </w:pPr>
            <w:r w:rsidRPr="00483857">
              <w:rPr>
                <w:rFonts w:ascii="Times New Roman" w:eastAsia="Times New Roman" w:hAnsi="Times New Roman" w:cs="Times New Roman"/>
                <w:color w:val="000000"/>
                <w:sz w:val="24"/>
                <w:szCs w:val="24"/>
                <w:lang w:val="en-US"/>
              </w:rPr>
              <w:t>6</w:t>
            </w:r>
          </w:p>
        </w:tc>
        <w:tc>
          <w:tcPr>
            <w:tcW w:w="1560"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KeputusanInvestasi</w:t>
            </w:r>
          </w:p>
        </w:tc>
        <w:tc>
          <w:tcPr>
            <w:tcW w:w="1417"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right"/>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16,84</w:t>
            </w:r>
          </w:p>
        </w:tc>
        <w:tc>
          <w:tcPr>
            <w:tcW w:w="1418"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right"/>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16,83</w:t>
            </w:r>
          </w:p>
        </w:tc>
        <w:tc>
          <w:tcPr>
            <w:tcW w:w="1559"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right"/>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17,68</w:t>
            </w:r>
          </w:p>
        </w:tc>
        <w:tc>
          <w:tcPr>
            <w:tcW w:w="1417" w:type="dxa"/>
            <w:tcBorders>
              <w:top w:val="nil"/>
              <w:left w:val="nil"/>
              <w:bottom w:val="single" w:sz="4" w:space="0" w:color="auto"/>
              <w:right w:val="single" w:sz="4" w:space="0" w:color="auto"/>
            </w:tcBorders>
            <w:shd w:val="clear" w:color="auto" w:fill="auto"/>
            <w:hideMark/>
          </w:tcPr>
          <w:p w:rsidR="00606E75" w:rsidRPr="00483857" w:rsidRDefault="00606E75" w:rsidP="00995CFA">
            <w:pPr>
              <w:spacing w:after="0" w:line="240" w:lineRule="auto"/>
              <w:ind w:left="0"/>
              <w:jc w:val="right"/>
              <w:rPr>
                <w:rFonts w:ascii="Times New Roman" w:eastAsia="Times New Roman" w:hAnsi="Times New Roman" w:cs="Times New Roman"/>
                <w:color w:val="000000"/>
                <w:sz w:val="24"/>
                <w:szCs w:val="24"/>
                <w:lang w:val="en-US"/>
              </w:rPr>
            </w:pPr>
            <w:r w:rsidRPr="00743280">
              <w:rPr>
                <w:rFonts w:ascii="Times New Roman" w:eastAsia="Times New Roman" w:hAnsi="Times New Roman" w:cs="Times New Roman"/>
                <w:color w:val="000000"/>
                <w:sz w:val="24"/>
                <w:szCs w:val="24"/>
                <w:lang w:val="en-US"/>
              </w:rPr>
              <w:t>14,19</w:t>
            </w:r>
          </w:p>
        </w:tc>
      </w:tr>
    </w:tbl>
    <w:p w:rsidR="00606E75" w:rsidRPr="00E67498" w:rsidRDefault="00606E75" w:rsidP="00606E75">
      <w:pPr>
        <w:pStyle w:val="ListParagraph"/>
        <w:spacing w:after="0" w:line="240" w:lineRule="auto"/>
        <w:ind w:left="0"/>
        <w:rPr>
          <w:rFonts w:ascii="Times New Roman" w:hAnsi="Times New Roman" w:cs="Times New Roman"/>
          <w:b/>
          <w:sz w:val="24"/>
          <w:szCs w:val="24"/>
          <w:lang w:val="en-US"/>
        </w:rPr>
      </w:pPr>
      <w:r w:rsidRPr="00BA0F5D">
        <w:rPr>
          <w:rFonts w:ascii="Times New Roman" w:hAnsi="Times New Roman" w:cs="Times New Roman"/>
          <w:i/>
          <w:sz w:val="24"/>
          <w:szCs w:val="24"/>
          <w:lang w:val="en-US"/>
        </w:rPr>
        <w:t>Sumber: www.idx.co.id</w:t>
      </w:r>
    </w:p>
    <w:p w:rsidR="00606E75" w:rsidRDefault="00606E75" w:rsidP="00606E75">
      <w:pPr>
        <w:pStyle w:val="ListParagraph"/>
        <w:spacing w:after="0"/>
        <w:ind w:left="0"/>
        <w:jc w:val="both"/>
        <w:rPr>
          <w:rFonts w:ascii="Times New Roman" w:hAnsi="Times New Roman" w:cs="Times New Roman"/>
          <w:sz w:val="24"/>
          <w:szCs w:val="24"/>
          <w:lang w:val="en-US"/>
        </w:rPr>
      </w:pPr>
    </w:p>
    <w:p w:rsidR="00606E75" w:rsidRDefault="00606E75" w:rsidP="00606E75">
      <w:pPr>
        <w:pStyle w:val="ListParagraph"/>
        <w:spacing w:after="0"/>
        <w:ind w:left="0" w:firstLine="567"/>
        <w:jc w:val="both"/>
        <w:rPr>
          <w:rFonts w:ascii="Times New Roman" w:hAnsi="Times New Roman" w:cs="Times New Roman"/>
          <w:sz w:val="24"/>
          <w:szCs w:val="24"/>
          <w:lang w:val="en-US"/>
        </w:rPr>
      </w:pPr>
      <w:r w:rsidRPr="00DB6145">
        <w:rPr>
          <w:rFonts w:ascii="Times New Roman" w:hAnsi="Times New Roman" w:cs="Times New Roman"/>
          <w:sz w:val="24"/>
          <w:szCs w:val="24"/>
          <w:lang w:val="en-US"/>
        </w:rPr>
        <w:t>Berdasarkantabel 1.1 diatasdapatdilihatbahwanilairasiosetiaptahunnyamempunyainilaiygberbeda.P</w:t>
      </w:r>
      <w:r>
        <w:rPr>
          <w:rFonts w:ascii="Times New Roman" w:hAnsi="Times New Roman" w:cs="Times New Roman"/>
          <w:sz w:val="24"/>
          <w:szCs w:val="24"/>
          <w:lang w:val="en-US"/>
        </w:rPr>
        <w:t xml:space="preserve">adarasioaruskastahun 2016 sebesar 7,21 danmenurunpadatahun 2017 dan 2018 yaitusebesar 6,58 dan 5,89 </w:t>
      </w:r>
      <w:r>
        <w:rPr>
          <w:rFonts w:ascii="Times New Roman" w:eastAsia="Times New Roman" w:hAnsi="Times New Roman" w:cs="Times New Roman"/>
          <w:color w:val="000000"/>
          <w:sz w:val="24"/>
          <w:szCs w:val="24"/>
          <w:lang w:val="en-US"/>
        </w:rPr>
        <w:t>danmeningkatsebesar</w:t>
      </w:r>
      <w:r w:rsidRPr="00DB6145">
        <w:rPr>
          <w:rFonts w:ascii="Times New Roman" w:hAnsi="Times New Roman" w:cs="Times New Roman"/>
          <w:sz w:val="24"/>
          <w:szCs w:val="24"/>
          <w:lang w:val="en-US"/>
        </w:rPr>
        <w:t xml:space="preserve">2019 </w:t>
      </w:r>
      <w:r>
        <w:rPr>
          <w:rFonts w:ascii="Times New Roman" w:hAnsi="Times New Roman" w:cs="Times New Roman"/>
          <w:sz w:val="24"/>
          <w:szCs w:val="24"/>
          <w:lang w:val="en-US"/>
        </w:rPr>
        <w:t xml:space="preserve">sebesar 8,39. Jikaaruskasperusahaancenderungmenujukearahpositifmakaperusahaanakanmendapatkanpemasukanlebih. </w:t>
      </w:r>
      <w:r w:rsidRPr="00DB6145">
        <w:rPr>
          <w:rFonts w:ascii="Times New Roman" w:hAnsi="Times New Roman" w:cs="Times New Roman"/>
          <w:sz w:val="24"/>
          <w:szCs w:val="24"/>
          <w:lang w:val="en-US"/>
        </w:rPr>
        <w:t>Begitujugadengansebaliknya, apabilanilainyamengarahnegatifberartiperusahaansedangdefisit.Padarasio leverage di tah</w:t>
      </w:r>
      <w:r>
        <w:rPr>
          <w:rFonts w:ascii="Times New Roman" w:hAnsi="Times New Roman" w:cs="Times New Roman"/>
          <w:sz w:val="24"/>
          <w:szCs w:val="24"/>
          <w:lang w:val="en-US"/>
        </w:rPr>
        <w:t xml:space="preserve">un 2016 </w:t>
      </w:r>
      <w:r w:rsidRPr="00DB6145">
        <w:rPr>
          <w:rFonts w:ascii="Times New Roman" w:hAnsi="Times New Roman" w:cs="Times New Roman"/>
          <w:sz w:val="24"/>
          <w:szCs w:val="24"/>
          <w:lang w:val="en-US"/>
        </w:rPr>
        <w:t>sebesar</w:t>
      </w:r>
      <w:r>
        <w:rPr>
          <w:rFonts w:ascii="Times New Roman" w:eastAsia="Times New Roman" w:hAnsi="Times New Roman" w:cs="Times New Roman"/>
          <w:color w:val="000000"/>
          <w:sz w:val="24"/>
          <w:szCs w:val="24"/>
          <w:lang w:val="en-US"/>
        </w:rPr>
        <w:t xml:space="preserve">641,61 </w:t>
      </w:r>
      <w:r w:rsidRPr="00DB6145">
        <w:rPr>
          <w:rFonts w:ascii="Times New Roman" w:hAnsi="Times New Roman" w:cs="Times New Roman"/>
          <w:sz w:val="24"/>
          <w:szCs w:val="24"/>
          <w:lang w:val="en-US"/>
        </w:rPr>
        <w:t>sedangkan di tahun 2017</w:t>
      </w:r>
      <w:r>
        <w:rPr>
          <w:rFonts w:ascii="Times New Roman" w:hAnsi="Times New Roman" w:cs="Times New Roman"/>
          <w:sz w:val="24"/>
          <w:szCs w:val="24"/>
          <w:lang w:val="en-US"/>
        </w:rPr>
        <w:t>dan 2018menurunsebesar 8,67 dan 8,51 dan</w:t>
      </w:r>
      <w:r w:rsidRPr="00DB6145">
        <w:rPr>
          <w:rFonts w:ascii="Times New Roman" w:hAnsi="Times New Roman" w:cs="Times New Roman"/>
          <w:sz w:val="24"/>
          <w:szCs w:val="24"/>
          <w:lang w:val="en-US"/>
        </w:rPr>
        <w:t>pa</w:t>
      </w:r>
      <w:r>
        <w:rPr>
          <w:rFonts w:ascii="Times New Roman" w:hAnsi="Times New Roman" w:cs="Times New Roman"/>
          <w:sz w:val="24"/>
          <w:szCs w:val="24"/>
          <w:lang w:val="en-US"/>
        </w:rPr>
        <w:t>datahun</w:t>
      </w:r>
      <w:r>
        <w:rPr>
          <w:rFonts w:ascii="Times New Roman" w:eastAsia="Times New Roman" w:hAnsi="Times New Roman" w:cs="Times New Roman"/>
          <w:color w:val="000000"/>
          <w:sz w:val="24"/>
          <w:szCs w:val="24"/>
          <w:lang w:val="en-US"/>
        </w:rPr>
        <w:t xml:space="preserve">2019 </w:t>
      </w:r>
      <w:r w:rsidRPr="00DB6145">
        <w:rPr>
          <w:rFonts w:ascii="Times New Roman" w:eastAsia="Times New Roman" w:hAnsi="Times New Roman" w:cs="Times New Roman"/>
          <w:color w:val="000000"/>
          <w:sz w:val="24"/>
          <w:szCs w:val="24"/>
          <w:lang w:val="en-US"/>
        </w:rPr>
        <w:t>sebesar</w:t>
      </w:r>
      <w:r>
        <w:rPr>
          <w:rFonts w:ascii="Times New Roman" w:eastAsia="Times New Roman" w:hAnsi="Times New Roman" w:cs="Times New Roman"/>
          <w:color w:val="000000"/>
          <w:sz w:val="24"/>
          <w:szCs w:val="24"/>
          <w:lang w:val="en-US"/>
        </w:rPr>
        <w:t>8,84. M</w:t>
      </w:r>
      <w:r>
        <w:rPr>
          <w:rFonts w:ascii="Times New Roman" w:hAnsi="Times New Roman" w:cs="Times New Roman"/>
          <w:sz w:val="24"/>
          <w:szCs w:val="24"/>
          <w:lang w:val="en-US"/>
        </w:rPr>
        <w:t xml:space="preserve">akasemakintinggitingkat leverage akansemakintinggirisiko yang dihadapi. Padarasiolikuiditasselaluberubahsetiaptahunnyasesuaidengan total asset </w:t>
      </w:r>
      <w:r>
        <w:rPr>
          <w:rFonts w:ascii="Times New Roman" w:hAnsi="Times New Roman" w:cs="Times New Roman"/>
          <w:sz w:val="24"/>
          <w:szCs w:val="24"/>
          <w:lang w:val="en-US"/>
        </w:rPr>
        <w:lastRenderedPageBreak/>
        <w:t>dibagidengan total utangyaitupadatahun 2016 sebesar 28,55 sedangkantahun 2017 sebesar 22,17 danmenurunpadatahun 2018 sebesar 8,51 danmeningkatpadatahun 2019 sebesar 26,28. Jikasemakintinggirasiolikuiditasmakasemakinbaik pula likuiditasperusahaan.Namuntingginya</w:t>
      </w:r>
      <w:r>
        <w:rPr>
          <w:rFonts w:ascii="Times New Roman" w:hAnsi="Times New Roman" w:cs="Times New Roman"/>
          <w:i/>
          <w:sz w:val="24"/>
          <w:szCs w:val="24"/>
          <w:lang w:val="en-US"/>
        </w:rPr>
        <w:t xml:space="preserve">current ratio </w:t>
      </w:r>
      <w:r>
        <w:rPr>
          <w:rFonts w:ascii="Times New Roman" w:hAnsi="Times New Roman" w:cs="Times New Roman"/>
          <w:sz w:val="24"/>
          <w:szCs w:val="24"/>
          <w:lang w:val="en-US"/>
        </w:rPr>
        <w:t>belumtentudinilaibaikkarenahaltersebutmenunjukkankinerjamanajemen yang kurang.</w:t>
      </w:r>
    </w:p>
    <w:p w:rsidR="00606E75" w:rsidRDefault="00606E75" w:rsidP="00606E75">
      <w:pPr>
        <w:pStyle w:val="ListParagraph"/>
        <w:spacing w:after="0"/>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Padarasiopertumbuhanpenjualanpadatahun 2016 sebesar 30,88 danmengalamikenaikanpadatahun 2017 dan 2018 sebesar 59,74 dan 73,17 lalumengalamipenurunankembalipadatahun 2019 sebesar 1,13. Perusahaan dapatdikatakanmengalamipertumbuhankearah yang lebihbaikjikaterdapatpeningkatan yang konsistendalamaktivitasutamaoperasinya.Apabilanilaiperbandingannyasemakinbesar, makadapatdikatakantingkatpertumbuhanpenjualansemakinmembaik.Padaukuranperusahaanmengalamipeningkatansetiaptahunnyapadatahun 2016, 2017, 2018 dan 2019, semakinbesar asset yang dimiliki, perusahaandapatmelakukaninvestasidenganbaikdanmemenuhipermintaanproduk. Hal inisemakinmemperluaspangsapasar yang dicapaidanakanmempengaruhiprofitabilitasperusahaan.</w:t>
      </w:r>
    </w:p>
    <w:p w:rsidR="00606E75" w:rsidRDefault="00606E75" w:rsidP="00606E75">
      <w:pPr>
        <w:pStyle w:val="ListParagraph"/>
        <w:spacing w:after="0"/>
        <w:ind w:left="0" w:firstLine="567"/>
        <w:jc w:val="both"/>
        <w:rPr>
          <w:rFonts w:ascii="Times New Roman" w:hAnsi="Times New Roman" w:cs="Times New Roman"/>
          <w:sz w:val="24"/>
          <w:szCs w:val="24"/>
          <w:lang w:val="en-US"/>
        </w:rPr>
      </w:pPr>
      <w:r w:rsidRPr="00CC502F">
        <w:rPr>
          <w:rFonts w:ascii="Times New Roman" w:hAnsi="Times New Roman" w:cs="Times New Roman"/>
          <w:sz w:val="24"/>
          <w:szCs w:val="24"/>
          <w:lang w:val="en-US"/>
        </w:rPr>
        <w:t>Menurut</w:t>
      </w:r>
      <w:r>
        <w:rPr>
          <w:rFonts w:ascii="Times New Roman" w:hAnsi="Times New Roman" w:cs="Times New Roman"/>
          <w:sz w:val="24"/>
          <w:szCs w:val="24"/>
          <w:lang w:val="en-US"/>
        </w:rPr>
        <w:t>Siringorongo (2019) variabelpertumbuhanlababersihdantingkatpenjualanberpengaruhpositifdansignifikanterhadapkeputusaninvestasi, sedangkanvariabelstruktur modal danvariabellikuiditasmemilikipengaruhpositifdantidaksignifikanterhadapkeputusaninvestasi.</w:t>
      </w:r>
    </w:p>
    <w:p w:rsidR="00606E75" w:rsidRDefault="00606E75" w:rsidP="00606E75">
      <w:pPr>
        <w:pStyle w:val="ListParagraph"/>
        <w:spacing w:after="0"/>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MenurutWiriantodanSalim (2019) variabelaruskasdankebijakanhutangtidakmemilikipengaruhterhadapkeputusaninvestasi, sedangkanvariabellikuiditasdanstruktur modal berpengaruhpositifdansignifikanterhadapkeputusaninvestasi</w:t>
      </w:r>
    </w:p>
    <w:p w:rsidR="00606E75" w:rsidRDefault="00606E75" w:rsidP="00606E75">
      <w:pPr>
        <w:pStyle w:val="ListParagraph"/>
        <w:spacing w:after="0"/>
        <w:ind w:left="0" w:firstLine="567"/>
        <w:jc w:val="both"/>
        <w:rPr>
          <w:rStyle w:val="a"/>
          <w:rFonts w:ascii="Times New Roman" w:hAnsi="Times New Roman" w:cs="Times New Roman"/>
          <w:sz w:val="24"/>
          <w:szCs w:val="24"/>
          <w:lang w:val="en-US"/>
        </w:rPr>
      </w:pPr>
      <w:r>
        <w:rPr>
          <w:rStyle w:val="a"/>
          <w:rFonts w:ascii="Times New Roman" w:hAnsi="Times New Roman" w:cs="Times New Roman"/>
          <w:sz w:val="24"/>
          <w:szCs w:val="24"/>
          <w:lang w:val="en-US"/>
        </w:rPr>
        <w:lastRenderedPageBreak/>
        <w:t>MenurutToharidanSasongko (2016) pengaruhlangsungprofitabilitasdankarakteristikperusahaanmelaluikebijakanpendanaantidakberpengaruhsignifikanterhadapkeputusaninvestasi, sedangkanukuranperusahaanmelaluikebijakanpendanaanmemilikipengaruhlangsung yang signifikanterhadapkeputusaninvestasi.</w:t>
      </w:r>
    </w:p>
    <w:p w:rsidR="00606E75" w:rsidRPr="00B31D03" w:rsidRDefault="00606E75" w:rsidP="00606E75">
      <w:pPr>
        <w:pStyle w:val="ListParagraph"/>
        <w:spacing w:after="0"/>
        <w:ind w:left="0" w:firstLine="567"/>
        <w:jc w:val="both"/>
        <w:rPr>
          <w:rStyle w:val="a"/>
          <w:rFonts w:ascii="Times New Roman" w:hAnsi="Times New Roman" w:cs="Times New Roman"/>
          <w:sz w:val="24"/>
          <w:szCs w:val="24"/>
          <w:lang w:val="en-US"/>
        </w:rPr>
      </w:pPr>
      <w:r>
        <w:rPr>
          <w:rStyle w:val="a"/>
          <w:rFonts w:ascii="Times New Roman" w:hAnsi="Times New Roman"/>
          <w:sz w:val="24"/>
          <w:szCs w:val="24"/>
        </w:rPr>
        <w:t xml:space="preserve">Berdasarkan </w:t>
      </w:r>
      <w:r>
        <w:rPr>
          <w:rStyle w:val="a"/>
          <w:rFonts w:ascii="Times New Roman" w:hAnsi="Times New Roman"/>
          <w:sz w:val="24"/>
          <w:szCs w:val="24"/>
          <w:lang w:val="en-US"/>
        </w:rPr>
        <w:t>penelitian-penelitiansebelumnya yang masihmenunjukkanhasil yang tidakkonsistenmakapenulistertarikmelakukanpenelitianlebihlanjut</w:t>
      </w:r>
      <w:r>
        <w:rPr>
          <w:rStyle w:val="a"/>
          <w:rFonts w:ascii="Times New Roman" w:hAnsi="Times New Roman"/>
          <w:sz w:val="24"/>
          <w:szCs w:val="24"/>
        </w:rPr>
        <w:t>dengan judul penelitian “</w:t>
      </w:r>
      <w:r>
        <w:rPr>
          <w:rStyle w:val="a"/>
          <w:rFonts w:ascii="Times New Roman" w:hAnsi="Times New Roman"/>
          <w:b/>
          <w:i/>
          <w:sz w:val="24"/>
          <w:szCs w:val="24"/>
        </w:rPr>
        <w:t>Analisis Faktor-Faktor Yang Mempengaruhi Keputusan Investasi Pada Perusahaan Pertambangan Di Bursa Efek Indonesia (BEI)</w:t>
      </w:r>
      <w:r>
        <w:rPr>
          <w:rStyle w:val="a"/>
          <w:rFonts w:ascii="Times New Roman" w:hAnsi="Times New Roman"/>
          <w:sz w:val="24"/>
          <w:szCs w:val="24"/>
        </w:rPr>
        <w:t>”.</w:t>
      </w:r>
    </w:p>
    <w:p w:rsidR="00606E75" w:rsidRDefault="00606E75" w:rsidP="00606E75">
      <w:pPr>
        <w:pStyle w:val="ListParagraph"/>
        <w:numPr>
          <w:ilvl w:val="1"/>
          <w:numId w:val="1"/>
        </w:numPr>
        <w:spacing w:after="0"/>
        <w:ind w:left="567" w:hanging="567"/>
        <w:jc w:val="both"/>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dentifikasi Masalah</w:t>
      </w:r>
    </w:p>
    <w:p w:rsidR="00606E75" w:rsidRDefault="00606E75" w:rsidP="00606E75">
      <w:pPr>
        <w:pStyle w:val="ListParagraph"/>
        <w:spacing w:after="0"/>
        <w:ind w:left="0" w:firstLine="567"/>
        <w:jc w:val="both"/>
        <w:rPr>
          <w:rFonts w:ascii="Times New Roman" w:hAnsi="Times New Roman"/>
          <w:sz w:val="24"/>
          <w:szCs w:val="24"/>
          <w:lang w:val="en-US"/>
        </w:rPr>
      </w:pPr>
      <w:r>
        <w:rPr>
          <w:rFonts w:ascii="Times New Roman" w:hAnsi="Times New Roman"/>
          <w:sz w:val="24"/>
          <w:szCs w:val="24"/>
          <w:lang w:val="en-US"/>
        </w:rPr>
        <w:t>Berdasarkanlatarbelkangmasalahtersebut, makaidentifikasimasalahdaripenelitiansayainiyaitu:</w:t>
      </w:r>
    </w:p>
    <w:p w:rsidR="00606E75" w:rsidRDefault="00606E75" w:rsidP="00606E75">
      <w:pPr>
        <w:pStyle w:val="ListParagraph"/>
        <w:numPr>
          <w:ilvl w:val="0"/>
          <w:numId w:val="4"/>
        </w:numPr>
        <w:spacing w:after="0"/>
        <w:ind w:left="567" w:hanging="283"/>
        <w:jc w:val="both"/>
        <w:rPr>
          <w:rFonts w:ascii="Times New Roman" w:hAnsi="Times New Roman"/>
          <w:sz w:val="24"/>
          <w:szCs w:val="24"/>
          <w:lang w:val="en-US"/>
        </w:rPr>
      </w:pPr>
      <w:r>
        <w:rPr>
          <w:rFonts w:ascii="Times New Roman" w:hAnsi="Times New Roman"/>
          <w:sz w:val="24"/>
          <w:szCs w:val="24"/>
          <w:lang w:val="en-US"/>
        </w:rPr>
        <w:t>Adanyapenurunanrasioaruskassetiaptahunnyaakanberpengaruhterhadapkeputusaninvestasikarenaperusahaancenderungmengalamidefisitpadaperusahaanpertambangan di Bursa Efek Indonesia tahun 2016-2019</w:t>
      </w:r>
    </w:p>
    <w:p w:rsidR="00606E75" w:rsidRDefault="00606E75" w:rsidP="00606E75">
      <w:pPr>
        <w:pStyle w:val="ListParagraph"/>
        <w:numPr>
          <w:ilvl w:val="0"/>
          <w:numId w:val="4"/>
        </w:numPr>
        <w:spacing w:after="0"/>
        <w:ind w:left="567" w:hanging="283"/>
        <w:jc w:val="both"/>
        <w:rPr>
          <w:rFonts w:ascii="Times New Roman" w:hAnsi="Times New Roman"/>
          <w:sz w:val="24"/>
          <w:szCs w:val="24"/>
          <w:lang w:val="en-US"/>
        </w:rPr>
      </w:pPr>
      <w:r>
        <w:rPr>
          <w:rFonts w:ascii="Times New Roman" w:hAnsi="Times New Roman"/>
          <w:sz w:val="24"/>
          <w:szCs w:val="24"/>
          <w:lang w:val="en-US"/>
        </w:rPr>
        <w:t>Menurunnyarasio leverage merupakanhalbaikuntukkeputusaninvestasipadaperusahaanpertambangan di Bursa Efek Indonesia tahun 2016-2019</w:t>
      </w:r>
    </w:p>
    <w:p w:rsidR="00606E75" w:rsidRDefault="00606E75" w:rsidP="00606E75">
      <w:pPr>
        <w:pStyle w:val="ListParagraph"/>
        <w:numPr>
          <w:ilvl w:val="0"/>
          <w:numId w:val="4"/>
        </w:numPr>
        <w:spacing w:after="0"/>
        <w:ind w:left="567" w:hanging="283"/>
        <w:jc w:val="both"/>
        <w:rPr>
          <w:rFonts w:ascii="Times New Roman" w:hAnsi="Times New Roman"/>
          <w:sz w:val="24"/>
          <w:szCs w:val="24"/>
          <w:lang w:val="en-US"/>
        </w:rPr>
      </w:pPr>
      <w:r>
        <w:rPr>
          <w:rFonts w:ascii="Times New Roman" w:hAnsi="Times New Roman"/>
          <w:sz w:val="24"/>
          <w:szCs w:val="24"/>
          <w:lang w:val="en-US"/>
        </w:rPr>
        <w:t>Tidakstabilnyarasiolikuiditasterhadapkeputusaninvestasipadaperusahaanpertambangan di Bursa Efek Indonesia tahun 2016-2019</w:t>
      </w:r>
    </w:p>
    <w:p w:rsidR="00606E75" w:rsidRDefault="00606E75" w:rsidP="00606E75">
      <w:pPr>
        <w:pStyle w:val="ListParagraph"/>
        <w:numPr>
          <w:ilvl w:val="0"/>
          <w:numId w:val="4"/>
        </w:numPr>
        <w:spacing w:after="0"/>
        <w:ind w:left="567" w:hanging="283"/>
        <w:jc w:val="both"/>
        <w:rPr>
          <w:rFonts w:ascii="Times New Roman" w:hAnsi="Times New Roman"/>
          <w:sz w:val="24"/>
          <w:szCs w:val="24"/>
          <w:lang w:val="en-US"/>
        </w:rPr>
      </w:pPr>
      <w:r>
        <w:rPr>
          <w:rFonts w:ascii="Times New Roman" w:hAnsi="Times New Roman"/>
          <w:sz w:val="24"/>
          <w:szCs w:val="24"/>
          <w:lang w:val="en-US"/>
        </w:rPr>
        <w:t>Rendahnyarasiopertumbuhanpenjualanmenyebabkanmemburuknyapenjualan yang dihasilkandanberpengaruhterhadapkeputusaninvestasipadaperusahaanpertambangan di Bursa Efek Indonesia tahun 2016-2019</w:t>
      </w:r>
    </w:p>
    <w:p w:rsidR="00606E75" w:rsidRPr="00D34151" w:rsidRDefault="00606E75" w:rsidP="00606E75">
      <w:pPr>
        <w:pStyle w:val="ListParagraph"/>
        <w:numPr>
          <w:ilvl w:val="0"/>
          <w:numId w:val="4"/>
        </w:numPr>
        <w:spacing w:after="0"/>
        <w:ind w:left="567" w:hanging="283"/>
        <w:jc w:val="both"/>
        <w:rPr>
          <w:rFonts w:ascii="Times New Roman" w:hAnsi="Times New Roman"/>
          <w:sz w:val="24"/>
          <w:szCs w:val="24"/>
          <w:lang w:val="en-US"/>
        </w:rPr>
      </w:pPr>
      <w:r>
        <w:rPr>
          <w:rFonts w:ascii="Times New Roman" w:hAnsi="Times New Roman"/>
          <w:sz w:val="24"/>
          <w:szCs w:val="24"/>
          <w:lang w:val="en-US"/>
        </w:rPr>
        <w:lastRenderedPageBreak/>
        <w:t>Tingginyarasioukuranperusahaanmerupakankeberhasilanperusahaanterhadapkeputusaninvestasipadaperusahaanpertambangan di Bursa Efek Indonesia tahun 2016-2019</w:t>
      </w:r>
    </w:p>
    <w:p w:rsidR="00606E75" w:rsidRDefault="00606E75" w:rsidP="00606E75">
      <w:pPr>
        <w:pStyle w:val="ListParagraph"/>
        <w:numPr>
          <w:ilvl w:val="1"/>
          <w:numId w:val="1"/>
        </w:numPr>
        <w:spacing w:after="0"/>
        <w:ind w:left="567" w:hanging="567"/>
        <w:jc w:val="both"/>
        <w:rPr>
          <w:rFonts w:ascii="Times New Roman" w:hAnsi="Times New Roman"/>
          <w:b/>
          <w:sz w:val="24"/>
          <w:szCs w:val="24"/>
        </w:rPr>
      </w:pPr>
      <w:r>
        <w:rPr>
          <w:rFonts w:ascii="Times New Roman" w:hAnsi="Times New Roman"/>
          <w:b/>
          <w:sz w:val="24"/>
          <w:szCs w:val="24"/>
        </w:rPr>
        <w:t>Batasan Masalah</w:t>
      </w:r>
    </w:p>
    <w:p w:rsidR="00606E75" w:rsidRPr="007944BB" w:rsidRDefault="00606E75" w:rsidP="00606E75">
      <w:pPr>
        <w:pStyle w:val="ListParagraph"/>
        <w:spacing w:after="0"/>
        <w:ind w:left="0" w:firstLine="567"/>
        <w:jc w:val="both"/>
        <w:rPr>
          <w:rFonts w:ascii="Times New Roman" w:hAnsi="Times New Roman"/>
          <w:sz w:val="24"/>
          <w:szCs w:val="24"/>
          <w:lang w:val="en-US"/>
        </w:rPr>
      </w:pPr>
      <w:r>
        <w:rPr>
          <w:rFonts w:ascii="Times New Roman" w:hAnsi="Times New Roman"/>
          <w:sz w:val="24"/>
          <w:szCs w:val="24"/>
          <w:lang w:val="en-US"/>
        </w:rPr>
        <w:t xml:space="preserve">Berdasarkanidentifikasimasalahdiatas, makabatasanmasalahdaripenelitianiniyaitu: </w:t>
      </w:r>
      <w:r w:rsidRPr="009870F9">
        <w:rPr>
          <w:rFonts w:ascii="Times New Roman" w:hAnsi="Times New Roman"/>
          <w:sz w:val="24"/>
          <w:szCs w:val="24"/>
          <w:lang w:val="en-US"/>
        </w:rPr>
        <w:t>D</w:t>
      </w:r>
      <w:r w:rsidRPr="009870F9">
        <w:rPr>
          <w:rFonts w:ascii="Times New Roman" w:hAnsi="Times New Roman"/>
          <w:sz w:val="24"/>
          <w:szCs w:val="24"/>
        </w:rPr>
        <w:t>ata laporan keuangan perusahaan pertambangan di Bursa Efek Indonesia pada tahun 201</w:t>
      </w:r>
      <w:r w:rsidRPr="009870F9">
        <w:rPr>
          <w:rFonts w:ascii="Times New Roman" w:hAnsi="Times New Roman"/>
          <w:sz w:val="24"/>
          <w:szCs w:val="24"/>
          <w:lang w:val="en-US"/>
        </w:rPr>
        <w:t>6</w:t>
      </w:r>
      <w:r w:rsidRPr="009870F9">
        <w:rPr>
          <w:rFonts w:ascii="Times New Roman" w:hAnsi="Times New Roman"/>
          <w:sz w:val="24"/>
          <w:szCs w:val="24"/>
        </w:rPr>
        <w:t>-2019</w:t>
      </w:r>
      <w:r w:rsidRPr="009870F9">
        <w:rPr>
          <w:rFonts w:ascii="Times New Roman" w:hAnsi="Times New Roman"/>
          <w:sz w:val="24"/>
          <w:szCs w:val="24"/>
          <w:lang w:val="en-US"/>
        </w:rPr>
        <w:t>.</w:t>
      </w:r>
    </w:p>
    <w:p w:rsidR="00606E75" w:rsidRDefault="00606E75" w:rsidP="00606E75">
      <w:pPr>
        <w:pStyle w:val="ListParagraph"/>
        <w:numPr>
          <w:ilvl w:val="1"/>
          <w:numId w:val="1"/>
        </w:numPr>
        <w:spacing w:after="0"/>
        <w:ind w:left="567" w:hanging="567"/>
        <w:jc w:val="both"/>
        <w:rPr>
          <w:rFonts w:ascii="Times New Roman" w:hAnsi="Times New Roman"/>
          <w:b/>
          <w:sz w:val="24"/>
          <w:szCs w:val="24"/>
        </w:rPr>
      </w:pPr>
      <w:r>
        <w:rPr>
          <w:rFonts w:ascii="Times New Roman" w:hAnsi="Times New Roman"/>
          <w:b/>
          <w:sz w:val="24"/>
          <w:szCs w:val="24"/>
        </w:rPr>
        <w:t>Rumusan Masalah</w:t>
      </w:r>
    </w:p>
    <w:p w:rsidR="00606E75" w:rsidRDefault="00606E75" w:rsidP="00606E75">
      <w:pPr>
        <w:pStyle w:val="ListParagraph"/>
        <w:spacing w:after="0"/>
        <w:ind w:left="0" w:firstLine="567"/>
        <w:jc w:val="both"/>
        <w:rPr>
          <w:rFonts w:ascii="Times New Roman" w:hAnsi="Times New Roman"/>
          <w:sz w:val="24"/>
          <w:szCs w:val="24"/>
        </w:rPr>
      </w:pPr>
      <w:r>
        <w:rPr>
          <w:rFonts w:ascii="Times New Roman" w:hAnsi="Times New Roman"/>
          <w:sz w:val="24"/>
          <w:szCs w:val="24"/>
          <w:lang w:val="en-US"/>
        </w:rPr>
        <w:t>Berdasarkanbatasanmasalahdiatas, makarumusanmasalahdaripenelitianiniyaitu:</w:t>
      </w:r>
    </w:p>
    <w:p w:rsidR="00606E75" w:rsidRPr="009809F5" w:rsidRDefault="00606E75" w:rsidP="00606E75">
      <w:pPr>
        <w:pStyle w:val="ListParagraph"/>
        <w:numPr>
          <w:ilvl w:val="0"/>
          <w:numId w:val="2"/>
        </w:numPr>
        <w:spacing w:after="0"/>
        <w:ind w:left="567" w:hanging="294"/>
        <w:jc w:val="both"/>
        <w:rPr>
          <w:rFonts w:ascii="Times New Roman" w:hAnsi="Times New Roman"/>
          <w:sz w:val="24"/>
          <w:szCs w:val="24"/>
        </w:rPr>
      </w:pPr>
      <w:r>
        <w:rPr>
          <w:rFonts w:ascii="Times New Roman" w:hAnsi="Times New Roman"/>
          <w:sz w:val="24"/>
          <w:szCs w:val="24"/>
          <w:lang w:val="en-US"/>
        </w:rPr>
        <w:t>Apakaharuskasberpengaruhterhadapkeputusaninvestasipadaperusahaanpertambangan di Bursa Efek Indonesia</w:t>
      </w:r>
      <w:r w:rsidRPr="009809F5">
        <w:rPr>
          <w:rFonts w:ascii="Times New Roman" w:hAnsi="Times New Roman"/>
          <w:sz w:val="24"/>
          <w:szCs w:val="24"/>
          <w:lang w:val="en-US"/>
        </w:rPr>
        <w:t>?</w:t>
      </w:r>
    </w:p>
    <w:p w:rsidR="00606E75" w:rsidRPr="009809F5" w:rsidRDefault="00606E75" w:rsidP="00606E75">
      <w:pPr>
        <w:pStyle w:val="ListParagraph"/>
        <w:numPr>
          <w:ilvl w:val="0"/>
          <w:numId w:val="2"/>
        </w:numPr>
        <w:spacing w:after="0"/>
        <w:ind w:left="567" w:hanging="294"/>
        <w:jc w:val="both"/>
        <w:rPr>
          <w:rFonts w:ascii="Times New Roman" w:hAnsi="Times New Roman"/>
          <w:sz w:val="24"/>
          <w:szCs w:val="24"/>
        </w:rPr>
      </w:pPr>
      <w:r>
        <w:rPr>
          <w:rFonts w:ascii="Times New Roman" w:hAnsi="Times New Roman"/>
          <w:sz w:val="24"/>
          <w:szCs w:val="24"/>
          <w:lang w:val="en-US"/>
        </w:rPr>
        <w:t>Apakah Leverage berpengaruhterhadapkeputusaninvestasipadaperusahaanpertambangan di Bursa Efek Indonesia</w:t>
      </w:r>
      <w:r w:rsidRPr="009809F5">
        <w:rPr>
          <w:rFonts w:ascii="Times New Roman" w:hAnsi="Times New Roman"/>
          <w:sz w:val="24"/>
          <w:szCs w:val="24"/>
          <w:lang w:val="en-US"/>
        </w:rPr>
        <w:t>?</w:t>
      </w:r>
    </w:p>
    <w:p w:rsidR="00606E75" w:rsidRPr="00417812" w:rsidRDefault="00606E75" w:rsidP="00606E75">
      <w:pPr>
        <w:pStyle w:val="ListParagraph"/>
        <w:numPr>
          <w:ilvl w:val="0"/>
          <w:numId w:val="2"/>
        </w:numPr>
        <w:spacing w:after="0"/>
        <w:ind w:left="567" w:hanging="294"/>
        <w:jc w:val="both"/>
        <w:rPr>
          <w:rFonts w:ascii="Times New Roman" w:hAnsi="Times New Roman"/>
          <w:sz w:val="24"/>
          <w:szCs w:val="24"/>
        </w:rPr>
      </w:pPr>
      <w:r>
        <w:rPr>
          <w:rFonts w:ascii="Times New Roman" w:hAnsi="Times New Roman"/>
          <w:sz w:val="24"/>
          <w:szCs w:val="24"/>
          <w:lang w:val="en-US"/>
        </w:rPr>
        <w:t>ApakahLikuiditasberpengaruhterhadapkeputusaninvestasipadaperusahaanpertambangan di Bursa Efek Indonesia</w:t>
      </w:r>
      <w:r w:rsidRPr="009809F5">
        <w:rPr>
          <w:rFonts w:ascii="Times New Roman" w:hAnsi="Times New Roman"/>
          <w:sz w:val="24"/>
          <w:szCs w:val="24"/>
          <w:lang w:val="en-US"/>
        </w:rPr>
        <w:t>?</w:t>
      </w:r>
    </w:p>
    <w:p w:rsidR="00606E75" w:rsidRPr="00417812" w:rsidRDefault="00606E75" w:rsidP="00606E75">
      <w:pPr>
        <w:pStyle w:val="ListParagraph"/>
        <w:numPr>
          <w:ilvl w:val="0"/>
          <w:numId w:val="2"/>
        </w:numPr>
        <w:spacing w:after="0"/>
        <w:ind w:left="567" w:hanging="294"/>
        <w:jc w:val="both"/>
        <w:rPr>
          <w:rFonts w:ascii="Times New Roman" w:hAnsi="Times New Roman"/>
          <w:sz w:val="24"/>
          <w:szCs w:val="24"/>
        </w:rPr>
      </w:pPr>
      <w:r w:rsidRPr="00417812">
        <w:rPr>
          <w:rFonts w:ascii="Times New Roman" w:hAnsi="Times New Roman"/>
          <w:sz w:val="24"/>
          <w:szCs w:val="24"/>
          <w:lang w:val="en-US"/>
        </w:rPr>
        <w:t>Apakahpertumbuhanpenjualanberpengaruhterhadapkeputusaninvestasi</w:t>
      </w:r>
      <w:r>
        <w:rPr>
          <w:rFonts w:ascii="Times New Roman" w:hAnsi="Times New Roman"/>
          <w:sz w:val="24"/>
          <w:szCs w:val="24"/>
          <w:lang w:val="en-US"/>
        </w:rPr>
        <w:t>padaperusahaanpertambangan di Bursa Efek Indonesia</w:t>
      </w:r>
      <w:r w:rsidRPr="00417812">
        <w:rPr>
          <w:rFonts w:ascii="Times New Roman" w:hAnsi="Times New Roman"/>
          <w:sz w:val="24"/>
          <w:szCs w:val="24"/>
          <w:lang w:val="en-US"/>
        </w:rPr>
        <w:t>?</w:t>
      </w:r>
    </w:p>
    <w:p w:rsidR="00606E75" w:rsidRPr="00417812" w:rsidRDefault="00606E75" w:rsidP="00606E75">
      <w:pPr>
        <w:pStyle w:val="ListParagraph"/>
        <w:numPr>
          <w:ilvl w:val="0"/>
          <w:numId w:val="2"/>
        </w:numPr>
        <w:spacing w:after="0"/>
        <w:ind w:left="567" w:hanging="294"/>
        <w:jc w:val="both"/>
        <w:rPr>
          <w:rFonts w:ascii="Times New Roman" w:hAnsi="Times New Roman"/>
          <w:sz w:val="24"/>
          <w:szCs w:val="24"/>
        </w:rPr>
      </w:pPr>
      <w:r w:rsidRPr="00417812">
        <w:rPr>
          <w:rFonts w:ascii="Times New Roman" w:hAnsi="Times New Roman"/>
          <w:sz w:val="24"/>
          <w:szCs w:val="24"/>
          <w:lang w:val="en-US"/>
        </w:rPr>
        <w:t>ApakahUkuranperusahaanberpengaruhterhadapkeputusaninvestasi</w:t>
      </w:r>
      <w:r>
        <w:rPr>
          <w:rFonts w:ascii="Times New Roman" w:hAnsi="Times New Roman"/>
          <w:sz w:val="24"/>
          <w:szCs w:val="24"/>
          <w:lang w:val="en-US"/>
        </w:rPr>
        <w:t>padaperusahaanpertambangan di Bursa Efek Indonesia</w:t>
      </w:r>
      <w:r w:rsidRPr="00417812">
        <w:rPr>
          <w:rFonts w:ascii="Times New Roman" w:hAnsi="Times New Roman"/>
          <w:sz w:val="24"/>
          <w:szCs w:val="24"/>
          <w:lang w:val="en-US"/>
        </w:rPr>
        <w:t>?</w:t>
      </w:r>
    </w:p>
    <w:p w:rsidR="00606E75" w:rsidRPr="00417812" w:rsidRDefault="00606E75" w:rsidP="00606E75">
      <w:pPr>
        <w:pStyle w:val="ListParagraph"/>
        <w:numPr>
          <w:ilvl w:val="0"/>
          <w:numId w:val="2"/>
        </w:numPr>
        <w:spacing w:after="0"/>
        <w:ind w:left="567" w:hanging="294"/>
        <w:jc w:val="both"/>
        <w:rPr>
          <w:rFonts w:ascii="Times New Roman" w:hAnsi="Times New Roman"/>
          <w:sz w:val="24"/>
          <w:szCs w:val="24"/>
        </w:rPr>
      </w:pPr>
      <w:r w:rsidRPr="00417812">
        <w:rPr>
          <w:rFonts w:ascii="Times New Roman" w:hAnsi="Times New Roman"/>
          <w:sz w:val="24"/>
          <w:szCs w:val="24"/>
          <w:lang w:val="en-US"/>
        </w:rPr>
        <w:t>Apakaharuskas, leverage, likuiditas, pertumbuhanpenjualandanukuranperusahaanberpengaruh</w:t>
      </w:r>
      <w:r>
        <w:rPr>
          <w:rFonts w:ascii="Times New Roman" w:hAnsi="Times New Roman"/>
          <w:sz w:val="24"/>
          <w:szCs w:val="24"/>
          <w:lang w:val="en-US"/>
        </w:rPr>
        <w:t>secarasimultan</w:t>
      </w:r>
      <w:r w:rsidRPr="00417812">
        <w:rPr>
          <w:rFonts w:ascii="Times New Roman" w:hAnsi="Times New Roman"/>
          <w:sz w:val="24"/>
          <w:szCs w:val="24"/>
          <w:lang w:val="en-US"/>
        </w:rPr>
        <w:t>terhadapkeputusaninvestasi</w:t>
      </w:r>
      <w:r>
        <w:rPr>
          <w:rFonts w:ascii="Times New Roman" w:hAnsi="Times New Roman"/>
          <w:sz w:val="24"/>
          <w:szCs w:val="24"/>
          <w:lang w:val="en-US"/>
        </w:rPr>
        <w:t>padaperusahaanpertambangan di Bursa Efek Indonesia</w:t>
      </w:r>
      <w:r w:rsidRPr="00417812">
        <w:rPr>
          <w:rFonts w:ascii="Times New Roman" w:hAnsi="Times New Roman"/>
          <w:sz w:val="24"/>
          <w:szCs w:val="24"/>
          <w:lang w:val="en-US"/>
        </w:rPr>
        <w:t>?</w:t>
      </w:r>
    </w:p>
    <w:p w:rsidR="00606E75" w:rsidRDefault="00606E75" w:rsidP="00606E75">
      <w:pPr>
        <w:pStyle w:val="ListParagraph"/>
        <w:numPr>
          <w:ilvl w:val="1"/>
          <w:numId w:val="1"/>
        </w:numPr>
        <w:spacing w:after="0"/>
        <w:ind w:left="567" w:hanging="567"/>
        <w:jc w:val="both"/>
        <w:rPr>
          <w:rFonts w:ascii="Times New Roman" w:hAnsi="Times New Roman"/>
          <w:b/>
          <w:sz w:val="24"/>
          <w:szCs w:val="24"/>
        </w:rPr>
      </w:pPr>
      <w:r>
        <w:rPr>
          <w:rFonts w:ascii="Times New Roman" w:hAnsi="Times New Roman"/>
          <w:b/>
          <w:sz w:val="24"/>
          <w:szCs w:val="24"/>
        </w:rPr>
        <w:t>Tujuan Penelitian</w:t>
      </w:r>
    </w:p>
    <w:p w:rsidR="00606E75" w:rsidRDefault="00606E75" w:rsidP="00606E75">
      <w:pPr>
        <w:pStyle w:val="ListParagraph"/>
        <w:spacing w:after="0"/>
        <w:ind w:left="0" w:firstLine="567"/>
        <w:jc w:val="both"/>
        <w:rPr>
          <w:rFonts w:ascii="Times New Roman" w:hAnsi="Times New Roman"/>
          <w:sz w:val="24"/>
          <w:szCs w:val="24"/>
          <w:lang w:val="en-US"/>
        </w:rPr>
      </w:pPr>
      <w:r>
        <w:rPr>
          <w:rFonts w:ascii="Times New Roman" w:hAnsi="Times New Roman"/>
          <w:sz w:val="24"/>
          <w:szCs w:val="24"/>
          <w:lang w:val="en-US"/>
        </w:rPr>
        <w:t>Berdasarkanrumusanmasalahdiatas, makatujuanpenelitiandaripenelitianiniyaitu:</w:t>
      </w:r>
    </w:p>
    <w:p w:rsidR="00606E75" w:rsidRDefault="00606E75" w:rsidP="00606E75">
      <w:pPr>
        <w:pStyle w:val="ListParagraph"/>
        <w:numPr>
          <w:ilvl w:val="0"/>
          <w:numId w:val="5"/>
        </w:numPr>
        <w:spacing w:after="0"/>
        <w:ind w:left="567" w:hanging="283"/>
        <w:jc w:val="both"/>
        <w:rPr>
          <w:rFonts w:ascii="Times New Roman" w:hAnsi="Times New Roman"/>
          <w:sz w:val="24"/>
          <w:szCs w:val="24"/>
          <w:lang w:val="en-US"/>
        </w:rPr>
      </w:pPr>
      <w:r w:rsidRPr="00417812">
        <w:rPr>
          <w:rFonts w:ascii="Times New Roman" w:hAnsi="Times New Roman"/>
          <w:sz w:val="24"/>
          <w:szCs w:val="24"/>
          <w:lang w:val="en-US"/>
        </w:rPr>
        <w:lastRenderedPageBreak/>
        <w:t>Untukmengetahuiaruskasberpengaruhterhadapkeputusaninvestasipadaperusahaanpertambangan di Bursa Efek Indonesia</w:t>
      </w:r>
    </w:p>
    <w:p w:rsidR="00606E75" w:rsidRDefault="00606E75" w:rsidP="00606E75">
      <w:pPr>
        <w:pStyle w:val="ListParagraph"/>
        <w:numPr>
          <w:ilvl w:val="0"/>
          <w:numId w:val="5"/>
        </w:numPr>
        <w:spacing w:after="0"/>
        <w:ind w:left="567" w:hanging="283"/>
        <w:jc w:val="both"/>
        <w:rPr>
          <w:rFonts w:ascii="Times New Roman" w:hAnsi="Times New Roman"/>
          <w:sz w:val="24"/>
          <w:szCs w:val="24"/>
          <w:lang w:val="en-US"/>
        </w:rPr>
      </w:pPr>
      <w:r w:rsidRPr="00417812">
        <w:rPr>
          <w:rFonts w:ascii="Times New Roman" w:hAnsi="Times New Roman"/>
          <w:sz w:val="24"/>
          <w:szCs w:val="24"/>
        </w:rPr>
        <w:t xml:space="preserve">Untuk mengetahui </w:t>
      </w:r>
      <w:r w:rsidRPr="00417812">
        <w:rPr>
          <w:rFonts w:ascii="Times New Roman" w:hAnsi="Times New Roman"/>
          <w:sz w:val="24"/>
          <w:szCs w:val="24"/>
          <w:lang w:val="en-US"/>
        </w:rPr>
        <w:t>leverage berpengaruhterhadapkeputusaninvestasipadaperusahaanpertambangan di Bursa Efek Indonesia</w:t>
      </w:r>
    </w:p>
    <w:p w:rsidR="00606E75" w:rsidRDefault="00606E75" w:rsidP="00606E75">
      <w:pPr>
        <w:pStyle w:val="ListParagraph"/>
        <w:numPr>
          <w:ilvl w:val="0"/>
          <w:numId w:val="5"/>
        </w:numPr>
        <w:spacing w:after="0"/>
        <w:ind w:left="567" w:hanging="283"/>
        <w:jc w:val="both"/>
        <w:rPr>
          <w:rFonts w:ascii="Times New Roman" w:hAnsi="Times New Roman"/>
          <w:sz w:val="24"/>
          <w:szCs w:val="24"/>
          <w:lang w:val="en-US"/>
        </w:rPr>
      </w:pPr>
      <w:r w:rsidRPr="00417812">
        <w:rPr>
          <w:rFonts w:ascii="Times New Roman" w:hAnsi="Times New Roman"/>
          <w:sz w:val="24"/>
          <w:szCs w:val="24"/>
          <w:lang w:val="en-US"/>
        </w:rPr>
        <w:t>Untukmengetahuilikuiditasberpengaruhterhadapkeputusaninvestasipadaperusahaanpertambangan di Bursa Efek Indonesia</w:t>
      </w:r>
    </w:p>
    <w:p w:rsidR="00606E75" w:rsidRDefault="00606E75" w:rsidP="00606E75">
      <w:pPr>
        <w:pStyle w:val="ListParagraph"/>
        <w:numPr>
          <w:ilvl w:val="0"/>
          <w:numId w:val="5"/>
        </w:numPr>
        <w:spacing w:after="0"/>
        <w:ind w:left="567" w:hanging="283"/>
        <w:jc w:val="both"/>
        <w:rPr>
          <w:rFonts w:ascii="Times New Roman" w:hAnsi="Times New Roman"/>
          <w:sz w:val="24"/>
          <w:szCs w:val="24"/>
          <w:lang w:val="en-US"/>
        </w:rPr>
      </w:pPr>
      <w:r w:rsidRPr="00417812">
        <w:rPr>
          <w:rFonts w:ascii="Times New Roman" w:hAnsi="Times New Roman"/>
          <w:sz w:val="24"/>
          <w:szCs w:val="24"/>
          <w:lang w:val="en-US"/>
        </w:rPr>
        <w:t>Untukmengetahuipertumbuhanpenjualanberpengaruhterhadapkeputusaninvestasipadaperusahaanpertambangan di Bursa Efek Indonesia</w:t>
      </w:r>
    </w:p>
    <w:p w:rsidR="00606E75" w:rsidRDefault="00606E75" w:rsidP="00606E75">
      <w:pPr>
        <w:pStyle w:val="ListParagraph"/>
        <w:numPr>
          <w:ilvl w:val="0"/>
          <w:numId w:val="5"/>
        </w:numPr>
        <w:spacing w:after="0"/>
        <w:ind w:left="567" w:hanging="283"/>
        <w:jc w:val="both"/>
        <w:rPr>
          <w:rFonts w:ascii="Times New Roman" w:hAnsi="Times New Roman"/>
          <w:sz w:val="24"/>
          <w:szCs w:val="24"/>
          <w:lang w:val="en-US"/>
        </w:rPr>
      </w:pPr>
      <w:r w:rsidRPr="00417812">
        <w:rPr>
          <w:rFonts w:ascii="Times New Roman" w:hAnsi="Times New Roman"/>
          <w:sz w:val="24"/>
          <w:szCs w:val="24"/>
          <w:lang w:val="en-US"/>
        </w:rPr>
        <w:t>Untukmengetahuiukuranperusahaanberpengaruhterhadapkeputusaninvestasipadaperusahaanpertambangan di Bursa Efek Indonesia</w:t>
      </w:r>
    </w:p>
    <w:p w:rsidR="00606E75" w:rsidRDefault="00606E75" w:rsidP="00606E75">
      <w:pPr>
        <w:pStyle w:val="ListParagraph"/>
        <w:numPr>
          <w:ilvl w:val="0"/>
          <w:numId w:val="5"/>
        </w:numPr>
        <w:spacing w:after="0"/>
        <w:ind w:left="567" w:hanging="283"/>
        <w:jc w:val="both"/>
        <w:rPr>
          <w:rFonts w:ascii="Times New Roman" w:hAnsi="Times New Roman"/>
          <w:sz w:val="24"/>
          <w:szCs w:val="24"/>
          <w:lang w:val="en-US"/>
        </w:rPr>
      </w:pPr>
      <w:r w:rsidRPr="00417812">
        <w:rPr>
          <w:rFonts w:ascii="Times New Roman" w:hAnsi="Times New Roman"/>
          <w:sz w:val="24"/>
          <w:szCs w:val="24"/>
          <w:lang w:val="en-US"/>
        </w:rPr>
        <w:t>Untukmengetahuiaruskas, leverage, likuiditas, pertumbuhanpenjualandanukuranperusahaanberpengaruh</w:t>
      </w:r>
      <w:r>
        <w:rPr>
          <w:rFonts w:ascii="Times New Roman" w:hAnsi="Times New Roman"/>
          <w:sz w:val="24"/>
          <w:szCs w:val="24"/>
          <w:lang w:val="en-US"/>
        </w:rPr>
        <w:t>secarasimultan</w:t>
      </w:r>
      <w:r w:rsidRPr="00417812">
        <w:rPr>
          <w:rFonts w:ascii="Times New Roman" w:hAnsi="Times New Roman"/>
          <w:sz w:val="24"/>
          <w:szCs w:val="24"/>
          <w:lang w:val="en-US"/>
        </w:rPr>
        <w:t>terhadapkeputusaninvestasipadaperusahaanpertambangan di Bursa Efek Indonesia</w:t>
      </w:r>
    </w:p>
    <w:p w:rsidR="00606E75" w:rsidRDefault="00606E75" w:rsidP="00606E75">
      <w:pPr>
        <w:spacing w:after="0"/>
        <w:jc w:val="both"/>
        <w:rPr>
          <w:rFonts w:ascii="Times New Roman" w:hAnsi="Times New Roman"/>
          <w:sz w:val="24"/>
          <w:szCs w:val="24"/>
          <w:lang w:val="en-US"/>
        </w:rPr>
      </w:pPr>
    </w:p>
    <w:p w:rsidR="00606E75" w:rsidRPr="007944BB" w:rsidRDefault="00606E75" w:rsidP="00606E75">
      <w:pPr>
        <w:spacing w:after="0"/>
        <w:jc w:val="both"/>
        <w:rPr>
          <w:rFonts w:ascii="Times New Roman" w:hAnsi="Times New Roman"/>
          <w:sz w:val="24"/>
          <w:szCs w:val="24"/>
          <w:lang w:val="en-US"/>
        </w:rPr>
      </w:pPr>
    </w:p>
    <w:p w:rsidR="00606E75" w:rsidRDefault="00606E75" w:rsidP="00606E75">
      <w:pPr>
        <w:pStyle w:val="ListParagraph"/>
        <w:numPr>
          <w:ilvl w:val="1"/>
          <w:numId w:val="1"/>
        </w:numPr>
        <w:spacing w:after="0"/>
        <w:jc w:val="both"/>
        <w:rPr>
          <w:rFonts w:ascii="Times New Roman" w:hAnsi="Times New Roman"/>
          <w:b/>
          <w:sz w:val="24"/>
          <w:szCs w:val="24"/>
        </w:rPr>
      </w:pPr>
      <w:r>
        <w:rPr>
          <w:rFonts w:ascii="Times New Roman" w:hAnsi="Times New Roman"/>
          <w:b/>
          <w:sz w:val="24"/>
          <w:szCs w:val="24"/>
        </w:rPr>
        <w:t>Manfaat Penelitian</w:t>
      </w:r>
    </w:p>
    <w:p w:rsidR="00606E75" w:rsidRDefault="00606E75" w:rsidP="00606E75">
      <w:pPr>
        <w:pStyle w:val="ListParagraph"/>
        <w:spacing w:after="0"/>
        <w:ind w:left="0" w:firstLine="567"/>
        <w:jc w:val="both"/>
        <w:rPr>
          <w:rFonts w:ascii="Times New Roman" w:hAnsi="Times New Roman"/>
          <w:sz w:val="24"/>
          <w:szCs w:val="24"/>
        </w:rPr>
      </w:pPr>
      <w:r>
        <w:rPr>
          <w:rFonts w:ascii="Times New Roman" w:hAnsi="Times New Roman"/>
          <w:sz w:val="24"/>
          <w:szCs w:val="24"/>
          <w:lang w:val="en-US"/>
        </w:rPr>
        <w:t>Adapunmanfaatdaripenelitianiniyaitu:</w:t>
      </w:r>
    </w:p>
    <w:p w:rsidR="00606E75" w:rsidRDefault="00606E75" w:rsidP="00606E75">
      <w:pPr>
        <w:pStyle w:val="ListParagraph"/>
        <w:numPr>
          <w:ilvl w:val="0"/>
          <w:numId w:val="3"/>
        </w:numPr>
        <w:spacing w:after="0"/>
        <w:ind w:left="567" w:hanging="294"/>
        <w:jc w:val="both"/>
        <w:rPr>
          <w:rFonts w:ascii="Times New Roman" w:hAnsi="Times New Roman"/>
          <w:sz w:val="24"/>
          <w:szCs w:val="24"/>
        </w:rPr>
      </w:pPr>
      <w:r>
        <w:rPr>
          <w:rFonts w:ascii="Times New Roman" w:hAnsi="Times New Roman"/>
          <w:sz w:val="24"/>
          <w:szCs w:val="24"/>
        </w:rPr>
        <w:t>Bagi Pen</w:t>
      </w:r>
      <w:r>
        <w:rPr>
          <w:rFonts w:ascii="Times New Roman" w:hAnsi="Times New Roman"/>
          <w:sz w:val="24"/>
          <w:szCs w:val="24"/>
          <w:lang w:val="en-US"/>
        </w:rPr>
        <w:t>eliti</w:t>
      </w:r>
    </w:p>
    <w:p w:rsidR="00606E75" w:rsidRDefault="00606E75" w:rsidP="00606E75">
      <w:pPr>
        <w:pStyle w:val="ListParagraph"/>
        <w:spacing w:after="0"/>
        <w:ind w:left="567"/>
        <w:jc w:val="both"/>
        <w:rPr>
          <w:rFonts w:ascii="Times New Roman" w:hAnsi="Times New Roman"/>
          <w:sz w:val="24"/>
          <w:szCs w:val="24"/>
        </w:rPr>
      </w:pPr>
      <w:r>
        <w:rPr>
          <w:rFonts w:ascii="Times New Roman" w:hAnsi="Times New Roman"/>
          <w:sz w:val="24"/>
          <w:szCs w:val="24"/>
        </w:rPr>
        <w:t>Mampu memberikan pemahaman mengenai faktor yang mempengaruhi keputusan investasi khususnya perusahaan pertambangan di Bursa Efek Indonesia</w:t>
      </w:r>
    </w:p>
    <w:p w:rsidR="00606E75" w:rsidRDefault="00606E75" w:rsidP="00606E75">
      <w:pPr>
        <w:pStyle w:val="ListParagraph"/>
        <w:numPr>
          <w:ilvl w:val="0"/>
          <w:numId w:val="3"/>
        </w:numPr>
        <w:spacing w:after="0"/>
        <w:ind w:left="567" w:hanging="294"/>
        <w:jc w:val="both"/>
        <w:rPr>
          <w:rFonts w:ascii="Times New Roman" w:hAnsi="Times New Roman"/>
          <w:sz w:val="24"/>
          <w:szCs w:val="24"/>
        </w:rPr>
      </w:pPr>
      <w:r>
        <w:rPr>
          <w:rFonts w:ascii="Times New Roman" w:hAnsi="Times New Roman"/>
          <w:sz w:val="24"/>
          <w:szCs w:val="24"/>
        </w:rPr>
        <w:t>Bagi Universitas</w:t>
      </w:r>
    </w:p>
    <w:p w:rsidR="00606E75" w:rsidRDefault="00606E75" w:rsidP="00606E75">
      <w:pPr>
        <w:pStyle w:val="ListParagraph"/>
        <w:spacing w:after="0"/>
        <w:ind w:left="567"/>
        <w:jc w:val="both"/>
        <w:rPr>
          <w:rFonts w:ascii="Times New Roman" w:hAnsi="Times New Roman"/>
          <w:sz w:val="24"/>
          <w:szCs w:val="24"/>
        </w:rPr>
      </w:pPr>
      <w:r>
        <w:rPr>
          <w:rFonts w:ascii="Times New Roman" w:hAnsi="Times New Roman"/>
          <w:sz w:val="24"/>
          <w:szCs w:val="24"/>
        </w:rPr>
        <w:lastRenderedPageBreak/>
        <w:t>Hasil penelitian ini memberikan sumbangan pikiran terhadap pengembangan ilmu pengetahuan mengenai faktor yang mempengaaruhi keputusan investasi.</w:t>
      </w:r>
    </w:p>
    <w:p w:rsidR="00606E75" w:rsidRDefault="00606E75" w:rsidP="00606E75">
      <w:pPr>
        <w:pStyle w:val="ListParagraph"/>
        <w:numPr>
          <w:ilvl w:val="0"/>
          <w:numId w:val="3"/>
        </w:numPr>
        <w:spacing w:after="0"/>
        <w:ind w:left="567" w:hanging="294"/>
        <w:jc w:val="both"/>
        <w:rPr>
          <w:rFonts w:ascii="Times New Roman" w:hAnsi="Times New Roman"/>
          <w:sz w:val="24"/>
          <w:szCs w:val="24"/>
        </w:rPr>
      </w:pPr>
      <w:r>
        <w:rPr>
          <w:rFonts w:ascii="Times New Roman" w:hAnsi="Times New Roman"/>
          <w:sz w:val="24"/>
          <w:szCs w:val="24"/>
        </w:rPr>
        <w:t>Bagi Pe</w:t>
      </w:r>
      <w:r>
        <w:rPr>
          <w:rFonts w:ascii="Times New Roman" w:hAnsi="Times New Roman"/>
          <w:sz w:val="24"/>
          <w:szCs w:val="24"/>
          <w:lang w:val="en-US"/>
        </w:rPr>
        <w:t>rusahaan</w:t>
      </w:r>
    </w:p>
    <w:p w:rsidR="00606E75" w:rsidRDefault="00606E75" w:rsidP="00606E75">
      <w:pPr>
        <w:pStyle w:val="ListParagraph"/>
        <w:spacing w:after="0"/>
        <w:ind w:left="567"/>
        <w:jc w:val="both"/>
        <w:rPr>
          <w:rFonts w:ascii="Times New Roman" w:hAnsi="Times New Roman"/>
          <w:sz w:val="24"/>
          <w:szCs w:val="24"/>
          <w:lang w:val="en-US"/>
        </w:rPr>
      </w:pPr>
      <w:r>
        <w:rPr>
          <w:rFonts w:ascii="Times New Roman" w:hAnsi="Times New Roman"/>
          <w:sz w:val="24"/>
          <w:szCs w:val="24"/>
          <w:lang w:val="en-US"/>
        </w:rPr>
        <w:t>Memberikankontribusibagipihakmanajemenperusahaandalampengambilankeputusan yang optimal dalamrangkamemaksimalkanpertumbuhanperusahaandankesejahteraan investor.</w:t>
      </w:r>
    </w:p>
    <w:p w:rsidR="00606E75" w:rsidRDefault="00606E75" w:rsidP="00606E75">
      <w:pPr>
        <w:pStyle w:val="ListParagraph"/>
        <w:numPr>
          <w:ilvl w:val="0"/>
          <w:numId w:val="3"/>
        </w:numPr>
        <w:spacing w:after="0"/>
        <w:ind w:left="567" w:hanging="294"/>
        <w:jc w:val="both"/>
        <w:rPr>
          <w:rFonts w:ascii="Times New Roman" w:hAnsi="Times New Roman"/>
          <w:sz w:val="24"/>
          <w:szCs w:val="24"/>
          <w:lang w:val="en-US"/>
        </w:rPr>
      </w:pPr>
      <w:r>
        <w:rPr>
          <w:rFonts w:ascii="Times New Roman" w:hAnsi="Times New Roman"/>
          <w:sz w:val="24"/>
          <w:szCs w:val="24"/>
          <w:lang w:val="en-US"/>
        </w:rPr>
        <w:t>BagiPembaca</w:t>
      </w:r>
    </w:p>
    <w:p w:rsidR="00606E75" w:rsidRDefault="00606E75" w:rsidP="00606E75">
      <w:pPr>
        <w:pStyle w:val="ListParagraph"/>
        <w:spacing w:after="0"/>
        <w:ind w:left="567"/>
        <w:jc w:val="both"/>
        <w:rPr>
          <w:rFonts w:ascii="Times New Roman" w:hAnsi="Times New Roman"/>
          <w:sz w:val="24"/>
          <w:szCs w:val="24"/>
          <w:lang w:val="en-US"/>
        </w:rPr>
      </w:pPr>
      <w:r>
        <w:rPr>
          <w:rFonts w:ascii="Times New Roman" w:hAnsi="Times New Roman"/>
          <w:sz w:val="24"/>
          <w:szCs w:val="24"/>
          <w:lang w:val="en-US"/>
        </w:rPr>
        <w:t>Penelitianinidapatdijadikansebagaiinformasiatausumbangpikiran yang bermanfaatuntukmemperkayapengatahuansebagaibahanreferensitambahanuntukpembaca.</w:t>
      </w:r>
    </w:p>
    <w:p w:rsidR="00606E75" w:rsidRPr="007944BB" w:rsidRDefault="00606E75" w:rsidP="00606E75">
      <w:pPr>
        <w:spacing w:after="0"/>
        <w:ind w:left="0"/>
        <w:jc w:val="both"/>
        <w:rPr>
          <w:rFonts w:ascii="Times New Roman" w:hAnsi="Times New Roman"/>
          <w:b/>
          <w:sz w:val="24"/>
          <w:szCs w:val="24"/>
        </w:rPr>
      </w:pPr>
      <w:r>
        <w:rPr>
          <w:rFonts w:ascii="Times New Roman" w:hAnsi="Times New Roman"/>
          <w:b/>
          <w:sz w:val="24"/>
          <w:szCs w:val="24"/>
          <w:lang w:val="en-US"/>
        </w:rPr>
        <w:t xml:space="preserve">1.7 </w:t>
      </w:r>
      <w:r w:rsidRPr="007944BB">
        <w:rPr>
          <w:rFonts w:ascii="Times New Roman" w:hAnsi="Times New Roman"/>
          <w:b/>
          <w:sz w:val="24"/>
          <w:szCs w:val="24"/>
        </w:rPr>
        <w:t>Hipotesis</w:t>
      </w:r>
    </w:p>
    <w:p w:rsidR="00606E75" w:rsidRDefault="00606E75" w:rsidP="00606E75">
      <w:pPr>
        <w:spacing w:after="0"/>
        <w:ind w:left="0" w:firstLine="567"/>
        <w:jc w:val="both"/>
        <w:rPr>
          <w:rFonts w:ascii="Times New Roman" w:hAnsi="Times New Roman"/>
          <w:sz w:val="24"/>
          <w:szCs w:val="24"/>
        </w:rPr>
      </w:pPr>
      <w:r>
        <w:rPr>
          <w:rFonts w:ascii="Times New Roman" w:hAnsi="Times New Roman"/>
          <w:sz w:val="24"/>
          <w:szCs w:val="24"/>
        </w:rPr>
        <w:t>Hipotesis adalah jawaban sementara terhadap rumusan masalah penelitian, dimana rumusan masalah telah dinyatakan dalam bentuk pertanyaan</w:t>
      </w:r>
      <w:r>
        <w:rPr>
          <w:rFonts w:ascii="Times New Roman" w:hAnsi="Times New Roman"/>
          <w:sz w:val="24"/>
          <w:szCs w:val="24"/>
          <w:lang w:val="en-US"/>
        </w:rPr>
        <w:t xml:space="preserve"> (Sugiyono, 2017:105)</w:t>
      </w:r>
      <w:r>
        <w:rPr>
          <w:rFonts w:ascii="Times New Roman" w:hAnsi="Times New Roman"/>
          <w:sz w:val="24"/>
          <w:szCs w:val="24"/>
        </w:rPr>
        <w:t>.Hubungan antar variabel dalam penelitian ini memiliki hipotesis :</w:t>
      </w:r>
    </w:p>
    <w:p w:rsidR="00606E75" w:rsidRDefault="00606E75" w:rsidP="00606E75">
      <w:pPr>
        <w:tabs>
          <w:tab w:val="left" w:pos="567"/>
        </w:tabs>
        <w:spacing w:after="0"/>
        <w:ind w:left="567" w:hanging="567"/>
        <w:jc w:val="both"/>
        <w:rPr>
          <w:rFonts w:ascii="Times New Roman" w:hAnsi="Times New Roman"/>
          <w:sz w:val="24"/>
          <w:szCs w:val="24"/>
        </w:rPr>
      </w:pPr>
      <w:r>
        <w:rPr>
          <w:rFonts w:ascii="Times New Roman" w:hAnsi="Times New Roman"/>
          <w:sz w:val="24"/>
          <w:szCs w:val="24"/>
        </w:rPr>
        <w:t>H1 :</w:t>
      </w:r>
      <w:r>
        <w:rPr>
          <w:rFonts w:ascii="Times New Roman" w:hAnsi="Times New Roman"/>
          <w:sz w:val="24"/>
          <w:szCs w:val="24"/>
        </w:rPr>
        <w:tab/>
        <w:t>Arus Kas berpengaruh positif terhadap keputusan investasi</w:t>
      </w:r>
    </w:p>
    <w:p w:rsidR="00606E75" w:rsidRDefault="00606E75" w:rsidP="00606E75">
      <w:pPr>
        <w:tabs>
          <w:tab w:val="left" w:pos="567"/>
        </w:tabs>
        <w:spacing w:after="0"/>
        <w:ind w:left="567" w:hanging="567"/>
        <w:jc w:val="both"/>
        <w:rPr>
          <w:rFonts w:ascii="Times New Roman" w:hAnsi="Times New Roman"/>
          <w:sz w:val="24"/>
          <w:szCs w:val="24"/>
        </w:rPr>
      </w:pPr>
      <w:r>
        <w:rPr>
          <w:rFonts w:ascii="Times New Roman" w:hAnsi="Times New Roman"/>
          <w:sz w:val="24"/>
          <w:szCs w:val="24"/>
        </w:rPr>
        <w:t>H2 :</w:t>
      </w:r>
      <w:r>
        <w:rPr>
          <w:rFonts w:ascii="Times New Roman" w:hAnsi="Times New Roman"/>
          <w:sz w:val="24"/>
          <w:szCs w:val="24"/>
        </w:rPr>
        <w:tab/>
        <w:t>Leverage berpengaruh positif terhadap keputusan investasi</w:t>
      </w:r>
    </w:p>
    <w:p w:rsidR="00606E75" w:rsidRDefault="00606E75" w:rsidP="00606E75">
      <w:pPr>
        <w:tabs>
          <w:tab w:val="left" w:pos="567"/>
        </w:tabs>
        <w:spacing w:after="0"/>
        <w:ind w:left="567" w:hanging="567"/>
        <w:jc w:val="both"/>
        <w:rPr>
          <w:rFonts w:ascii="Times New Roman" w:hAnsi="Times New Roman"/>
          <w:sz w:val="24"/>
          <w:szCs w:val="24"/>
        </w:rPr>
      </w:pPr>
      <w:r>
        <w:rPr>
          <w:rFonts w:ascii="Times New Roman" w:hAnsi="Times New Roman"/>
          <w:sz w:val="24"/>
          <w:szCs w:val="24"/>
        </w:rPr>
        <w:t>H3 :</w:t>
      </w:r>
      <w:r>
        <w:rPr>
          <w:rFonts w:ascii="Times New Roman" w:hAnsi="Times New Roman"/>
          <w:sz w:val="24"/>
          <w:szCs w:val="24"/>
        </w:rPr>
        <w:tab/>
      </w:r>
      <w:r>
        <w:rPr>
          <w:rFonts w:ascii="Times New Roman" w:hAnsi="Times New Roman"/>
          <w:sz w:val="24"/>
          <w:szCs w:val="24"/>
          <w:lang w:val="en-US"/>
        </w:rPr>
        <w:t>Likuiditas</w:t>
      </w:r>
      <w:r>
        <w:rPr>
          <w:rFonts w:ascii="Times New Roman" w:hAnsi="Times New Roman"/>
          <w:sz w:val="24"/>
          <w:szCs w:val="24"/>
        </w:rPr>
        <w:t xml:space="preserve"> berpengaruh positif terhadap keputusan investasi</w:t>
      </w:r>
    </w:p>
    <w:p w:rsidR="00606E75" w:rsidRDefault="00606E75" w:rsidP="00606E75">
      <w:pPr>
        <w:tabs>
          <w:tab w:val="left" w:pos="567"/>
        </w:tabs>
        <w:spacing w:after="0"/>
        <w:ind w:left="567" w:hanging="567"/>
        <w:jc w:val="both"/>
        <w:rPr>
          <w:rFonts w:ascii="Times New Roman" w:hAnsi="Times New Roman"/>
          <w:sz w:val="24"/>
          <w:szCs w:val="24"/>
        </w:rPr>
      </w:pPr>
      <w:r>
        <w:rPr>
          <w:rFonts w:ascii="Times New Roman" w:hAnsi="Times New Roman"/>
          <w:sz w:val="24"/>
          <w:szCs w:val="24"/>
        </w:rPr>
        <w:t>H4 :</w:t>
      </w:r>
      <w:r>
        <w:rPr>
          <w:rFonts w:ascii="Times New Roman" w:hAnsi="Times New Roman"/>
          <w:sz w:val="24"/>
          <w:szCs w:val="24"/>
        </w:rPr>
        <w:tab/>
        <w:t>Pertumbuhan penjuaalan berpengaruh positif terhadap keputusan investasi</w:t>
      </w:r>
    </w:p>
    <w:p w:rsidR="00606E75" w:rsidRDefault="00606E75" w:rsidP="00606E75">
      <w:pPr>
        <w:tabs>
          <w:tab w:val="left" w:pos="567"/>
        </w:tabs>
        <w:spacing w:after="0"/>
        <w:ind w:left="567" w:hanging="567"/>
        <w:jc w:val="both"/>
        <w:rPr>
          <w:rFonts w:ascii="Times New Roman" w:hAnsi="Times New Roman"/>
          <w:sz w:val="24"/>
          <w:szCs w:val="24"/>
          <w:lang w:val="en-US"/>
        </w:rPr>
      </w:pPr>
      <w:r>
        <w:rPr>
          <w:rFonts w:ascii="Times New Roman" w:hAnsi="Times New Roman"/>
          <w:sz w:val="24"/>
          <w:szCs w:val="24"/>
        </w:rPr>
        <w:t>H5 :</w:t>
      </w:r>
      <w:r>
        <w:rPr>
          <w:rFonts w:ascii="Times New Roman" w:hAnsi="Times New Roman"/>
          <w:sz w:val="24"/>
          <w:szCs w:val="24"/>
        </w:rPr>
        <w:tab/>
        <w:t>Ukuran perusahaan berpengaruh positif terhadap keputusan investas</w:t>
      </w:r>
      <w:r>
        <w:rPr>
          <w:rFonts w:ascii="Times New Roman" w:hAnsi="Times New Roman"/>
          <w:sz w:val="24"/>
          <w:szCs w:val="24"/>
          <w:lang w:val="en-US"/>
        </w:rPr>
        <w:t>i</w:t>
      </w:r>
    </w:p>
    <w:p w:rsidR="005B5EF1" w:rsidRDefault="00606E75" w:rsidP="00606E75">
      <w:pPr>
        <w:tabs>
          <w:tab w:val="left" w:pos="567"/>
        </w:tabs>
        <w:spacing w:after="0"/>
        <w:ind w:left="567" w:hanging="567"/>
        <w:jc w:val="both"/>
      </w:pPr>
      <w:r>
        <w:rPr>
          <w:rFonts w:ascii="Times New Roman" w:hAnsi="Times New Roman"/>
          <w:sz w:val="24"/>
          <w:szCs w:val="24"/>
          <w:lang w:val="en-US"/>
        </w:rPr>
        <w:t>H6 :</w:t>
      </w:r>
      <w:r>
        <w:rPr>
          <w:rFonts w:ascii="Times New Roman" w:hAnsi="Times New Roman"/>
          <w:sz w:val="24"/>
          <w:szCs w:val="24"/>
        </w:rPr>
        <w:tab/>
      </w:r>
      <w:r>
        <w:rPr>
          <w:rFonts w:ascii="Times New Roman" w:hAnsi="Times New Roman"/>
          <w:sz w:val="24"/>
          <w:szCs w:val="24"/>
          <w:lang w:val="en-US"/>
        </w:rPr>
        <w:t>Aruskas, leverage, likuiditas, pertumbuhanpenjualandanukuranperusahaanberpengaruhsecarasimultanterhadapkeputusaninvestasi</w:t>
      </w:r>
      <w:bookmarkStart w:id="0" w:name="_GoBack"/>
      <w:bookmarkEnd w:id="0"/>
    </w:p>
    <w:sectPr w:rsidR="005B5EF1" w:rsidSect="00860249">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C5C" w:rsidRDefault="00F56C5C" w:rsidP="00860249">
      <w:pPr>
        <w:spacing w:after="0" w:line="240" w:lineRule="auto"/>
      </w:pPr>
      <w:r>
        <w:separator/>
      </w:r>
    </w:p>
  </w:endnote>
  <w:endnote w:type="continuationSeparator" w:id="1">
    <w:p w:rsidR="00F56C5C" w:rsidRDefault="00F56C5C" w:rsidP="00860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C7" w:rsidRDefault="002270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531725972"/>
      <w:docPartObj>
        <w:docPartGallery w:val="Page Numbers (Bottom of Page)"/>
        <w:docPartUnique/>
      </w:docPartObj>
    </w:sdtPr>
    <w:sdtEndPr>
      <w:rPr>
        <w:noProof/>
      </w:rPr>
    </w:sdtEndPr>
    <w:sdtContent>
      <w:p w:rsidR="00FC74AA" w:rsidRPr="00EE4E6E" w:rsidRDefault="00606E75" w:rsidP="006E7969">
        <w:pPr>
          <w:pStyle w:val="Footer"/>
          <w:ind w:left="0"/>
          <w:jc w:val="center"/>
          <w:rPr>
            <w:rFonts w:ascii="Times New Roman" w:hAnsi="Times New Roman" w:cs="Times New Roman"/>
            <w:sz w:val="24"/>
            <w:szCs w:val="24"/>
          </w:rPr>
        </w:pPr>
        <w:r w:rsidRPr="00EE4E6E">
          <w:rPr>
            <w:rFonts w:ascii="Times New Roman" w:hAnsi="Times New Roman" w:cs="Times New Roman"/>
            <w:sz w:val="24"/>
            <w:szCs w:val="24"/>
            <w:lang w:val="en-US"/>
          </w:rPr>
          <w:t>1</w:t>
        </w:r>
      </w:p>
    </w:sdtContent>
  </w:sdt>
  <w:p w:rsidR="00FC74AA" w:rsidRDefault="00F56C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C7" w:rsidRDefault="002270C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4AA" w:rsidRDefault="00F56C5C" w:rsidP="006E7969">
    <w:pPr>
      <w:pStyle w:val="Footer"/>
      <w:ind w:left="0"/>
      <w:jc w:val="center"/>
    </w:pPr>
  </w:p>
  <w:p w:rsidR="00FC74AA" w:rsidRDefault="00F56C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C5C" w:rsidRDefault="00F56C5C" w:rsidP="00860249">
      <w:pPr>
        <w:spacing w:after="0" w:line="240" w:lineRule="auto"/>
      </w:pPr>
      <w:r>
        <w:separator/>
      </w:r>
    </w:p>
  </w:footnote>
  <w:footnote w:type="continuationSeparator" w:id="1">
    <w:p w:rsidR="00F56C5C" w:rsidRDefault="00F56C5C" w:rsidP="008602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C7" w:rsidRDefault="002270C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45249" o:spid="_x0000_s2050" type="#_x0000_t75" style="position:absolute;left:0;text-align:left;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C7" w:rsidRDefault="002270C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45250"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C7" w:rsidRDefault="002270C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45248" o:spid="_x0000_s2049" type="#_x0000_t75" style="position:absolute;left:0;text-align:left;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C7" w:rsidRDefault="002270C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45252" o:spid="_x0000_s2053" type="#_x0000_t75" style="position:absolute;left:0;text-align:left;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4AA" w:rsidRPr="00EE4E6E" w:rsidRDefault="002270C7">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45253"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r w:rsidR="00860249" w:rsidRPr="00EE4E6E">
      <w:rPr>
        <w:rFonts w:ascii="Times New Roman" w:hAnsi="Times New Roman" w:cs="Times New Roman"/>
        <w:sz w:val="24"/>
        <w:szCs w:val="24"/>
      </w:rPr>
      <w:fldChar w:fldCharType="begin"/>
    </w:r>
    <w:r w:rsidR="00606E75" w:rsidRPr="00EE4E6E">
      <w:rPr>
        <w:rFonts w:ascii="Times New Roman" w:hAnsi="Times New Roman" w:cs="Times New Roman"/>
        <w:sz w:val="24"/>
        <w:szCs w:val="24"/>
      </w:rPr>
      <w:instrText xml:space="preserve"> PAGE   \* MERGEFORMAT </w:instrText>
    </w:r>
    <w:r w:rsidR="00860249" w:rsidRPr="00EE4E6E">
      <w:rPr>
        <w:rFonts w:ascii="Times New Roman" w:hAnsi="Times New Roman" w:cs="Times New Roman"/>
        <w:sz w:val="24"/>
        <w:szCs w:val="24"/>
      </w:rPr>
      <w:fldChar w:fldCharType="separate"/>
    </w:r>
    <w:r>
      <w:rPr>
        <w:rFonts w:ascii="Times New Roman" w:hAnsi="Times New Roman" w:cs="Times New Roman"/>
        <w:noProof/>
        <w:sz w:val="24"/>
        <w:szCs w:val="24"/>
      </w:rPr>
      <w:t>8</w:t>
    </w:r>
    <w:r w:rsidR="00860249" w:rsidRPr="00EE4E6E">
      <w:rPr>
        <w:rFonts w:ascii="Times New Roman" w:hAnsi="Times New Roman" w:cs="Times New Roman"/>
        <w:noProof/>
        <w:sz w:val="24"/>
        <w:szCs w:val="24"/>
      </w:rPr>
      <w:fldChar w:fldCharType="end"/>
    </w:r>
    <w:r w:rsidR="00860249">
      <w:rPr>
        <w:rFonts w:ascii="Times New Roman" w:hAnsi="Times New Roman" w:cs="Times New Roman"/>
        <w:noProof/>
        <w:sz w:val="24"/>
        <w:szCs w:val="24"/>
      </w:rPr>
    </w:r>
  </w:p>
  <w:p w:rsidR="00FC74AA" w:rsidRPr="005473A2" w:rsidRDefault="00F56C5C" w:rsidP="005473A2">
    <w:pPr>
      <w:pStyle w:val="Header"/>
      <w:ind w:left="0"/>
      <w:rPr>
        <w:lang w:val="en-US"/>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C7" w:rsidRDefault="002270C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45251" o:spid="_x0000_s2052" type="#_x0000_t75" style="position:absolute;left:0;text-align:left;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F13D9"/>
    <w:multiLevelType w:val="multilevel"/>
    <w:tmpl w:val="04C2C1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F3B1B82"/>
    <w:multiLevelType w:val="multilevel"/>
    <w:tmpl w:val="2F3B1B8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EA11C2A"/>
    <w:multiLevelType w:val="hybridMultilevel"/>
    <w:tmpl w:val="35E60A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62A2F6A"/>
    <w:multiLevelType w:val="multilevel"/>
    <w:tmpl w:val="662A2F6A"/>
    <w:lvl w:ilvl="0">
      <w:start w:val="1"/>
      <w:numFmt w:val="decimal"/>
      <w:lvlText w:val="%1."/>
      <w:lvlJc w:val="left"/>
      <w:pPr>
        <w:ind w:left="360" w:hanging="360"/>
      </w:pPr>
      <w:rPr>
        <w:rFonts w:ascii="Times New Roman" w:eastAsiaTheme="minorHAnsi" w:hAnsi="Times New Roman" w:cstheme="minorBidi"/>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AD06B17"/>
    <w:multiLevelType w:val="multilevel"/>
    <w:tmpl w:val="6AD06B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ocumentProtection w:edit="forms" w:enforcement="1" w:cryptProviderType="rsaFull" w:cryptAlgorithmClass="hash" w:cryptAlgorithmType="typeAny" w:cryptAlgorithmSid="4" w:cryptSpinCount="50000" w:hash="kWvQ1rlAp7HWPs+5FXa6hjUsuc0=" w:salt="FtdgCOiNDl6Yx7zAbDNUt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06E75"/>
    <w:rsid w:val="002270C7"/>
    <w:rsid w:val="005B5EF1"/>
    <w:rsid w:val="00606E75"/>
    <w:rsid w:val="00860249"/>
    <w:rsid w:val="00F56C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E75"/>
    <w:pPr>
      <w:spacing w:line="480" w:lineRule="auto"/>
      <w:ind w:left="1282"/>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6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E75"/>
    <w:rPr>
      <w:lang w:val="id-ID"/>
    </w:rPr>
  </w:style>
  <w:style w:type="paragraph" w:styleId="Header">
    <w:name w:val="header"/>
    <w:basedOn w:val="Normal"/>
    <w:link w:val="HeaderChar"/>
    <w:uiPriority w:val="99"/>
    <w:unhideWhenUsed/>
    <w:rsid w:val="00606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E75"/>
    <w:rPr>
      <w:lang w:val="id-ID"/>
    </w:rPr>
  </w:style>
  <w:style w:type="paragraph" w:styleId="ListParagraph">
    <w:name w:val="List Paragraph"/>
    <w:basedOn w:val="Normal"/>
    <w:uiPriority w:val="34"/>
    <w:qFormat/>
    <w:rsid w:val="00606E75"/>
    <w:pPr>
      <w:ind w:left="720"/>
      <w:contextualSpacing/>
    </w:pPr>
  </w:style>
  <w:style w:type="character" w:customStyle="1" w:styleId="a">
    <w:name w:val="a"/>
    <w:rsid w:val="00606E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E75"/>
    <w:pPr>
      <w:spacing w:line="480" w:lineRule="auto"/>
      <w:ind w:left="1282"/>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6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E75"/>
    <w:rPr>
      <w:lang w:val="id-ID"/>
    </w:rPr>
  </w:style>
  <w:style w:type="paragraph" w:styleId="Header">
    <w:name w:val="header"/>
    <w:basedOn w:val="Normal"/>
    <w:link w:val="HeaderChar"/>
    <w:uiPriority w:val="99"/>
    <w:unhideWhenUsed/>
    <w:rsid w:val="00606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E75"/>
    <w:rPr>
      <w:lang w:val="id-ID"/>
    </w:rPr>
  </w:style>
  <w:style w:type="paragraph" w:styleId="ListParagraph">
    <w:name w:val="List Paragraph"/>
    <w:basedOn w:val="Normal"/>
    <w:uiPriority w:val="34"/>
    <w:qFormat/>
    <w:rsid w:val="00606E75"/>
    <w:pPr>
      <w:ind w:left="720"/>
      <w:contextualSpacing/>
    </w:pPr>
  </w:style>
  <w:style w:type="character" w:customStyle="1" w:styleId="a">
    <w:name w:val="a"/>
    <w:rsid w:val="00606E7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1609</Words>
  <Characters>9177</Characters>
  <Application>Microsoft Office Word</Application>
  <DocSecurity>0</DocSecurity>
  <Lines>76</Lines>
  <Paragraphs>21</Paragraphs>
  <ScaleCrop>false</ScaleCrop>
  <Company/>
  <LinksUpToDate>false</LinksUpToDate>
  <CharactersWithSpaces>10765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2025-01-13T03:59:00Z</dcterms:created>
  <dcterms:modified xsi:type="dcterms:W3CDTF">2025-01-13T03:59:00Z</dcterms:modified>
</cp:coreProperties>
</file>