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328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NGHAN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37"/>
      </w:pPr>
      <w:r>
        <w:pict>
          <v:shape style="width:384.75pt;height:114.7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7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dih?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amu.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obl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104266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7" w:right="83"/>
        <w:sectPr>
          <w:pgMar w:bottom="280" w:footer="99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66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66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66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66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667" w:right="77"/>
        <w:sectPr>
          <w:pgMar w:bottom="280" w:footer="998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104266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667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10"/>
        <w:ind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66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66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307" w:right="7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116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Ci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Ci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191434233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98" w:header="0" w:left="1680" w:right="158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44pt;margin-top:781.016pt;width:4.53359pt;height:13.04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24pt;margin-top:781.016pt;width:7.26919pt;height:13.04pt;mso-position-horizontal-relative:page;mso-position-vertical-relative:page;z-index:-11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04pt;margin-top:781.016pt;width:9.90378pt;height:13.04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