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23" w:rsidRPr="00BB181D" w:rsidRDefault="00494023" w:rsidP="00494023">
      <w:pPr>
        <w:pStyle w:val="Heading1"/>
        <w:rPr>
          <w:rFonts w:asciiTheme="majorBidi" w:hAnsiTheme="majorBidi" w:cstheme="majorBidi"/>
        </w:rPr>
      </w:pPr>
      <w:bookmarkStart w:id="0" w:name="_Toc108167650"/>
      <w:bookmarkStart w:id="1" w:name="_Toc114566262"/>
      <w:bookmarkStart w:id="2" w:name="_Toc114749770"/>
      <w:bookmarkStart w:id="3" w:name="_Toc114750053"/>
      <w:r w:rsidRPr="00BB181D">
        <w:rPr>
          <w:rFonts w:asciiTheme="majorBidi" w:hAnsiTheme="majorBidi" w:cstheme="majorBidi"/>
        </w:rPr>
        <w:t>DAFTAR PUSTAKA</w:t>
      </w:r>
      <w:bookmarkEnd w:id="0"/>
      <w:bookmarkEnd w:id="1"/>
      <w:bookmarkEnd w:id="2"/>
      <w:bookmarkEnd w:id="3"/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Agus Suharjana dkk.2009.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Geometri datar dan ruang di SD.Sleman Jogjakarta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Dipdiknas.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Amir Zubaidah dan Risnawati.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 Pembelajaran Matematika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.Yogyakarta: Aswaja Pressindo.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Arief S. Sadiman (dkk),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Media Pembelajaran: Pengertian, Pengembangan, dan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Pemanfaatannya.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Depok:</w:t>
      </w:r>
      <w:r w:rsidRPr="005D33C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Rajawali Pers. 2017.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Aikah Mariah Ulfah, Syahrilfuddin, dan Otang Kurniaman, “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Penerapan</w:t>
      </w:r>
      <w:r w:rsidRPr="005D33C0">
        <w:rPr>
          <w:rFonts w:ascii="Times New Roman" w:hAnsi="Times New Roman" w:cs="Times New Roman"/>
          <w:i/>
          <w:color w:val="000000" w:themeColor="text1"/>
          <w:spacing w:val="-5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Model Pembelajaran Kooperatif Dengan Menggunakan Media Buku Pop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Up Terhadap Minat Belajar IPS Sekolah Dasar (Studi Eksperimen Kuasi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Siswa Kelas IIIA SD Negeri 63 Pekanbaru)”,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Pendidikan Guru Sekolah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r w:rsidRPr="005D33C0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PendidikanUniversitas</w:t>
      </w:r>
      <w:r w:rsidRPr="005D33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Riau.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Azhar Arsyad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Media Pembelajaran Edisi Revisi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 Jakarta: Rajawali Pers. 2013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r w:rsidRPr="005D33C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Agama</w:t>
      </w:r>
      <w:r w:rsidRPr="005D33C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RI.</w:t>
      </w:r>
      <w:r w:rsidRPr="005D33C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Al-Qur’an</w:t>
      </w:r>
      <w:r w:rsidRPr="005D33C0">
        <w:rPr>
          <w:rFonts w:ascii="Times New Roman" w:hAnsi="Times New Roman" w:cs="Times New Roman"/>
          <w:i/>
          <w:color w:val="000000" w:themeColor="text1"/>
          <w:spacing w:val="18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r w:rsidRPr="005D33C0">
        <w:rPr>
          <w:rFonts w:ascii="Times New Roman" w:hAnsi="Times New Roman" w:cs="Times New Roman"/>
          <w:i/>
          <w:color w:val="000000" w:themeColor="text1"/>
          <w:spacing w:val="15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Terjemahannya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D33C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Bandung:</w:t>
      </w:r>
      <w:r w:rsidRPr="005D33C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CV Diponegoro.</w:t>
      </w:r>
      <w:r w:rsidRPr="005D33C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2000.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Bluemel &amp; Taylor.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2012. Pop –up Book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A Guide For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 ad Librarians.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California :ABC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-CLJO, LLC.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Djamarah, Syaiful Bahri dan Aswan Zain.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 Belajar Mengajar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Rineka Cipta. 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593EDD" wp14:editId="01CD6BC5">
                <wp:simplePos x="0" y="0"/>
                <wp:positionH relativeFrom="page">
                  <wp:posOffset>6445885</wp:posOffset>
                </wp:positionH>
                <wp:positionV relativeFrom="paragraph">
                  <wp:posOffset>360680</wp:posOffset>
                </wp:positionV>
                <wp:extent cx="35560" cy="762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07.55pt;margin-top:28.4pt;width:2.8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Dzuanda.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Design Pop Up Child ABook Puppet Figures Series Gatotkaca.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(Jurnal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Library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Undergraduate).2011.</w:t>
      </w:r>
      <w:proofErr w:type="gramEnd"/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hyperlink r:id="rId8">
        <w:r w:rsidRPr="005D33C0">
          <w:rPr>
            <w:rFonts w:ascii="Times New Roman" w:hAnsi="Times New Roman" w:cs="Times New Roman"/>
            <w:color w:val="000000" w:themeColor="text1"/>
            <w:sz w:val="24"/>
            <w:szCs w:val="24"/>
            <w:u w:color="0000FF"/>
          </w:rPr>
          <w:t>http://library.its.undergraduate.ac.id</w:t>
        </w:r>
      </w:hyperlink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Diunduh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24 April 2019.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Default="00494023" w:rsidP="00494023">
      <w:pPr>
        <w:spacing w:after="0" w:line="240" w:lineRule="auto"/>
        <w:ind w:left="720" w:hanging="720"/>
        <w:jc w:val="both"/>
        <w:rPr>
          <w:rFonts w:ascii="Constantia" w:hAnsi="Constantia" w:cs="Times New Roman"/>
          <w:bCs/>
          <w:iCs/>
          <w:sz w:val="24"/>
          <w:szCs w:val="24"/>
        </w:rPr>
      </w:pPr>
      <w:r w:rsidRPr="004C5417">
        <w:rPr>
          <w:rFonts w:ascii="Constantia" w:hAnsi="Constantia" w:cs="Times New Roman"/>
          <w:bCs/>
          <w:iCs/>
          <w:sz w:val="24"/>
          <w:szCs w:val="24"/>
        </w:rPr>
        <w:t xml:space="preserve">Hidayat, Sukmawarti, Suwanto. 2021. </w:t>
      </w:r>
      <w:r w:rsidRPr="004C5417">
        <w:rPr>
          <w:rFonts w:ascii="Constantia" w:hAnsi="Constantia" w:cs="Times New Roman"/>
          <w:bCs/>
          <w:i/>
          <w:iCs/>
          <w:sz w:val="24"/>
          <w:szCs w:val="24"/>
        </w:rPr>
        <w:t xml:space="preserve">The application of augmented reality in elementary school education. </w:t>
      </w:r>
      <w:proofErr w:type="gramStart"/>
      <w:r w:rsidRPr="004C5417">
        <w:rPr>
          <w:rFonts w:ascii="Constantia" w:hAnsi="Constantia" w:cs="Times New Roman"/>
          <w:bCs/>
          <w:iCs/>
          <w:sz w:val="24"/>
          <w:szCs w:val="24"/>
        </w:rPr>
        <w:t>Research,</w:t>
      </w:r>
      <w:r w:rsidRPr="004C5417">
        <w:rPr>
          <w:rFonts w:ascii="Constantia" w:hAnsi="Constantia" w:cs="Times New Roman"/>
          <w:bCs/>
          <w:i/>
          <w:iCs/>
          <w:sz w:val="24"/>
          <w:szCs w:val="24"/>
        </w:rPr>
        <w:t xml:space="preserve"> </w:t>
      </w:r>
      <w:r w:rsidRPr="004C5417">
        <w:rPr>
          <w:rFonts w:ascii="Constantia" w:hAnsi="Constantia" w:cs="Times New Roman"/>
          <w:bCs/>
          <w:iCs/>
          <w:sz w:val="24"/>
          <w:szCs w:val="24"/>
        </w:rPr>
        <w:t>Society and Developm</w:t>
      </w:r>
      <w:r>
        <w:rPr>
          <w:rFonts w:ascii="Constantia" w:hAnsi="Constantia" w:cs="Times New Roman"/>
          <w:bCs/>
          <w:iCs/>
          <w:sz w:val="24"/>
          <w:szCs w:val="24"/>
        </w:rPr>
        <w:t>ent, v. 10, n. 3, e14910312823.</w:t>
      </w:r>
      <w:proofErr w:type="gramEnd"/>
      <w:r>
        <w:rPr>
          <w:rFonts w:ascii="Constantia" w:hAnsi="Constantia" w:cs="Times New Roman"/>
          <w:bCs/>
          <w:iCs/>
          <w:sz w:val="24"/>
          <w:szCs w:val="24"/>
        </w:rPr>
        <w:t xml:space="preserve"> </w:t>
      </w:r>
    </w:p>
    <w:p w:rsidR="00494023" w:rsidRPr="004C6BEF" w:rsidRDefault="00494023" w:rsidP="00494023">
      <w:pPr>
        <w:spacing w:after="240" w:line="240" w:lineRule="auto"/>
        <w:ind w:left="709"/>
        <w:jc w:val="both"/>
        <w:rPr>
          <w:rFonts w:ascii="Constantia" w:hAnsi="Constantia" w:cs="Times New Roman"/>
          <w:bCs/>
          <w:iCs/>
          <w:color w:val="0000FF" w:themeColor="hyperlink"/>
          <w:sz w:val="24"/>
          <w:szCs w:val="24"/>
          <w:u w:val="single"/>
        </w:rPr>
      </w:pPr>
      <w:hyperlink r:id="rId9" w:history="1">
        <w:r w:rsidRPr="00D250A2">
          <w:rPr>
            <w:rStyle w:val="Hyperlink"/>
            <w:rFonts w:ascii="Constantia" w:hAnsi="Constantia" w:cs="Times New Roman"/>
            <w:bCs/>
            <w:iCs/>
            <w:sz w:val="24"/>
            <w:szCs w:val="24"/>
          </w:rPr>
          <w:t>https://rsdjournal.org/index.php/rsd/article/view/12823</w:t>
        </w:r>
      </w:hyperlink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 </w:t>
      </w:r>
      <w:hyperlink r:id="rId10" w:history="1">
        <w:r w:rsidRPr="00D250A2">
          <w:rPr>
            <w:rStyle w:val="Hyperlink"/>
            <w:rFonts w:ascii="Constantia" w:hAnsi="Constantia" w:cs="Times New Roman"/>
            <w:bCs/>
            <w:iCs/>
            <w:sz w:val="24"/>
            <w:szCs w:val="24"/>
          </w:rPr>
          <w:t>https://doi.org/10.33448/rsd-v10i3.12823</w:t>
        </w:r>
      </w:hyperlink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Mohammad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Jauhar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Implementasi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Paikem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Behavioristik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Sampai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Konstruktivistik,</w:t>
      </w:r>
      <w:r w:rsidRPr="005D33C0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5D33C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Prestasi Pustaka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2017.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Rahmawati, N. (2014). P</w:t>
      </w:r>
      <w:r w:rsidRPr="005D33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engaruh Media Pop-Up Book Terhadap Penguassaan Kosakata Anak </w:t>
      </w:r>
      <w:proofErr w:type="gramStart"/>
      <w:r w:rsidRPr="005D33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Usia</w:t>
      </w:r>
      <w:proofErr w:type="gramEnd"/>
      <w:r w:rsidRPr="005D33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5-6 Tahun TK Putera Harapan</w:t>
      </w:r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Jurnal Mahasiswa, 1-6. </w:t>
      </w:r>
      <w:proofErr w:type="gramStart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Diakses 18 Februari 2018 dari Universitas Negeri Surabaya.</w:t>
      </w:r>
      <w:proofErr w:type="gramEnd"/>
    </w:p>
    <w:p w:rsidR="00494023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ectPr w:rsidR="00494023" w:rsidSect="00A02634">
          <w:headerReference w:type="default" r:id="rId11"/>
          <w:footerReference w:type="default" r:id="rId12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494023" w:rsidRDefault="00494023" w:rsidP="00494023">
      <w:pPr>
        <w:spacing w:after="0" w:line="240" w:lineRule="auto"/>
        <w:ind w:left="567" w:hanging="567"/>
        <w:jc w:val="both"/>
        <w:rPr>
          <w:rFonts w:ascii="Constantia" w:hAnsi="Constantia" w:cs="Times New Roman"/>
          <w:bCs/>
          <w:iCs/>
          <w:sz w:val="24"/>
          <w:szCs w:val="24"/>
        </w:rPr>
      </w:pPr>
      <w:proofErr w:type="gramStart"/>
      <w:r w:rsidRPr="00D250A2">
        <w:rPr>
          <w:rFonts w:ascii="Constantia" w:hAnsi="Constantia" w:cs="Times New Roman"/>
          <w:bCs/>
          <w:iCs/>
          <w:sz w:val="24"/>
          <w:szCs w:val="24"/>
        </w:rPr>
        <w:lastRenderedPageBreak/>
        <w:t>Rangkuti, C. J. S., &amp; Sukmawarti.</w:t>
      </w:r>
      <w:proofErr w:type="gramEnd"/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 </w:t>
      </w:r>
      <w:proofErr w:type="gramStart"/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2022. </w:t>
      </w:r>
      <w:r w:rsidRPr="00D250A2">
        <w:rPr>
          <w:rFonts w:ascii="Constantia" w:hAnsi="Constantia" w:cs="Times New Roman"/>
          <w:bCs/>
          <w:i/>
          <w:iCs/>
          <w:sz w:val="24"/>
          <w:szCs w:val="24"/>
        </w:rPr>
        <w:t>Problematika Pemberian tugas Matematika Dalam Pembelajaran Daring.</w:t>
      </w:r>
      <w:proofErr w:type="gramEnd"/>
      <w:r w:rsidRPr="00D250A2">
        <w:rPr>
          <w:rFonts w:ascii="Constantia" w:hAnsi="Constantia" w:cs="Times New Roman"/>
          <w:bCs/>
          <w:i/>
          <w:iCs/>
          <w:sz w:val="24"/>
          <w:szCs w:val="24"/>
        </w:rPr>
        <w:t xml:space="preserve"> </w:t>
      </w:r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 IRJE Jurnal Ilmu Pendidikan, 2(2), 565-572.</w:t>
      </w:r>
    </w:p>
    <w:p w:rsidR="00494023" w:rsidRPr="005D33C0" w:rsidRDefault="00494023" w:rsidP="0049402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D250A2">
          <w:rPr>
            <w:rStyle w:val="Hyperlink"/>
            <w:rFonts w:ascii="Constantia" w:hAnsi="Constantia" w:cs="Times New Roman"/>
            <w:bCs/>
            <w:iCs/>
            <w:sz w:val="24"/>
            <w:szCs w:val="24"/>
          </w:rPr>
          <w:t>https://journal.universitaspahlawan.ac.id/index.php/irje/article/view/3848</w:t>
        </w:r>
      </w:hyperlink>
    </w:p>
    <w:p w:rsidR="00494023" w:rsidRPr="005D33C0" w:rsidRDefault="00494023" w:rsidP="0049402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Siti Ramadiyanti. Pengembangan Media Pop Up Biologi Berbasis Inkuiri Terbimbing Untuk Memberdayakan Berpikir Kreatif Peserta Didik SMP/MTs. Program Studi Pendidikan Biologi Universitas Islam Negeri Raden Intan Lampung 1439 H/ 2018 M. </w:t>
      </w: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94023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Sukiman.2019 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Pengembangan Media Pembelajara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Yogyakarta.</w:t>
      </w:r>
      <w:proofErr w:type="gramEnd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PT. Pustaka Insan Maani.</w:t>
      </w:r>
      <w:proofErr w:type="gramEnd"/>
    </w:p>
    <w:p w:rsidR="00494023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Default="00494023" w:rsidP="00494023">
      <w:pPr>
        <w:spacing w:after="240" w:line="240" w:lineRule="auto"/>
        <w:ind w:left="720" w:hanging="720"/>
        <w:jc w:val="both"/>
        <w:rPr>
          <w:rStyle w:val="Hyperlink"/>
          <w:rFonts w:ascii="Constantia" w:hAnsi="Constantia" w:cs="Times New Roman"/>
          <w:bCs/>
          <w:iCs/>
          <w:sz w:val="24"/>
          <w:szCs w:val="24"/>
        </w:rPr>
      </w:pPr>
      <w:r w:rsidRPr="00D250A2">
        <w:rPr>
          <w:rFonts w:ascii="Constantia" w:hAnsi="Constantia" w:cs="Times New Roman"/>
          <w:bCs/>
          <w:iCs/>
          <w:sz w:val="24"/>
          <w:szCs w:val="24"/>
          <w:lang w:val="id-ID"/>
        </w:rPr>
        <w:t xml:space="preserve">Sukmawarti, Hidayat, Lili Amelia Putri. (2022). </w:t>
      </w:r>
      <w:r w:rsidRPr="00D250A2">
        <w:rPr>
          <w:rFonts w:ascii="Constantia" w:hAnsi="Constantia" w:cs="Times New Roman"/>
          <w:bCs/>
          <w:i/>
          <w:iCs/>
          <w:sz w:val="24"/>
          <w:szCs w:val="24"/>
          <w:lang w:val="id-ID"/>
        </w:rPr>
        <w:t>Workshop Worksheet Berbasis Budaya bagi Guru MI Jami’atul Qamar Tanjung Morawa</w:t>
      </w:r>
      <w:r w:rsidRPr="00D250A2">
        <w:rPr>
          <w:rFonts w:ascii="Constantia" w:hAnsi="Constantia" w:cs="Times New Roman"/>
          <w:bCs/>
          <w:iCs/>
          <w:sz w:val="24"/>
          <w:szCs w:val="24"/>
          <w:lang w:val="id-ID"/>
        </w:rPr>
        <w:t>. PaKMas: Jurnal Pengabdian Kepada Masyarakat, 2(1), Hal : 202-207.</w:t>
      </w:r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 </w:t>
      </w:r>
      <w:r>
        <w:fldChar w:fldCharType="begin"/>
      </w:r>
      <w:r>
        <w:instrText xml:space="preserve"> HYPERLINK "https://journal.unesa.ac.id/index.php/jrpipm/article/view/18961" </w:instrText>
      </w:r>
      <w:r>
        <w:fldChar w:fldCharType="separate"/>
      </w:r>
      <w:r w:rsidRPr="00D250A2">
        <w:rPr>
          <w:rStyle w:val="Hyperlink"/>
          <w:rFonts w:ascii="Constantia" w:hAnsi="Constantia" w:cs="Times New Roman"/>
          <w:bCs/>
          <w:iCs/>
          <w:sz w:val="24"/>
          <w:szCs w:val="24"/>
        </w:rPr>
        <w:t>https://journal.unesa.ac.id/index.php/jrpipm/article/view/18961</w:t>
      </w:r>
      <w:r>
        <w:rPr>
          <w:rStyle w:val="Hyperlink"/>
          <w:rFonts w:ascii="Constantia" w:hAnsi="Constantia" w:cs="Times New Roman"/>
          <w:bCs/>
          <w:iCs/>
          <w:sz w:val="24"/>
          <w:szCs w:val="24"/>
        </w:rPr>
        <w:fldChar w:fldCharType="end"/>
      </w:r>
      <w:r w:rsidRPr="00D250A2">
        <w:rPr>
          <w:rFonts w:ascii="Constantia" w:hAnsi="Constantia" w:cs="Times New Roman"/>
          <w:bCs/>
          <w:iCs/>
          <w:sz w:val="24"/>
          <w:szCs w:val="24"/>
        </w:rPr>
        <w:t xml:space="preserve"> </w:t>
      </w:r>
      <w:hyperlink r:id="rId14" w:history="1">
        <w:r w:rsidRPr="00D250A2">
          <w:rPr>
            <w:rStyle w:val="Hyperlink"/>
            <w:rFonts w:ascii="Constantia" w:hAnsi="Constantia" w:cs="Times New Roman"/>
            <w:bCs/>
            <w:iCs/>
            <w:sz w:val="24"/>
            <w:szCs w:val="24"/>
          </w:rPr>
          <w:t>https://doi.org/10.26740/jrpipm.v6n1.p78-92</w:t>
        </w:r>
      </w:hyperlink>
    </w:p>
    <w:p w:rsidR="00494023" w:rsidRDefault="00494023" w:rsidP="00494023">
      <w:pPr>
        <w:ind w:left="720" w:hanging="720"/>
        <w:rPr>
          <w:rStyle w:val="Hyperlink"/>
          <w:rFonts w:ascii="Constantia" w:hAnsi="Constantia" w:cs="Times New Roman"/>
          <w:bCs/>
          <w:sz w:val="24"/>
          <w:szCs w:val="24"/>
        </w:rPr>
      </w:pPr>
      <w:r w:rsidRPr="00D250A2">
        <w:rPr>
          <w:rFonts w:ascii="Constantia" w:hAnsi="Constantia" w:cs="Times New Roman"/>
          <w:bCs/>
          <w:sz w:val="24"/>
          <w:szCs w:val="24"/>
          <w:lang w:val="id"/>
        </w:rPr>
        <w:t xml:space="preserve">Sukmawarti, Hidayat (2020). </w:t>
      </w:r>
      <w:r w:rsidRPr="00D250A2">
        <w:rPr>
          <w:rFonts w:ascii="Constantia" w:hAnsi="Constantia" w:cs="Times New Roman"/>
          <w:bCs/>
          <w:i/>
          <w:sz w:val="24"/>
          <w:szCs w:val="24"/>
          <w:lang w:val="id"/>
        </w:rPr>
        <w:t>Cultural-Based Alternative Assessment Development in Elementary School Mathematics</w:t>
      </w:r>
      <w:r w:rsidRPr="00D250A2">
        <w:rPr>
          <w:rFonts w:ascii="Constantia" w:hAnsi="Constantia" w:cs="Times New Roman"/>
          <w:bCs/>
          <w:sz w:val="24"/>
          <w:szCs w:val="24"/>
          <w:lang w:val="id"/>
        </w:rPr>
        <w:t xml:space="preserve">. Advances in Social Science, Education and Humanities Research, volume 536. </w:t>
      </w:r>
      <w:r>
        <w:rPr>
          <w:rFonts w:ascii="Constantia" w:hAnsi="Constantia" w:cs="Times New Roman"/>
          <w:bCs/>
          <w:sz w:val="24"/>
          <w:szCs w:val="24"/>
          <w:lang w:val="id"/>
        </w:rPr>
        <w:t xml:space="preserve"> </w:t>
      </w:r>
      <w:r>
        <w:fldChar w:fldCharType="begin"/>
      </w:r>
      <w:r>
        <w:instrText xml:space="preserve"> HYPERLINK "https://www.atlantis-press.com/proceedings/icsteir-20/125954044" </w:instrText>
      </w:r>
      <w:r>
        <w:fldChar w:fldCharType="separate"/>
      </w:r>
      <w:r w:rsidRPr="00D250A2">
        <w:rPr>
          <w:rStyle w:val="Hyperlink"/>
          <w:rFonts w:ascii="Constantia" w:hAnsi="Constantia" w:cs="Times New Roman"/>
          <w:bCs/>
          <w:sz w:val="24"/>
          <w:szCs w:val="24"/>
        </w:rPr>
        <w:t>https://www.atlantis-press.com/proceedings/icsteir-20/125954044</w:t>
      </w:r>
      <w:r>
        <w:rPr>
          <w:rStyle w:val="Hyperlink"/>
          <w:rFonts w:ascii="Constantia" w:hAnsi="Constantia" w:cs="Times New Roman"/>
          <w:bCs/>
          <w:sz w:val="24"/>
          <w:szCs w:val="24"/>
        </w:rPr>
        <w:fldChar w:fldCharType="end"/>
      </w:r>
    </w:p>
    <w:p w:rsidR="00494023" w:rsidRPr="004C6BEF" w:rsidRDefault="00494023" w:rsidP="00494023">
      <w:pPr>
        <w:spacing w:after="240" w:line="240" w:lineRule="auto"/>
        <w:ind w:left="720" w:hanging="720"/>
        <w:jc w:val="both"/>
        <w:rPr>
          <w:rFonts w:ascii="Constantia" w:hAnsi="Constantia" w:cs="Times New Roman"/>
          <w:bCs/>
          <w:iCs/>
          <w:color w:val="0000FF" w:themeColor="hyperlink"/>
          <w:sz w:val="24"/>
          <w:szCs w:val="24"/>
          <w:u w:val="single"/>
        </w:rPr>
      </w:pPr>
      <w:r w:rsidRPr="00194870">
        <w:rPr>
          <w:rFonts w:ascii="Constantia" w:hAnsi="Constantia" w:cs="Times New Roman"/>
          <w:bCs/>
          <w:iCs/>
          <w:sz w:val="24"/>
          <w:szCs w:val="24"/>
        </w:rPr>
        <w:t xml:space="preserve">Sukmawarti, Hidayat, Firmansyah, Abdul Mujib. 2017. Ibm Guru Cerdas Geogebra. </w:t>
      </w:r>
      <w:proofErr w:type="gramStart"/>
      <w:r w:rsidRPr="00194870">
        <w:rPr>
          <w:rFonts w:ascii="Constantia" w:hAnsi="Constantia" w:cs="Times New Roman"/>
          <w:bCs/>
          <w:iCs/>
          <w:sz w:val="24"/>
          <w:szCs w:val="24"/>
        </w:rPr>
        <w:t>Jurnal Amaliyah Pengabdian Pada Masyarakat Vol 1 No. 2 Hal.</w:t>
      </w:r>
      <w:proofErr w:type="gramEnd"/>
      <w:r w:rsidRPr="00194870">
        <w:rPr>
          <w:rFonts w:ascii="Constantia" w:hAnsi="Constantia" w:cs="Times New Roman"/>
          <w:bCs/>
          <w:iCs/>
          <w:sz w:val="24"/>
          <w:szCs w:val="24"/>
        </w:rPr>
        <w:t xml:space="preserve"> 52-59. </w:t>
      </w:r>
      <w:hyperlink r:id="rId15" w:history="1">
        <w:r w:rsidRPr="00FA2514">
          <w:rPr>
            <w:rStyle w:val="Hyperlink"/>
            <w:rFonts w:ascii="Constantia" w:hAnsi="Constantia" w:cs="Times New Roman"/>
            <w:bCs/>
            <w:iCs/>
            <w:sz w:val="24"/>
            <w:szCs w:val="24"/>
          </w:rPr>
          <w:t>https://media.neliti.com/media/publications/279287-ibm-guru-cerdas-geogebra-54c18853.pdf</w:t>
        </w:r>
      </w:hyperlink>
    </w:p>
    <w:p w:rsidR="00494023" w:rsidRPr="005D33C0" w:rsidRDefault="00494023" w:rsidP="004940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Sylvia, Nur Indah dan Sri Hariani, (2015).</w:t>
      </w:r>
      <w:proofErr w:type="gramEnd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“</w:t>
      </w:r>
      <w:r w:rsidRPr="005D33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Pengaruh Penggunaan Media Pop-Up Book Terhadap Keterampilan Menulis Narasi Siswa Sekolah Dasar</w:t>
      </w:r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”.</w:t>
      </w:r>
      <w:proofErr w:type="gramEnd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Jurnal PGSD, Vol.3, No.2: 1198.</w:t>
      </w:r>
    </w:p>
    <w:p w:rsidR="00494023" w:rsidRPr="005D33C0" w:rsidRDefault="00494023" w:rsidP="004940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Tegeh, Made Dkk. (2014).</w:t>
      </w:r>
      <w:proofErr w:type="gramEnd"/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Model Penelitian Pengembangan</w:t>
      </w:r>
      <w:r w:rsidRPr="005D33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Yokyakarta: Graha Ilmu.</w:t>
      </w:r>
    </w:p>
    <w:p w:rsidR="00494023" w:rsidRPr="005D33C0" w:rsidRDefault="00494023" w:rsidP="00494023">
      <w:pPr>
        <w:spacing w:after="0" w:line="240" w:lineRule="auto"/>
        <w:ind w:left="567" w:right="-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Trianto,</w:t>
      </w:r>
      <w:r w:rsidRPr="005D33C0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Mendesain</w:t>
      </w:r>
      <w:r w:rsidRPr="005D33C0">
        <w:rPr>
          <w:rFonts w:ascii="Times New Roman" w:hAnsi="Times New Roman" w:cs="Times New Roman"/>
          <w:i/>
          <w:color w:val="000000" w:themeColor="text1"/>
          <w:spacing w:val="4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Model</w:t>
      </w:r>
      <w:r w:rsidRPr="005D33C0">
        <w:rPr>
          <w:rFonts w:ascii="Times New Roman" w:hAnsi="Times New Roman" w:cs="Times New Roman"/>
          <w:i/>
          <w:color w:val="000000" w:themeColor="text1"/>
          <w:spacing w:val="38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Pembelajaran</w:t>
      </w:r>
      <w:r w:rsidRPr="005D33C0">
        <w:rPr>
          <w:rFonts w:ascii="Times New Roman" w:hAnsi="Times New Roman" w:cs="Times New Roman"/>
          <w:i/>
          <w:color w:val="000000" w:themeColor="text1"/>
          <w:spacing w:val="4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Inovatif-Progresisf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33C0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5D33C0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Kencana.</w:t>
      </w:r>
      <w:r w:rsidRPr="005D33C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2017.</w:t>
      </w:r>
    </w:p>
    <w:p w:rsidR="00494023" w:rsidRPr="005D33C0" w:rsidRDefault="00494023" w:rsidP="00494023">
      <w:pPr>
        <w:spacing w:after="0" w:line="240" w:lineRule="auto"/>
        <w:ind w:left="567" w:right="-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Wina</w:t>
      </w:r>
      <w:r w:rsidRPr="005D33C0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Sanjaya,</w:t>
      </w:r>
      <w:r w:rsidRPr="005D33C0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</w:t>
      </w:r>
      <w:r w:rsidRPr="005D33C0">
        <w:rPr>
          <w:rFonts w:ascii="Times New Roman" w:hAnsi="Times New Roman" w:cs="Times New Roman"/>
          <w:i/>
          <w:color w:val="000000" w:themeColor="text1"/>
          <w:spacing w:val="39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Pembelajaran</w:t>
      </w:r>
      <w:r w:rsidRPr="005D33C0">
        <w:rPr>
          <w:rFonts w:ascii="Times New Roman" w:hAnsi="Times New Roman" w:cs="Times New Roman"/>
          <w:i/>
          <w:color w:val="000000" w:themeColor="text1"/>
          <w:spacing w:val="39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Berorientasi</w:t>
      </w:r>
      <w:r w:rsidRPr="005D33C0">
        <w:rPr>
          <w:rFonts w:ascii="Times New Roman" w:hAnsi="Times New Roman" w:cs="Times New Roman"/>
          <w:i/>
          <w:color w:val="000000" w:themeColor="text1"/>
          <w:spacing w:val="39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Standar</w:t>
      </w:r>
      <w:r w:rsidRPr="005D33C0">
        <w:rPr>
          <w:rFonts w:ascii="Times New Roman" w:hAnsi="Times New Roman" w:cs="Times New Roman"/>
          <w:i/>
          <w:color w:val="000000" w:themeColor="text1"/>
          <w:spacing w:val="3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Proses</w:t>
      </w:r>
      <w:r w:rsidRPr="005D33C0">
        <w:rPr>
          <w:rFonts w:ascii="Times New Roman" w:hAnsi="Times New Roman" w:cs="Times New Roman"/>
          <w:i/>
          <w:color w:val="000000" w:themeColor="text1"/>
          <w:spacing w:val="38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.Jakarta:</w:t>
      </w:r>
      <w:r w:rsidRPr="005D33C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Prenada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r w:rsidRPr="005D33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Grup.</w:t>
      </w:r>
      <w:r w:rsidRPr="005D33C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2008.</w:t>
      </w:r>
    </w:p>
    <w:p w:rsidR="00494023" w:rsidRPr="005D33C0" w:rsidRDefault="00494023" w:rsidP="00494023">
      <w:pPr>
        <w:pStyle w:val="BodyText"/>
        <w:spacing w:after="0" w:line="240" w:lineRule="auto"/>
        <w:ind w:left="567" w:right="-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Pr="005D33C0" w:rsidRDefault="00494023" w:rsidP="00494023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Wina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Sanjaya,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Pendidikan: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Jenis,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Prosedur,</w:t>
      </w:r>
      <w:r w:rsidRPr="005D33C0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5D33C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Kencana Prenada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r w:rsidRPr="005D33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Group.</w:t>
      </w:r>
      <w:r w:rsidRPr="005D33C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2013.</w:t>
      </w:r>
    </w:p>
    <w:p w:rsidR="00494023" w:rsidRPr="005D33C0" w:rsidRDefault="00494023" w:rsidP="004940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Zainal Arifin, </w:t>
      </w:r>
      <w:r w:rsidRPr="005D3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 Pendidikan</w:t>
      </w: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>, (Bandung: PT. Remaja Rosdakarya, 2014), hlm.12.</w:t>
      </w:r>
    </w:p>
    <w:p w:rsidR="00494023" w:rsidRPr="005D33C0" w:rsidRDefault="00494023" w:rsidP="004940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023" w:rsidRDefault="00494023" w:rsidP="004940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Zuriyani, E., 2012 Strategi Pembelajaran Inkuiri Pada Mata Mata Pelajaran IPA, 1-12. </w:t>
      </w:r>
    </w:p>
    <w:p w:rsidR="00A41608" w:rsidRPr="00834FC4" w:rsidRDefault="00EB6F98" w:rsidP="00834FC4">
      <w:bookmarkStart w:id="4" w:name="_GoBack"/>
      <w:bookmarkEnd w:id="4"/>
      <w:r w:rsidRPr="00834FC4">
        <w:t xml:space="preserve"> </w:t>
      </w:r>
    </w:p>
    <w:sectPr w:rsidR="00A41608" w:rsidRPr="00834FC4" w:rsidSect="004B42E5">
      <w:footerReference w:type="defaul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88" w:rsidRDefault="00696D88" w:rsidP="00A37F2E">
      <w:pPr>
        <w:spacing w:after="0" w:line="240" w:lineRule="auto"/>
      </w:pPr>
      <w:r>
        <w:separator/>
      </w:r>
    </w:p>
  </w:endnote>
  <w:endnote w:type="continuationSeparator" w:id="0">
    <w:p w:rsidR="00696D88" w:rsidRDefault="00696D88" w:rsidP="00A3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13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94023" w:rsidRPr="00A02634" w:rsidRDefault="00494023">
        <w:pPr>
          <w:pStyle w:val="Footer"/>
          <w:jc w:val="center"/>
          <w:rPr>
            <w:rFonts w:ascii="Times New Roman" w:hAnsi="Times New Roman" w:cs="Times New Roman"/>
          </w:rPr>
        </w:pPr>
        <w:r w:rsidRPr="00A02634">
          <w:rPr>
            <w:rFonts w:ascii="Times New Roman" w:hAnsi="Times New Roman" w:cs="Times New Roman"/>
          </w:rPr>
          <w:fldChar w:fldCharType="begin"/>
        </w:r>
        <w:r w:rsidRPr="00A02634">
          <w:rPr>
            <w:rFonts w:ascii="Times New Roman" w:hAnsi="Times New Roman" w:cs="Times New Roman"/>
          </w:rPr>
          <w:instrText xml:space="preserve"> PAGE   \* MERGEFORMAT </w:instrText>
        </w:r>
        <w:r w:rsidRPr="00A0263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0263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94023" w:rsidRDefault="00494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A5" w:rsidRDefault="00696D88">
    <w:pPr>
      <w:pStyle w:val="Footer"/>
      <w:jc w:val="center"/>
    </w:pPr>
  </w:p>
  <w:p w:rsidR="00515CA5" w:rsidRDefault="00696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88" w:rsidRDefault="00696D88" w:rsidP="00A37F2E">
      <w:pPr>
        <w:spacing w:after="0" w:line="240" w:lineRule="auto"/>
      </w:pPr>
      <w:r>
        <w:separator/>
      </w:r>
    </w:p>
  </w:footnote>
  <w:footnote w:type="continuationSeparator" w:id="0">
    <w:p w:rsidR="00696D88" w:rsidRDefault="00696D88" w:rsidP="00A3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23" w:rsidRPr="00A02634" w:rsidRDefault="00494023">
    <w:pPr>
      <w:pStyle w:val="Header"/>
      <w:jc w:val="right"/>
      <w:rPr>
        <w:rFonts w:ascii="Times New Roman" w:hAnsi="Times New Roman" w:cs="Times New Roman"/>
      </w:rPr>
    </w:pPr>
  </w:p>
  <w:p w:rsidR="00494023" w:rsidRDefault="00494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5"/>
    <w:rsid w:val="00341816"/>
    <w:rsid w:val="00494023"/>
    <w:rsid w:val="004B42E5"/>
    <w:rsid w:val="00696D88"/>
    <w:rsid w:val="00834FC4"/>
    <w:rsid w:val="0092604A"/>
    <w:rsid w:val="00A37F2E"/>
    <w:rsid w:val="00A41608"/>
    <w:rsid w:val="00D07D24"/>
    <w:rsid w:val="00EB6F98"/>
    <w:rsid w:val="00F278E5"/>
    <w:rsid w:val="00F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7F2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37F2E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26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2604A"/>
  </w:style>
  <w:style w:type="paragraph" w:customStyle="1" w:styleId="TableParagraph">
    <w:name w:val="Table Paragraph"/>
    <w:basedOn w:val="Normal"/>
    <w:uiPriority w:val="1"/>
    <w:qFormat/>
    <w:rsid w:val="00EB6F98"/>
    <w:pPr>
      <w:widowControl w:val="0"/>
      <w:autoSpaceDE w:val="0"/>
      <w:autoSpaceDN w:val="0"/>
      <w:spacing w:after="0" w:line="263" w:lineRule="exact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99"/>
    <w:semiHidden/>
    <w:unhideWhenUsed/>
    <w:rsid w:val="00F97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781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rsid w:val="00F9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uiPriority w:val="10"/>
    <w:qFormat/>
    <w:rsid w:val="00341816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341816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customStyle="1" w:styleId="Default">
    <w:name w:val="Default"/>
    <w:rsid w:val="00341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1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D07D2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07D24"/>
    <w:rPr>
      <w:rFonts w:ascii="Times New Roman" w:eastAsia="Calibri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7F2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A3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37F2E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26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efaultParagraphFont"/>
    <w:rsid w:val="0092604A"/>
  </w:style>
  <w:style w:type="paragraph" w:customStyle="1" w:styleId="TableParagraph">
    <w:name w:val="Table Paragraph"/>
    <w:basedOn w:val="Normal"/>
    <w:uiPriority w:val="1"/>
    <w:qFormat/>
    <w:rsid w:val="00EB6F98"/>
    <w:pPr>
      <w:widowControl w:val="0"/>
      <w:autoSpaceDE w:val="0"/>
      <w:autoSpaceDN w:val="0"/>
      <w:spacing w:after="0" w:line="263" w:lineRule="exact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99"/>
    <w:semiHidden/>
    <w:unhideWhenUsed/>
    <w:rsid w:val="00F97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781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rsid w:val="00F9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18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uiPriority w:val="10"/>
    <w:qFormat/>
    <w:rsid w:val="00341816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341816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customStyle="1" w:styleId="Default">
    <w:name w:val="Default"/>
    <w:rsid w:val="00341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1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ts.undergraduate.ac.id/" TargetMode="External"/><Relationship Id="rId13" Type="http://schemas.openxmlformats.org/officeDocument/2006/relationships/hyperlink" Target="https://journal.universitaspahlawan.ac.id/index.php/irje/article/view/384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dia.neliti.com/media/publications/279287-ibm-guru-cerdas-geogebra-54c18853.pdf" TargetMode="External"/><Relationship Id="rId10" Type="http://schemas.openxmlformats.org/officeDocument/2006/relationships/hyperlink" Target="https://doi.org/10.33448/rsd-v10i3.12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djournal.org/index.php/rsd/article/view/12823" TargetMode="External"/><Relationship Id="rId14" Type="http://schemas.openxmlformats.org/officeDocument/2006/relationships/hyperlink" Target="https://doi.org/10.26740/jrpipm.v6n1.p78-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2025-01-09T04:02:00Z</dcterms:created>
  <dcterms:modified xsi:type="dcterms:W3CDTF">2025-01-09T04:02:00Z</dcterms:modified>
</cp:coreProperties>
</file>