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643E" w14:textId="77777777" w:rsidR="00D92435" w:rsidRDefault="00D92435" w:rsidP="00D92435">
      <w:pPr>
        <w:pStyle w:val="Heading1"/>
        <w:spacing w:before="89" w:line="477" w:lineRule="auto"/>
        <w:ind w:left="0" w:right="95" w:firstLine="228"/>
        <w:rPr>
          <w:spacing w:val="1"/>
          <w:sz w:val="24"/>
          <w:szCs w:val="24"/>
        </w:rPr>
      </w:pPr>
      <w:r w:rsidRPr="00445D9F">
        <w:rPr>
          <w:sz w:val="24"/>
          <w:szCs w:val="24"/>
        </w:rPr>
        <w:t>BAB</w:t>
      </w:r>
      <w:r>
        <w:rPr>
          <w:sz w:val="24"/>
          <w:szCs w:val="24"/>
        </w:rPr>
        <w:t xml:space="preserve"> </w:t>
      </w:r>
      <w:r w:rsidRPr="00445D9F">
        <w:rPr>
          <w:sz w:val="24"/>
          <w:szCs w:val="24"/>
        </w:rPr>
        <w:t>I</w:t>
      </w:r>
    </w:p>
    <w:p w14:paraId="2B645AEB" w14:textId="77777777" w:rsidR="00D92435" w:rsidRPr="00445D9F" w:rsidRDefault="00D92435" w:rsidP="00D92435">
      <w:pPr>
        <w:pStyle w:val="Heading1"/>
        <w:spacing w:before="89" w:line="477" w:lineRule="auto"/>
        <w:ind w:left="0" w:right="95"/>
        <w:rPr>
          <w:sz w:val="24"/>
          <w:szCs w:val="24"/>
        </w:rPr>
      </w:pPr>
      <w:r>
        <w:rPr>
          <w:sz w:val="24"/>
          <w:szCs w:val="24"/>
        </w:rPr>
        <w:t>PEN</w:t>
      </w:r>
      <w:r w:rsidRPr="00445D9F">
        <w:rPr>
          <w:sz w:val="24"/>
          <w:szCs w:val="24"/>
        </w:rPr>
        <w:t>DAHULUAN</w:t>
      </w:r>
    </w:p>
    <w:p w14:paraId="4400AC48" w14:textId="77777777" w:rsidR="00D92435" w:rsidRDefault="00D92435" w:rsidP="00D92435">
      <w:pPr>
        <w:pStyle w:val="Heading2"/>
        <w:numPr>
          <w:ilvl w:val="1"/>
          <w:numId w:val="3"/>
        </w:numPr>
        <w:tabs>
          <w:tab w:val="left" w:pos="1701"/>
        </w:tabs>
        <w:spacing w:before="2"/>
        <w:ind w:hanging="974"/>
      </w:pPr>
      <w:bookmarkStart w:id="0" w:name="1.1_Latar_Belakang"/>
      <w:bookmarkStart w:id="1" w:name="_bookmark6"/>
      <w:bookmarkEnd w:id="0"/>
      <w:bookmarkEnd w:id="1"/>
      <w:r>
        <w:t>Latar</w:t>
      </w:r>
      <w:r>
        <w:rPr>
          <w:spacing w:val="-5"/>
        </w:rPr>
        <w:t xml:space="preserve"> </w:t>
      </w:r>
      <w:r>
        <w:t>Belakang</w:t>
      </w:r>
    </w:p>
    <w:p w14:paraId="68DE27DC" w14:textId="77777777" w:rsidR="00D92435" w:rsidRDefault="00D92435" w:rsidP="00D92435">
      <w:pPr>
        <w:pStyle w:val="BodyText"/>
        <w:spacing w:before="4"/>
        <w:rPr>
          <w:b/>
          <w:sz w:val="23"/>
        </w:rPr>
      </w:pPr>
    </w:p>
    <w:p w14:paraId="2DAC1DBB" w14:textId="77777777" w:rsidR="00D92435" w:rsidRDefault="00D92435" w:rsidP="00D92435">
      <w:pPr>
        <w:pStyle w:val="BodyText"/>
        <w:spacing w:line="468" w:lineRule="auto"/>
        <w:ind w:right="95" w:firstLine="708"/>
        <w:jc w:val="both"/>
      </w:pPr>
      <w:r>
        <w:t>Kesehatan merupakan hak asasi manusia dan salah satu unsur kesejahteran</w:t>
      </w:r>
      <w:r>
        <w:rPr>
          <w:spacing w:val="1"/>
        </w:rPr>
        <w:t xml:space="preserve"> </w:t>
      </w:r>
      <w:r>
        <w:t>yang harus diwujudkan</w:t>
      </w:r>
      <w:r>
        <w:rPr>
          <w:spacing w:val="1"/>
        </w:rPr>
        <w:t xml:space="preserve"> </w:t>
      </w:r>
      <w:r>
        <w:t>sesuai dengan cita-cita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Indonesia sebagaimana</w:t>
      </w:r>
      <w:r>
        <w:rPr>
          <w:spacing w:val="1"/>
        </w:rPr>
        <w:t xml:space="preserve"> </w:t>
      </w:r>
      <w:r>
        <w:t>dimaksud dalam Pancasila dan Undang-Undang Dasar RI Tahun 1945. Kesehatan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-1"/>
        </w:rPr>
        <w:t xml:space="preserve"> </w:t>
      </w:r>
      <w:r>
        <w:t>setiap orang</w:t>
      </w:r>
      <w:r>
        <w:rPr>
          <w:spacing w:val="-6"/>
        </w:rPr>
        <w:t xml:space="preserve"> </w:t>
      </w:r>
      <w:r>
        <w:t>untuk produktif secara</w:t>
      </w:r>
      <w:r>
        <w:rPr>
          <w:spacing w:val="-3"/>
        </w:rPr>
        <w:t xml:space="preserve"> </w:t>
      </w:r>
      <w:r>
        <w:t>sosial dan ekonomis.</w:t>
      </w:r>
    </w:p>
    <w:p w14:paraId="3EFD5D9C" w14:textId="77777777" w:rsidR="00D92435" w:rsidRDefault="00D92435" w:rsidP="00D92435">
      <w:pPr>
        <w:pStyle w:val="BodyText"/>
        <w:spacing w:before="3" w:line="468" w:lineRule="auto"/>
        <w:ind w:right="95" w:firstLine="708"/>
        <w:jc w:val="both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Permenkes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Apotek,</w:t>
      </w:r>
      <w:r>
        <w:rPr>
          <w:spacing w:val="-57"/>
        </w:rPr>
        <w:t xml:space="preserve"> </w:t>
      </w:r>
      <w:r>
        <w:t>penyelenggaraan pelayanan kefarmasian di Apotek harus menjamin ketersediaan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Farmasi,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Habis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bermutu,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terjangkau.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profesi,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operasional,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profesi,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mengutamakan kepentingan pasien (Menkes RI,</w:t>
      </w:r>
      <w:r>
        <w:rPr>
          <w:spacing w:val="6"/>
        </w:rPr>
        <w:t xml:space="preserve"> </w:t>
      </w:r>
      <w:r>
        <w:t>2017).</w:t>
      </w:r>
    </w:p>
    <w:p w14:paraId="18FCF8E0" w14:textId="77777777" w:rsidR="00D92435" w:rsidRDefault="00D92435" w:rsidP="00D92435">
      <w:pPr>
        <w:pStyle w:val="BodyText"/>
        <w:spacing w:before="1" w:line="468" w:lineRule="auto"/>
        <w:ind w:right="95" w:firstLine="708"/>
        <w:jc w:val="both"/>
      </w:pPr>
      <w:r>
        <w:t>Apotek</w:t>
      </w:r>
      <w:r>
        <w:rPr>
          <w:spacing w:val="1"/>
        </w:rPr>
        <w:t xml:space="preserve"> </w:t>
      </w:r>
      <w:r>
        <w:t>adalah sarana 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rPr>
          <w:spacing w:val="-1"/>
        </w:rPr>
        <w:t>kefarmasian</w:t>
      </w:r>
      <w:r>
        <w:rPr>
          <w:spacing w:val="-14"/>
        </w:rPr>
        <w:t xml:space="preserve"> </w:t>
      </w:r>
      <w:r>
        <w:rPr>
          <w:spacing w:val="-1"/>
        </w:rPr>
        <w:t>oleh</w:t>
      </w:r>
      <w:r>
        <w:rPr>
          <w:spacing w:val="-13"/>
        </w:rPr>
        <w:t xml:space="preserve"> </w:t>
      </w:r>
      <w:r>
        <w:t>Apoteker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sarjana</w:t>
      </w:r>
      <w:r>
        <w:rPr>
          <w:spacing w:val="-15"/>
        </w:rPr>
        <w:t xml:space="preserve"> </w:t>
      </w:r>
      <w:r>
        <w:t>farmasi</w:t>
      </w:r>
      <w:r>
        <w:rPr>
          <w:spacing w:val="-8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5"/>
        </w:rPr>
        <w:t xml:space="preserve"> </w:t>
      </w:r>
      <w:r>
        <w:t>lulus sebagai</w:t>
      </w:r>
      <w:r>
        <w:rPr>
          <w:spacing w:val="-57"/>
        </w:rPr>
        <w:t xml:space="preserve"> </w:t>
      </w:r>
      <w:r>
        <w:t>Apoteker dan telah mengucapkan sumpah jabatan Apoteker (Menkes RI, 2016).</w:t>
      </w:r>
      <w:r>
        <w:rPr>
          <w:spacing w:val="1"/>
        </w:rPr>
        <w:t xml:space="preserve"> </w:t>
      </w:r>
      <w:r>
        <w:t>Pelayanan Kefarmasian telah mengalami perubahan yang semula hanya berfokus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(drug</w:t>
      </w:r>
      <w:r>
        <w:rPr>
          <w:spacing w:val="1"/>
        </w:rPr>
        <w:t xml:space="preserve"> </w:t>
      </w:r>
      <w:r>
        <w:t>oriented)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rPr>
          <w:spacing w:val="-1"/>
        </w:rPr>
        <w:t>komprehensif</w:t>
      </w:r>
      <w:r>
        <w:rPr>
          <w:spacing w:val="-15"/>
        </w:rPr>
        <w:t xml:space="preserve"> </w:t>
      </w:r>
      <w:r>
        <w:rPr>
          <w:spacing w:val="-1"/>
        </w:rPr>
        <w:t>meliputi</w:t>
      </w:r>
      <w:r>
        <w:rPr>
          <w:spacing w:val="-13"/>
        </w:rPr>
        <w:t xml:space="preserve"> </w:t>
      </w:r>
      <w:r>
        <w:t>pelayanan</w:t>
      </w:r>
      <w:r>
        <w:rPr>
          <w:spacing w:val="-11"/>
        </w:rPr>
        <w:t xml:space="preserve"> </w:t>
      </w:r>
      <w:r>
        <w:t>Obat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pelayanan</w:t>
      </w:r>
      <w:r>
        <w:rPr>
          <w:spacing w:val="-14"/>
        </w:rPr>
        <w:t xml:space="preserve"> </w:t>
      </w:r>
      <w:r>
        <w:t>farmasi</w:t>
      </w:r>
      <w:r>
        <w:rPr>
          <w:spacing w:val="-14"/>
        </w:rPr>
        <w:t xml:space="preserve"> </w:t>
      </w:r>
      <w:r>
        <w:t>klinik</w:t>
      </w:r>
      <w:r>
        <w:rPr>
          <w:spacing w:val="-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bertujuan</w:t>
      </w:r>
      <w:r>
        <w:rPr>
          <w:spacing w:val="-58"/>
        </w:rPr>
        <w:t xml:space="preserve"> </w:t>
      </w:r>
      <w:r>
        <w:t>untuk meningkatkan kualitas hidup pasien. Peraturan Pemerintah Nomor 51 Tahun</w:t>
      </w:r>
      <w:r>
        <w:rPr>
          <w:spacing w:val="-57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Apoteker dituntut untuk meningkatkan pengetahuan, keterampilan,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agar</w:t>
      </w:r>
      <w:r>
        <w:rPr>
          <w:spacing w:val="36"/>
        </w:rPr>
        <w:t xml:space="preserve"> </w:t>
      </w:r>
      <w:r>
        <w:t>dapat</w:t>
      </w:r>
      <w:r>
        <w:rPr>
          <w:spacing w:val="42"/>
        </w:rPr>
        <w:t xml:space="preserve"> </w:t>
      </w:r>
      <w:r>
        <w:t>melaksanakan</w:t>
      </w:r>
      <w:r>
        <w:rPr>
          <w:spacing w:val="41"/>
        </w:rPr>
        <w:t xml:space="preserve"> </w:t>
      </w:r>
      <w:r>
        <w:t>interaksi</w:t>
      </w:r>
      <w:r>
        <w:rPr>
          <w:spacing w:val="41"/>
        </w:rPr>
        <w:t xml:space="preserve"> </w:t>
      </w:r>
      <w:r>
        <w:t>langsung</w:t>
      </w:r>
      <w:r>
        <w:rPr>
          <w:spacing w:val="41"/>
        </w:rPr>
        <w:t xml:space="preserve"> </w:t>
      </w:r>
      <w:r>
        <w:t>dengan pasien. Bentuk interaksi tersebut antara lain adalah pemberian informasi Obat dan</w:t>
      </w:r>
      <w:r>
        <w:rPr>
          <w:spacing w:val="1"/>
        </w:rPr>
        <w:t xml:space="preserve"> </w:t>
      </w:r>
      <w:r>
        <w:t>konseling</w:t>
      </w:r>
      <w:r>
        <w:rPr>
          <w:spacing w:val="-8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pasien</w:t>
      </w:r>
      <w:r>
        <w:rPr>
          <w:spacing w:val="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membutuhkan Berdasarkan</w:t>
      </w:r>
      <w:r>
        <w:rPr>
          <w:spacing w:val="1"/>
        </w:rPr>
        <w:t xml:space="preserve"> </w:t>
      </w:r>
      <w:r>
        <w:t>Permenkes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 meliputi : Perbekalan sediaan farmasi dan bahan medis habis pakai 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klinis.</w:t>
      </w:r>
      <w:r>
        <w:rPr>
          <w:spacing w:val="1"/>
        </w:rPr>
        <w:t xml:space="preserve"> </w:t>
      </w:r>
      <w:r>
        <w:t>Perbekalan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lastRenderedPageBreak/>
        <w:t>meliputi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pelayanan farmasi klinik meliputi : dispensing, pelayanan informasi obat (PIO),</w:t>
      </w:r>
      <w:r>
        <w:rPr>
          <w:spacing w:val="1"/>
        </w:rPr>
        <w:t xml:space="preserve"> </w:t>
      </w:r>
      <w:r>
        <w:t xml:space="preserve">konseling, pelayanan kefarmasian di rumah (home </w:t>
      </w:r>
      <w:r>
        <w:rPr>
          <w:i/>
        </w:rPr>
        <w:t>Pharmacy Care</w:t>
      </w:r>
      <w:r>
        <w:t>), pemantauan</w:t>
      </w:r>
      <w:r>
        <w:rPr>
          <w:spacing w:val="1"/>
        </w:rPr>
        <w:t xml:space="preserve"> </w:t>
      </w:r>
      <w:r>
        <w:t>terapi</w:t>
      </w:r>
      <w:r>
        <w:rPr>
          <w:spacing w:val="-1"/>
        </w:rPr>
        <w:t xml:space="preserve"> </w:t>
      </w:r>
      <w:r>
        <w:t>obat (PTO) dan monitoring</w:t>
      </w:r>
      <w:r>
        <w:rPr>
          <w:spacing w:val="-5"/>
        </w:rPr>
        <w:t xml:space="preserve"> </w:t>
      </w:r>
      <w:r>
        <w:t>efek</w:t>
      </w:r>
      <w:r>
        <w:rPr>
          <w:spacing w:val="-1"/>
        </w:rPr>
        <w:t xml:space="preserve"> </w:t>
      </w:r>
      <w:r>
        <w:t>samping</w:t>
      </w:r>
      <w:r>
        <w:rPr>
          <w:spacing w:val="-4"/>
        </w:rPr>
        <w:t xml:space="preserve"> </w:t>
      </w:r>
      <w:r>
        <w:t>obat (MESO).</w:t>
      </w:r>
    </w:p>
    <w:p w14:paraId="3BE45CA0" w14:textId="77777777" w:rsidR="00D92435" w:rsidRDefault="00D92435" w:rsidP="00D92435">
      <w:pPr>
        <w:pStyle w:val="BodyText"/>
        <w:spacing w:before="2" w:line="468" w:lineRule="auto"/>
        <w:ind w:right="95" w:firstLine="708"/>
        <w:jc w:val="both"/>
      </w:pPr>
      <w:r>
        <w:t>Dalam rangka menerapkan praktik pelayanan kefarmasian di apotek, maka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dibekali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 dalam mengelola apotek yang dilakukan melalui Praktik Kerja Profesi</w:t>
      </w:r>
      <w:r>
        <w:rPr>
          <w:spacing w:val="1"/>
        </w:rPr>
        <w:t xml:space="preserve"> </w:t>
      </w:r>
      <w:r>
        <w:t>Apoteker (PKPA) di apotek. Hal ini bertujuan agar mahasiswa apoteker dapat</w:t>
      </w:r>
      <w:r>
        <w:rPr>
          <w:spacing w:val="1"/>
        </w:rPr>
        <w:t xml:space="preserve"> </w:t>
      </w:r>
      <w:r>
        <w:t>mengetahui dan memahami secara langsung peran apoteker dalam pengelolaan</w:t>
      </w:r>
      <w:r>
        <w:rPr>
          <w:spacing w:val="1"/>
        </w:rPr>
        <w:t xml:space="preserve"> </w:t>
      </w:r>
      <w:r>
        <w:t>suatu apotek untuk memberikan pengalaman dan menumbuhkan motivasi kepada</w:t>
      </w:r>
      <w:r>
        <w:rPr>
          <w:spacing w:val="1"/>
        </w:rPr>
        <w:t xml:space="preserve"> </w:t>
      </w:r>
      <w:r>
        <w:t>calon</w:t>
      </w:r>
      <w:r>
        <w:rPr>
          <w:spacing w:val="-1"/>
        </w:rPr>
        <w:t xml:space="preserve"> </w:t>
      </w:r>
      <w:r>
        <w:t>apoteker dalam mendirikan dan mengelola</w:t>
      </w:r>
      <w:r>
        <w:rPr>
          <w:spacing w:val="2"/>
        </w:rPr>
        <w:t xml:space="preserve"> </w:t>
      </w:r>
      <w:r>
        <w:t>apotek.</w:t>
      </w:r>
    </w:p>
    <w:p w14:paraId="42C24941" w14:textId="77777777" w:rsidR="00D92435" w:rsidRDefault="00D92435" w:rsidP="00D92435">
      <w:pPr>
        <w:pStyle w:val="BodyText"/>
        <w:spacing w:line="468" w:lineRule="auto"/>
        <w:ind w:right="95" w:firstLine="708"/>
        <w:jc w:val="both"/>
      </w:pPr>
      <w:r>
        <w:t>Berdasarkan keterangan diatas, maka penulis melaksanakan Praktik Kerja</w:t>
      </w:r>
      <w:r>
        <w:rPr>
          <w:spacing w:val="1"/>
        </w:rPr>
        <w:t xml:space="preserve"> </w:t>
      </w:r>
      <w:r>
        <w:t>Profesi Apoteker (PKPA) di apotek untuk mahasiswa Program Pendidikan Profesi</w:t>
      </w:r>
      <w:r>
        <w:rPr>
          <w:spacing w:val="1"/>
        </w:rPr>
        <w:t xml:space="preserve"> </w:t>
      </w:r>
      <w:r>
        <w:t>Apoteker di Apotek Kimia Farma Setia Budi 2, Jalan Setia Budi No. 96 Tanjung</w:t>
      </w:r>
      <w:r>
        <w:rPr>
          <w:spacing w:val="1"/>
        </w:rPr>
        <w:t xml:space="preserve"> </w:t>
      </w:r>
      <w:r>
        <w:t>Sari, Medan. Adapun Praktek Kerja Pendidikan Profesi Apoteker dilaksanakan</w:t>
      </w:r>
      <w:r>
        <w:rPr>
          <w:spacing w:val="1"/>
        </w:rPr>
        <w:t xml:space="preserve"> </w:t>
      </w:r>
      <w:r>
        <w:t>mulai</w:t>
      </w:r>
      <w:r>
        <w:rPr>
          <w:spacing w:val="-1"/>
        </w:rPr>
        <w:t xml:space="preserve"> </w:t>
      </w:r>
      <w:r>
        <w:t>tanggal 19 Agustus 2024 sampai 27 September  2024.</w:t>
      </w:r>
    </w:p>
    <w:p w14:paraId="3281285E" w14:textId="77777777" w:rsidR="00D92435" w:rsidRPr="00404092" w:rsidRDefault="00D92435" w:rsidP="00D92435">
      <w:pPr>
        <w:rPr>
          <w:sz w:val="24"/>
          <w:szCs w:val="24"/>
        </w:rPr>
      </w:pPr>
      <w:r>
        <w:br w:type="page"/>
      </w:r>
    </w:p>
    <w:p w14:paraId="1FF66B40" w14:textId="77777777" w:rsidR="00D92435" w:rsidRDefault="00D92435" w:rsidP="00D92435">
      <w:pPr>
        <w:pStyle w:val="Heading2"/>
        <w:numPr>
          <w:ilvl w:val="1"/>
          <w:numId w:val="3"/>
        </w:numPr>
        <w:spacing w:before="90"/>
        <w:ind w:left="0" w:firstLine="0"/>
      </w:pPr>
      <w:r>
        <w:lastRenderedPageBreak/>
        <w:t>Tujuan</w:t>
      </w:r>
    </w:p>
    <w:p w14:paraId="4B7D4C91" w14:textId="77777777" w:rsidR="00D92435" w:rsidRDefault="00D92435" w:rsidP="00D92435">
      <w:pPr>
        <w:pStyle w:val="BodyText"/>
        <w:rPr>
          <w:b/>
        </w:rPr>
      </w:pPr>
    </w:p>
    <w:p w14:paraId="20EF3A1C" w14:textId="77777777" w:rsidR="00D92435" w:rsidRPr="00AE3221" w:rsidRDefault="00D92435" w:rsidP="00D92435">
      <w:pPr>
        <w:pStyle w:val="Heading2"/>
        <w:spacing w:before="4" w:line="480" w:lineRule="auto"/>
        <w:ind w:left="142" w:right="95" w:firstLine="0"/>
        <w:rPr>
          <w:b w:val="0"/>
          <w:bCs w:val="0"/>
        </w:rPr>
      </w:pPr>
      <w:r>
        <w:rPr>
          <w:b w:val="0"/>
          <w:bCs w:val="0"/>
        </w:rPr>
        <w:tab/>
      </w:r>
      <w:r w:rsidRPr="00AE3221">
        <w:rPr>
          <w:b w:val="0"/>
          <w:bCs w:val="0"/>
        </w:rPr>
        <w:t>Praktik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Kerja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Profesi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Apoteker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(PKPA)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bagi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mahasiswa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Program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Studi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Pendidikan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Profesi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Apoteker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(PSPPA)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bertujuan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untuk:</w:t>
      </w:r>
    </w:p>
    <w:p w14:paraId="1494F913" w14:textId="77777777" w:rsidR="00D92435" w:rsidRPr="00AE3221" w:rsidRDefault="00D92435" w:rsidP="00D92435">
      <w:pPr>
        <w:pStyle w:val="Heading2"/>
        <w:numPr>
          <w:ilvl w:val="0"/>
          <w:numId w:val="1"/>
        </w:numPr>
        <w:tabs>
          <w:tab w:val="left" w:pos="2117"/>
        </w:tabs>
        <w:spacing w:before="4" w:line="480" w:lineRule="auto"/>
        <w:ind w:left="567" w:right="95"/>
        <w:rPr>
          <w:b w:val="0"/>
          <w:bCs w:val="0"/>
        </w:rPr>
      </w:pPr>
      <w:r w:rsidRPr="00AE3221">
        <w:rPr>
          <w:b w:val="0"/>
          <w:bCs w:val="0"/>
        </w:rPr>
        <w:t>Meningkatkan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pemahaman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calon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apoteker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tentang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peran,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fungsi,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posisi,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dan</w:t>
      </w:r>
    </w:p>
    <w:p w14:paraId="32240A85" w14:textId="77777777" w:rsidR="00D92435" w:rsidRPr="00AE3221" w:rsidRDefault="00D92435" w:rsidP="00D92435">
      <w:pPr>
        <w:pStyle w:val="Heading2"/>
        <w:tabs>
          <w:tab w:val="left" w:pos="2117"/>
        </w:tabs>
        <w:spacing w:before="4" w:line="480" w:lineRule="auto"/>
        <w:ind w:left="567" w:right="95" w:firstLine="0"/>
        <w:rPr>
          <w:b w:val="0"/>
          <w:bCs w:val="0"/>
        </w:rPr>
      </w:pPr>
      <w:r w:rsidRPr="00AE3221">
        <w:rPr>
          <w:b w:val="0"/>
          <w:bCs w:val="0"/>
        </w:rPr>
        <w:t>tanggung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jawab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apoteker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dalam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pelayanan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kefarmasian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apotek.</w:t>
      </w:r>
    </w:p>
    <w:p w14:paraId="2BB46822" w14:textId="77777777" w:rsidR="00D92435" w:rsidRPr="00AE3221" w:rsidRDefault="00D92435" w:rsidP="00D92435">
      <w:pPr>
        <w:pStyle w:val="Heading2"/>
        <w:numPr>
          <w:ilvl w:val="0"/>
          <w:numId w:val="1"/>
        </w:numPr>
        <w:tabs>
          <w:tab w:val="left" w:pos="2117"/>
        </w:tabs>
        <w:spacing w:before="4" w:line="480" w:lineRule="auto"/>
        <w:ind w:left="567" w:right="95"/>
        <w:rPr>
          <w:b w:val="0"/>
          <w:bCs w:val="0"/>
        </w:rPr>
      </w:pPr>
      <w:r w:rsidRPr="00AE3221">
        <w:rPr>
          <w:b w:val="0"/>
          <w:bCs w:val="0"/>
        </w:rPr>
        <w:t>Memberikan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pengalaman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kepada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calon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apoteker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agar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memiliki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pengetahuan</w:t>
      </w:r>
    </w:p>
    <w:p w14:paraId="430BB5B2" w14:textId="77777777" w:rsidR="00D92435" w:rsidRPr="00AE3221" w:rsidRDefault="00D92435" w:rsidP="00D92435">
      <w:pPr>
        <w:pStyle w:val="Heading2"/>
        <w:tabs>
          <w:tab w:val="left" w:pos="2117"/>
        </w:tabs>
        <w:spacing w:before="4" w:line="480" w:lineRule="auto"/>
        <w:ind w:left="567" w:right="95" w:firstLine="0"/>
        <w:rPr>
          <w:b w:val="0"/>
          <w:bCs w:val="0"/>
        </w:rPr>
      </w:pPr>
      <w:r w:rsidRPr="00AE3221">
        <w:rPr>
          <w:b w:val="0"/>
          <w:bCs w:val="0"/>
        </w:rPr>
        <w:t>dan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keterampilan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dalam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melakukan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manajemen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praktis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kefarmasian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apotek.</w:t>
      </w:r>
    </w:p>
    <w:p w14:paraId="3346433C" w14:textId="77777777" w:rsidR="00D92435" w:rsidRPr="00AC3DAA" w:rsidRDefault="00D92435" w:rsidP="00D92435">
      <w:pPr>
        <w:pStyle w:val="Heading2"/>
        <w:numPr>
          <w:ilvl w:val="0"/>
          <w:numId w:val="1"/>
        </w:numPr>
        <w:tabs>
          <w:tab w:val="left" w:pos="2117"/>
        </w:tabs>
        <w:spacing w:before="4" w:line="480" w:lineRule="auto"/>
        <w:ind w:left="567" w:right="95"/>
        <w:rPr>
          <w:b w:val="0"/>
          <w:bCs w:val="0"/>
        </w:rPr>
      </w:pPr>
      <w:r w:rsidRPr="00AE3221">
        <w:rPr>
          <w:b w:val="0"/>
          <w:bCs w:val="0"/>
        </w:rPr>
        <w:t>Meningkatkan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kemampuan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dalam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berkomunikasi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dan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memberikan</w:t>
      </w:r>
      <w:r>
        <w:rPr>
          <w:b w:val="0"/>
          <w:bCs w:val="0"/>
        </w:rPr>
        <w:t xml:space="preserve"> </w:t>
      </w:r>
      <w:r w:rsidRPr="00AE3221">
        <w:rPr>
          <w:b w:val="0"/>
          <w:bCs w:val="0"/>
        </w:rPr>
        <w:t>pelayanan</w:t>
      </w:r>
      <w:r>
        <w:rPr>
          <w:b w:val="0"/>
          <w:bCs w:val="0"/>
        </w:rPr>
        <w:t xml:space="preserve"> </w:t>
      </w:r>
      <w:r w:rsidRPr="00AC3DAA">
        <w:rPr>
          <w:b w:val="0"/>
          <w:bCs w:val="0"/>
        </w:rPr>
        <w:t>informasi obat (PIO) kepada pasien.</w:t>
      </w:r>
    </w:p>
    <w:p w14:paraId="298E18E9" w14:textId="77777777" w:rsidR="00D92435" w:rsidRPr="00404092" w:rsidRDefault="00D92435" w:rsidP="00D92435">
      <w:pPr>
        <w:pStyle w:val="Heading2"/>
        <w:numPr>
          <w:ilvl w:val="1"/>
          <w:numId w:val="3"/>
        </w:numPr>
        <w:tabs>
          <w:tab w:val="left" w:pos="2117"/>
        </w:tabs>
        <w:spacing w:before="4" w:line="480" w:lineRule="auto"/>
        <w:ind w:left="142" w:right="95"/>
      </w:pPr>
      <w:r>
        <w:t>Manfaat</w:t>
      </w:r>
    </w:p>
    <w:p w14:paraId="4B5E5A64" w14:textId="77777777" w:rsidR="00D92435" w:rsidRDefault="00D92435" w:rsidP="00D92435">
      <w:pPr>
        <w:pStyle w:val="BodyText"/>
        <w:tabs>
          <w:tab w:val="left" w:pos="2117"/>
        </w:tabs>
        <w:spacing w:before="1" w:line="468" w:lineRule="auto"/>
        <w:ind w:left="142" w:right="95" w:firstLine="708"/>
        <w:jc w:val="both"/>
      </w:pPr>
      <w:r>
        <w:t xml:space="preserve">Pelaksanaan PKPA di apotek bagi mahasiswa Program Studi Pendidikan Profesi Apoteker (PSPPA) bermanfaat untuk: </w:t>
      </w:r>
    </w:p>
    <w:p w14:paraId="7DBE8D8F" w14:textId="77777777" w:rsidR="00D92435" w:rsidRDefault="00D92435" w:rsidP="00D92435">
      <w:pPr>
        <w:pStyle w:val="BodyText"/>
        <w:numPr>
          <w:ilvl w:val="0"/>
          <w:numId w:val="2"/>
        </w:numPr>
        <w:tabs>
          <w:tab w:val="left" w:pos="2117"/>
        </w:tabs>
        <w:spacing w:before="1" w:line="468" w:lineRule="auto"/>
        <w:ind w:left="567" w:right="95"/>
        <w:jc w:val="both"/>
      </w:pPr>
      <w:r>
        <w:t xml:space="preserve">Mengetahui dan memahami peran, fungsi, posisi dan tanggung jawab apotekersecara langsung dalam pelayanan kefarmasian di apotek. </w:t>
      </w:r>
    </w:p>
    <w:p w14:paraId="1249A1FC" w14:textId="77777777" w:rsidR="00D92435" w:rsidRDefault="00D92435" w:rsidP="00D92435">
      <w:pPr>
        <w:pStyle w:val="BodyText"/>
        <w:numPr>
          <w:ilvl w:val="0"/>
          <w:numId w:val="2"/>
        </w:numPr>
        <w:tabs>
          <w:tab w:val="left" w:pos="2117"/>
        </w:tabs>
        <w:spacing w:before="1" w:line="468" w:lineRule="auto"/>
        <w:ind w:left="567" w:right="95"/>
        <w:jc w:val="both"/>
      </w:pPr>
      <w:r>
        <w:t xml:space="preserve">Meningkatkan pengetahuan dan keterampilan calon apoteker dalam manajemen praktis kefarmasian di apotek. </w:t>
      </w:r>
    </w:p>
    <w:p w14:paraId="2DD7FDEA" w14:textId="77777777" w:rsidR="00D92435" w:rsidRDefault="00D92435" w:rsidP="00D92435">
      <w:pPr>
        <w:pStyle w:val="BodyText"/>
        <w:numPr>
          <w:ilvl w:val="0"/>
          <w:numId w:val="2"/>
        </w:numPr>
        <w:tabs>
          <w:tab w:val="left" w:pos="2117"/>
        </w:tabs>
        <w:spacing w:before="1" w:line="468" w:lineRule="auto"/>
        <w:ind w:left="567" w:right="95"/>
        <w:jc w:val="both"/>
      </w:pPr>
      <w:r>
        <w:t>Meningkatkan rasa percaya diri untuk menjadi apoteker yang profesional.</w:t>
      </w:r>
    </w:p>
    <w:p w14:paraId="5234CAC8" w14:textId="77777777" w:rsidR="00D92435" w:rsidRPr="00404092" w:rsidRDefault="00D92435" w:rsidP="00D92435">
      <w:pPr>
        <w:pStyle w:val="BodyText"/>
        <w:numPr>
          <w:ilvl w:val="1"/>
          <w:numId w:val="3"/>
        </w:numPr>
        <w:tabs>
          <w:tab w:val="left" w:pos="2117"/>
        </w:tabs>
        <w:spacing w:before="1" w:line="468" w:lineRule="auto"/>
        <w:ind w:left="142" w:right="95"/>
        <w:rPr>
          <w:b/>
        </w:rPr>
      </w:pPr>
      <w:r w:rsidRPr="00404092">
        <w:rPr>
          <w:b/>
        </w:rPr>
        <w:t>Pelaksanaan</w:t>
      </w:r>
      <w:r>
        <w:rPr>
          <w:b/>
        </w:rPr>
        <w:t xml:space="preserve"> </w:t>
      </w:r>
      <w:r w:rsidRPr="00404092">
        <w:rPr>
          <w:b/>
        </w:rPr>
        <w:t>Kegiatan</w:t>
      </w:r>
      <w:r>
        <w:rPr>
          <w:b/>
        </w:rPr>
        <w:t xml:space="preserve"> </w:t>
      </w:r>
    </w:p>
    <w:p w14:paraId="4E542D27" w14:textId="77777777" w:rsidR="00D92435" w:rsidRDefault="00D92435" w:rsidP="00D92435">
      <w:pPr>
        <w:pStyle w:val="BodyText"/>
        <w:tabs>
          <w:tab w:val="left" w:pos="2117"/>
        </w:tabs>
        <w:spacing w:before="1" w:line="468" w:lineRule="auto"/>
        <w:ind w:left="142" w:right="95" w:firstLine="720"/>
        <w:jc w:val="both"/>
      </w:pPr>
      <w:r>
        <w:t xml:space="preserve">Pratik kerja profesi apoteker dilaksanakan dari tanggal 19 Agustus 2024 – 27 Agustus 2024 di Apotek Kimia Farma Setia Budi 2 dengan Nomor Surat Izin Apotek (SIA) </w:t>
      </w:r>
      <w:r w:rsidRPr="00AC3DAA">
        <w:rPr>
          <w:color w:val="000000" w:themeColor="text1"/>
        </w:rPr>
        <w:t xml:space="preserve">0014/SK APT/DPMTSP/MDN/3.3/I/2021. </w:t>
      </w:r>
      <w:r>
        <w:t>Pembagian tugas praktik menggunakan sistem dua shift, yaitu pukul 07.00-15.00 WIB, pukul 15.00-23.00 WIB.</w:t>
      </w:r>
      <w:bookmarkStart w:id="2" w:name="BAB_II_TINJAUAN_PUSTAKA"/>
      <w:bookmarkStart w:id="3" w:name="_bookmark10"/>
      <w:bookmarkEnd w:id="2"/>
      <w:bookmarkEnd w:id="3"/>
    </w:p>
    <w:p w14:paraId="0E550A7C" w14:textId="77777777" w:rsidR="00BD004B" w:rsidRDefault="00BD004B"/>
    <w:sectPr w:rsidR="00BD0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7EA3" w14:textId="77777777" w:rsidR="0008179B" w:rsidRDefault="0008179B" w:rsidP="00D92435">
      <w:pPr>
        <w:spacing w:after="0" w:line="240" w:lineRule="auto"/>
      </w:pPr>
      <w:r>
        <w:separator/>
      </w:r>
    </w:p>
  </w:endnote>
  <w:endnote w:type="continuationSeparator" w:id="0">
    <w:p w14:paraId="26B4B559" w14:textId="77777777" w:rsidR="0008179B" w:rsidRDefault="0008179B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A31A" w14:textId="77777777" w:rsidR="00261194" w:rsidRDefault="0026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F37A" w14:textId="77777777" w:rsidR="00261194" w:rsidRDefault="0026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42D6" w14:textId="77777777" w:rsidR="00261194" w:rsidRDefault="0026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60BF" w14:textId="77777777" w:rsidR="0008179B" w:rsidRDefault="0008179B" w:rsidP="00D92435">
      <w:pPr>
        <w:spacing w:after="0" w:line="240" w:lineRule="auto"/>
      </w:pPr>
      <w:r>
        <w:separator/>
      </w:r>
    </w:p>
  </w:footnote>
  <w:footnote w:type="continuationSeparator" w:id="0">
    <w:p w14:paraId="2C5588F2" w14:textId="77777777" w:rsidR="0008179B" w:rsidRDefault="0008179B" w:rsidP="00D9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C707" w14:textId="77777777" w:rsidR="00261194" w:rsidRDefault="00261194">
    <w:pPr>
      <w:pStyle w:val="Header"/>
    </w:pPr>
    <w:r>
      <w:rPr>
        <w:noProof/>
      </w:rPr>
      <w:pict w14:anchorId="266AA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9378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C290" w14:textId="77777777" w:rsidR="00261194" w:rsidRPr="00261194" w:rsidRDefault="00261194" w:rsidP="00261194">
    <w:pPr>
      <w:pStyle w:val="Header"/>
      <w:jc w:val="right"/>
      <w:rPr>
        <w:b/>
        <w:bCs/>
        <w:lang w:val="en-US"/>
      </w:rPr>
    </w:pPr>
    <w:r w:rsidRPr="00261194">
      <w:rPr>
        <w:b/>
        <w:bCs/>
        <w:noProof/>
        <w:sz w:val="28"/>
        <w:szCs w:val="28"/>
        <w:highlight w:val="green"/>
      </w:rPr>
      <w:pict w14:anchorId="63F58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9379" o:spid="_x0000_s2051" type="#_x0000_t75" style="position:absolute;left:0;text-align:left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261194">
      <w:rPr>
        <w:b/>
        <w:bCs/>
        <w:sz w:val="28"/>
        <w:szCs w:val="28"/>
        <w:highlight w:val="green"/>
        <w:lang w:val="en-US"/>
      </w:rPr>
      <w:t>UPDATE:</w:t>
    </w:r>
    <w:r w:rsidRPr="00261194">
      <w:rPr>
        <w:b/>
        <w:bCs/>
        <w:sz w:val="28"/>
        <w:szCs w:val="28"/>
        <w:highlight w:val="green"/>
      </w:rPr>
      <w:t>05/02/2025 11:06:30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5072" w14:textId="77777777" w:rsidR="00261194" w:rsidRDefault="00261194">
    <w:pPr>
      <w:pStyle w:val="Header"/>
    </w:pPr>
    <w:r>
      <w:rPr>
        <w:noProof/>
      </w:rPr>
      <w:pict w14:anchorId="5D85E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9377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A5F48"/>
    <w:multiLevelType w:val="multilevel"/>
    <w:tmpl w:val="FC807A0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5B6A33C3"/>
    <w:multiLevelType w:val="multilevel"/>
    <w:tmpl w:val="11AA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24" w:hanging="1800"/>
      </w:pPr>
      <w:rPr>
        <w:rFonts w:hint="default"/>
      </w:rPr>
    </w:lvl>
  </w:abstractNum>
  <w:abstractNum w:abstractNumId="2" w15:restartNumberingAfterBreak="0">
    <w:nsid w:val="67556F6A"/>
    <w:multiLevelType w:val="hybridMultilevel"/>
    <w:tmpl w:val="8E20C922"/>
    <w:lvl w:ilvl="0" w:tplc="0C743618">
      <w:start w:val="1"/>
      <w:numFmt w:val="decimal"/>
      <w:lvlText w:val="%1."/>
      <w:lvlJc w:val="left"/>
      <w:pPr>
        <w:ind w:left="2296" w:hanging="360"/>
      </w:pPr>
      <w:rPr>
        <w:rFonts w:hint="default"/>
      </w:rPr>
    </w:lvl>
    <w:lvl w:ilvl="1" w:tplc="B1D4AE44">
      <w:start w:val="1"/>
      <w:numFmt w:val="decimal"/>
      <w:lvlText w:val="%2)"/>
      <w:lvlJc w:val="left"/>
      <w:pPr>
        <w:ind w:left="3016" w:hanging="360"/>
      </w:pPr>
      <w:rPr>
        <w:rFonts w:hint="default"/>
      </w:rPr>
    </w:lvl>
    <w:lvl w:ilvl="2" w:tplc="9BFCB934">
      <w:start w:val="1"/>
      <w:numFmt w:val="lowerLetter"/>
      <w:lvlText w:val="%3."/>
      <w:lvlJc w:val="left"/>
      <w:pPr>
        <w:ind w:left="1710" w:hanging="360"/>
      </w:pPr>
      <w:rPr>
        <w:rFonts w:hint="default"/>
      </w:rPr>
    </w:lvl>
    <w:lvl w:ilvl="3" w:tplc="BDAACE2A">
      <w:start w:val="1"/>
      <w:numFmt w:val="upperLetter"/>
      <w:lvlText w:val="%4."/>
      <w:lvlJc w:val="left"/>
      <w:pPr>
        <w:ind w:left="445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176" w:hanging="360"/>
      </w:pPr>
    </w:lvl>
    <w:lvl w:ilvl="5" w:tplc="0409001B" w:tentative="1">
      <w:start w:val="1"/>
      <w:numFmt w:val="lowerRoman"/>
      <w:lvlText w:val="%6."/>
      <w:lvlJc w:val="right"/>
      <w:pPr>
        <w:ind w:left="5896" w:hanging="180"/>
      </w:pPr>
    </w:lvl>
    <w:lvl w:ilvl="6" w:tplc="0409000F" w:tentative="1">
      <w:start w:val="1"/>
      <w:numFmt w:val="decimal"/>
      <w:lvlText w:val="%7."/>
      <w:lvlJc w:val="left"/>
      <w:pPr>
        <w:ind w:left="6616" w:hanging="360"/>
      </w:pPr>
    </w:lvl>
    <w:lvl w:ilvl="7" w:tplc="04090019" w:tentative="1">
      <w:start w:val="1"/>
      <w:numFmt w:val="lowerLetter"/>
      <w:lvlText w:val="%8."/>
      <w:lvlJc w:val="left"/>
      <w:pPr>
        <w:ind w:left="7336" w:hanging="360"/>
      </w:pPr>
    </w:lvl>
    <w:lvl w:ilvl="8" w:tplc="0409001B" w:tentative="1">
      <w:start w:val="1"/>
      <w:numFmt w:val="lowerRoman"/>
      <w:lvlText w:val="%9."/>
      <w:lvlJc w:val="right"/>
      <w:pPr>
        <w:ind w:left="80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35"/>
    <w:rsid w:val="0008179B"/>
    <w:rsid w:val="00261194"/>
    <w:rsid w:val="0075079D"/>
    <w:rsid w:val="00BD004B"/>
    <w:rsid w:val="00D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7E7A76"/>
  <w15:chartTrackingRefBased/>
  <w15:docId w15:val="{0733F99D-35B6-4E92-94F9-5E080D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630" w:right="6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1936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4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924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9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24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26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94"/>
  </w:style>
  <w:style w:type="paragraph" w:styleId="Footer">
    <w:name w:val="footer"/>
    <w:basedOn w:val="Normal"/>
    <w:link w:val="FooterChar"/>
    <w:uiPriority w:val="99"/>
    <w:unhideWhenUsed/>
    <w:rsid w:val="00261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2025-01-23T18:15:00Z</dcterms:created>
  <dcterms:modified xsi:type="dcterms:W3CDTF">2025-02-05T04:06:00Z</dcterms:modified>
</cp:coreProperties>
</file>