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D3" w:rsidRDefault="00A82EA1">
      <w:pPr>
        <w:pStyle w:val="Heading10"/>
        <w:keepNext/>
        <w:keepLines/>
        <w:spacing w:before="340" w:after="260" w:line="240" w:lineRule="auto"/>
        <w:jc w:val="center"/>
      </w:pPr>
      <w:bookmarkStart w:id="0" w:name="bookmark36"/>
      <w:r>
        <w:t>BAB II</w:t>
      </w:r>
      <w:bookmarkEnd w:id="0"/>
    </w:p>
    <w:p w:rsidR="00B121D3" w:rsidRDefault="00A82EA1">
      <w:pPr>
        <w:pStyle w:val="Heading10"/>
        <w:keepNext/>
        <w:keepLines/>
        <w:spacing w:after="120"/>
        <w:jc w:val="center"/>
      </w:pPr>
      <w:r>
        <w:t>TINJAUAN UMUM APOTEK</w:t>
      </w:r>
    </w:p>
    <w:p w:rsidR="00B121D3" w:rsidRDefault="00A82EA1">
      <w:pPr>
        <w:pStyle w:val="Heading10"/>
        <w:keepNext/>
        <w:keepLines/>
        <w:numPr>
          <w:ilvl w:val="1"/>
          <w:numId w:val="9"/>
        </w:numPr>
        <w:tabs>
          <w:tab w:val="left" w:pos="555"/>
        </w:tabs>
        <w:spacing w:after="120"/>
        <w:jc w:val="both"/>
      </w:pPr>
      <w:bookmarkStart w:id="1" w:name="bookmark42"/>
      <w:bookmarkStart w:id="2" w:name="bookmark39"/>
      <w:bookmarkStart w:id="3" w:name="bookmark40"/>
      <w:bookmarkStart w:id="4" w:name="bookmark41"/>
      <w:r>
        <w:t>Apotek</w:t>
      </w:r>
      <w:bookmarkEnd w:id="1"/>
      <w:bookmarkEnd w:id="2"/>
      <w:bookmarkEnd w:id="3"/>
      <w:bookmarkEnd w:id="4"/>
    </w:p>
    <w:p w:rsidR="00B121D3" w:rsidRDefault="00A82EA1">
      <w:pPr>
        <w:pStyle w:val="Heading10"/>
        <w:keepNext/>
        <w:keepLines/>
        <w:numPr>
          <w:ilvl w:val="2"/>
          <w:numId w:val="9"/>
        </w:numPr>
        <w:tabs>
          <w:tab w:val="left" w:pos="596"/>
        </w:tabs>
        <w:spacing w:after="260"/>
        <w:jc w:val="both"/>
      </w:pPr>
      <w:r>
        <w:t>Definisi Apotek</w:t>
      </w:r>
    </w:p>
    <w:p w:rsidR="00B121D3" w:rsidRDefault="00A82EA1">
      <w:pPr>
        <w:pStyle w:val="BodyText1"/>
        <w:spacing w:after="260"/>
        <w:ind w:firstLine="580"/>
        <w:jc w:val="both"/>
      </w:pPr>
      <w:bookmarkStart w:id="5" w:name="bookmark45"/>
      <w:r>
        <w:t>Berdasarkan Peraturan Menteri Kesehatan Republik Indonesia No. 73 Tahun</w:t>
      </w:r>
      <w:r>
        <w:br/>
        <w:t>2016 tentang Standar Pelayanan Kefarmasian di Apotek, Apotek adalah sarana</w:t>
      </w:r>
      <w:r>
        <w:br/>
        <w:t>pelayanan kefarmasian tempat dilakukan praktek kefarmasian oleh Apoteker.</w:t>
      </w:r>
      <w:r>
        <w:br/>
        <w:t>Pelayanan kefarmasian adalah suatu pelayanan langsung dan bertanggung jawab</w:t>
      </w:r>
      <w:r>
        <w:br/>
        <w:t>kepada pasien yang berkaitan dengan sediaan farmasi dengan maksud mencapai hasil</w:t>
      </w:r>
      <w:r>
        <w:br/>
        <w:t>yang pasti untuk meningkatkan mutu kehidupan pasien. Sementara sediaan farmasi</w:t>
      </w:r>
      <w:r>
        <w:br/>
        <w:t>adalah obat, bahan obat, obat tradisional.</w:t>
      </w:r>
      <w:bookmarkEnd w:id="5"/>
    </w:p>
    <w:p w:rsidR="00B121D3" w:rsidRDefault="00A82EA1">
      <w:pPr>
        <w:pStyle w:val="Heading10"/>
        <w:keepNext/>
        <w:keepLines/>
        <w:numPr>
          <w:ilvl w:val="2"/>
          <w:numId w:val="9"/>
        </w:numPr>
        <w:tabs>
          <w:tab w:val="left" w:pos="601"/>
        </w:tabs>
        <w:spacing w:after="260"/>
        <w:jc w:val="both"/>
      </w:pPr>
      <w:bookmarkStart w:id="6" w:name="bookmark46"/>
      <w:r>
        <w:t>Persyaratan Pendirian Apotek</w:t>
      </w:r>
      <w:bookmarkEnd w:id="6"/>
    </w:p>
    <w:p w:rsidR="00B121D3" w:rsidRDefault="00A82EA1">
      <w:pPr>
        <w:pStyle w:val="BodyText1"/>
        <w:ind w:firstLine="580"/>
        <w:jc w:val="both"/>
      </w:pPr>
      <w:r>
        <w:t>Apoteker dapat mendirikan apotek dengan modal sendiri dan/atau dari pemilik</w:t>
      </w:r>
      <w:r>
        <w:br/>
        <w:t>modal baik perorangan maupun perusahaan. Apoteker yang mendirikan apotek dengan</w:t>
      </w:r>
      <w:r>
        <w:br/>
        <w:t>bersama dengan pemilik modal maka pekerjaan kefarmasian harus tetap dilakukan</w:t>
      </w:r>
      <w:r>
        <w:br/>
        <w:t>sepenuhnya oleh apoteker yang bersangkutan (Menkes RI, 2017). Ketentuan mengenai</w:t>
      </w:r>
      <w:r>
        <w:br/>
        <w:t>persyaratan pendirian apotek yang harus dipenuhi diantaranya :</w:t>
      </w:r>
    </w:p>
    <w:p w:rsidR="00B121D3" w:rsidRDefault="00A82EA1">
      <w:pPr>
        <w:pStyle w:val="BodyText1"/>
        <w:numPr>
          <w:ilvl w:val="0"/>
          <w:numId w:val="10"/>
        </w:numPr>
        <w:tabs>
          <w:tab w:val="left" w:pos="745"/>
        </w:tabs>
        <w:ind w:left="740" w:hanging="360"/>
        <w:jc w:val="both"/>
        <w:rPr>
          <w:sz w:val="22"/>
          <w:szCs w:val="22"/>
        </w:rPr>
      </w:pPr>
      <w:r>
        <w:t>Lokasi apotek sangat berpengaruh terhadap maju mundurnya usaha, sehingga</w:t>
      </w:r>
      <w:r>
        <w:br/>
        <w:t xml:space="preserve">lokasi apotek sebaiknya berada di daerah yang ; Ramai, terjamin keamanannya, dekat dengan rumah sakit/klinik di sekitar apotek ada beberapa dokter praktek, mudah terjangkau dan cukup padat penduduknya. Pemerintah Daerah Kabupaten/Kota juga dapat mengatur persebaran Apotek. Di </w:t>
      </w:r>
      <w:r w:rsidRPr="00A82EA1">
        <w:t>wilayahnya dengan memperhatikan akses masyarakat dalam mendapatkan pelayanan kefarmasian</w:t>
      </w:r>
      <w:r>
        <w:rPr>
          <w:sz w:val="22"/>
          <w:szCs w:val="22"/>
        </w:rPr>
        <w:t>.</w:t>
      </w:r>
    </w:p>
    <w:p w:rsidR="00B121D3" w:rsidRDefault="00A82EA1">
      <w:pPr>
        <w:pStyle w:val="BodyText1"/>
        <w:numPr>
          <w:ilvl w:val="0"/>
          <w:numId w:val="10"/>
        </w:numPr>
        <w:tabs>
          <w:tab w:val="left" w:pos="745"/>
        </w:tabs>
        <w:ind w:left="740" w:hanging="360"/>
        <w:jc w:val="both"/>
      </w:pPr>
      <w:r>
        <w:t>Bangunan Apotek harus memiliki fungsi keamanan, kenyamanan, dan</w:t>
      </w:r>
      <w:r>
        <w:br/>
        <w:t>kemudahan dalam pemberian pelayanan kepada pasien serta perlindungan dan</w:t>
      </w:r>
      <w:r>
        <w:br/>
        <w:t>keselamatan bagi semua orang termasuk penyandang cacat, anak-anak, dan</w:t>
      </w:r>
      <w:r>
        <w:br/>
        <w:t>orang lanjut usia. Bangunan Apotek harus bersifat permanen dan dapat</w:t>
      </w:r>
      <w:r>
        <w:br/>
      </w:r>
      <w:r>
        <w:lastRenderedPageBreak/>
        <w:t>merupakan bagian dan/atau terpisah dari pusat perbelanjaan, apartemen, rumah toko, rumah kantor, rumah susun, dan bangunan yang sejenis. Luas bangunan</w:t>
      </w:r>
      <w:r>
        <w:br/>
        <w:t>apotek sekurang-kurangnya 50 meter persegi terdiri dari ruang tunggu, ruang</w:t>
      </w:r>
      <w:r>
        <w:br/>
        <w:t>peracikan dan penyerahan obat, ruang administrasi, ruang penyimpanan obat,</w:t>
      </w:r>
      <w:r>
        <w:br/>
        <w:t>dan tempat pencucian alat. Bangunan apotek harus mempunyai persyaratan</w:t>
      </w:r>
      <w:r>
        <w:br/>
        <w:t>teknis sebagai berikut :</w:t>
      </w:r>
    </w:p>
    <w:p w:rsidR="00B121D3" w:rsidRDefault="00A82EA1">
      <w:pPr>
        <w:pStyle w:val="BodyText1"/>
        <w:numPr>
          <w:ilvl w:val="0"/>
          <w:numId w:val="11"/>
        </w:numPr>
        <w:tabs>
          <w:tab w:val="left" w:pos="974"/>
        </w:tabs>
        <w:ind w:left="980" w:hanging="280"/>
        <w:jc w:val="both"/>
      </w:pPr>
      <w:r>
        <w:t>Dinding harus kuat dan tahan air, permukaan sebelah harus rata, tidak mudah</w:t>
      </w:r>
      <w:r>
        <w:br/>
        <w:t>mengelupas dan mudah dibersihkan.</w:t>
      </w:r>
    </w:p>
    <w:p w:rsidR="00B121D3" w:rsidRDefault="00A82EA1">
      <w:pPr>
        <w:pStyle w:val="BodyText1"/>
        <w:numPr>
          <w:ilvl w:val="0"/>
          <w:numId w:val="11"/>
        </w:numPr>
        <w:tabs>
          <w:tab w:val="left" w:pos="998"/>
        </w:tabs>
        <w:ind w:left="980" w:hanging="280"/>
        <w:jc w:val="both"/>
      </w:pPr>
      <w:r>
        <w:t>Langit-langit harus terbuat dari bahan yang tidak mudah rusak dan</w:t>
      </w:r>
      <w:r>
        <w:br/>
        <w:t>permukaan sebelah dalam berwarna terang.</w:t>
      </w:r>
    </w:p>
    <w:p w:rsidR="00B121D3" w:rsidRDefault="00A82EA1">
      <w:pPr>
        <w:pStyle w:val="BodyText1"/>
        <w:numPr>
          <w:ilvl w:val="0"/>
          <w:numId w:val="11"/>
        </w:numPr>
        <w:tabs>
          <w:tab w:val="left" w:pos="994"/>
        </w:tabs>
        <w:ind w:left="980" w:hanging="280"/>
        <w:jc w:val="both"/>
      </w:pPr>
      <w:r>
        <w:t>Atap tidak boleh lembab, terbuat dari ubin, semen, atau bahan lain yang</w:t>
      </w:r>
      <w:r>
        <w:br/>
        <w:t>memadai.</w:t>
      </w:r>
    </w:p>
    <w:p w:rsidR="00B121D3" w:rsidRDefault="00A82EA1">
      <w:pPr>
        <w:pStyle w:val="BodyText1"/>
        <w:numPr>
          <w:ilvl w:val="0"/>
          <w:numId w:val="11"/>
        </w:numPr>
        <w:tabs>
          <w:tab w:val="left" w:pos="998"/>
        </w:tabs>
        <w:spacing w:after="60"/>
        <w:ind w:left="980" w:hanging="280"/>
        <w:jc w:val="both"/>
      </w:pPr>
      <w:r>
        <w:t>Setiap apotek harus memasang papan nama pada bagian muka apotek, yang</w:t>
      </w:r>
      <w:r>
        <w:br/>
        <w:t>terbuat dari papan dan seng atau bahan lain yang memadai, sekurang-</w:t>
      </w:r>
      <w:r>
        <w:br/>
        <w:t>kurangnya berukuran Panjang 60 cm, lebar 40 cm dan tinggi huruf 5 cm dan</w:t>
      </w:r>
      <w:r>
        <w:br/>
        <w:t>tebal 5 mm.</w:t>
      </w:r>
    </w:p>
    <w:p w:rsidR="00B121D3" w:rsidRDefault="00A82EA1">
      <w:pPr>
        <w:pStyle w:val="BodyText1"/>
        <w:numPr>
          <w:ilvl w:val="0"/>
          <w:numId w:val="10"/>
        </w:numPr>
        <w:tabs>
          <w:tab w:val="left" w:pos="725"/>
        </w:tabs>
        <w:ind w:left="700" w:hanging="340"/>
        <w:jc w:val="both"/>
      </w:pPr>
      <w:r>
        <w:t>Sarana, Prasarana dan Peralatan Bangunan apotek paling sedikit memiliki</w:t>
      </w:r>
      <w:r>
        <w:br/>
        <w:t>sarana ruang yang berfungsi sebagai:</w:t>
      </w:r>
    </w:p>
    <w:p w:rsidR="00B121D3" w:rsidRDefault="00A82EA1">
      <w:pPr>
        <w:pStyle w:val="BodyText1"/>
        <w:numPr>
          <w:ilvl w:val="0"/>
          <w:numId w:val="12"/>
        </w:numPr>
        <w:tabs>
          <w:tab w:val="left" w:pos="964"/>
        </w:tabs>
        <w:ind w:left="980" w:hanging="420"/>
        <w:jc w:val="both"/>
      </w:pPr>
      <w:r>
        <w:t>Ruang penerimaan resep sekurang-kurangnya terdiri dari tempat penerimaan</w:t>
      </w:r>
      <w:r>
        <w:br/>
        <w:t>resep, satu set meja dan kursi, serta satu set komputer. Ruang penerimaan</w:t>
      </w:r>
      <w:r>
        <w:br/>
        <w:t>resep ditempatkan pada bagian paling depan dan mudah terlihat oleh pasien.</w:t>
      </w:r>
    </w:p>
    <w:p w:rsidR="00B121D3" w:rsidRDefault="00A82EA1">
      <w:pPr>
        <w:pStyle w:val="BodyText1"/>
        <w:numPr>
          <w:ilvl w:val="0"/>
          <w:numId w:val="12"/>
        </w:numPr>
        <w:tabs>
          <w:tab w:val="left" w:pos="964"/>
        </w:tabs>
        <w:ind w:left="980" w:hanging="420"/>
        <w:jc w:val="both"/>
      </w:pPr>
      <w:r>
        <w:t>Ruang pelayanan resep dan peracikan (produksi sediaan secara terbatas)</w:t>
      </w:r>
      <w:r>
        <w:br/>
        <w:t>meliputi rak obat sesuai kebutuhan dan meja peracikan. Di ruang peracikan</w:t>
      </w:r>
      <w:r>
        <w:br/>
        <w:t>sekurang-kurangnya disediakan peralatan peracikan, timbangan obat, air</w:t>
      </w:r>
      <w:r>
        <w:br/>
        <w:t>minum untuk pengencer, sendok obat, bahan pengemas obat, lemari</w:t>
      </w:r>
      <w:r>
        <w:br/>
        <w:t>pendingin, termometer ruangan, blanko salinan resep, etiket dan label obat.</w:t>
      </w:r>
      <w:r>
        <w:br/>
        <w:t>Ruang ini diatur agar mendapatkan cahaya dan sirkulasi udara yang cukup,</w:t>
      </w:r>
      <w:r>
        <w:br/>
        <w:t>dapat dilengkapi dengan pendingin ruangan.</w:t>
      </w:r>
    </w:p>
    <w:p w:rsidR="00B121D3" w:rsidRDefault="00A82EA1">
      <w:pPr>
        <w:pStyle w:val="BodyText1"/>
        <w:numPr>
          <w:ilvl w:val="0"/>
          <w:numId w:val="12"/>
        </w:numPr>
        <w:tabs>
          <w:tab w:val="left" w:pos="964"/>
        </w:tabs>
        <w:ind w:left="980" w:hanging="420"/>
        <w:jc w:val="both"/>
      </w:pPr>
      <w:r>
        <w:t>Ruang penyerahan obat berupa konter penyerahan obat yang dapat</w:t>
      </w:r>
      <w:r>
        <w:br/>
        <w:t>digabungkan dengan ruang penerimaan resep.</w:t>
      </w:r>
    </w:p>
    <w:p w:rsidR="00B121D3" w:rsidRDefault="00A82EA1" w:rsidP="00A82EA1">
      <w:pPr>
        <w:pStyle w:val="BodyText1"/>
        <w:numPr>
          <w:ilvl w:val="0"/>
          <w:numId w:val="12"/>
        </w:numPr>
        <w:tabs>
          <w:tab w:val="left" w:pos="964"/>
        </w:tabs>
        <w:spacing w:after="40"/>
        <w:ind w:left="980" w:hanging="420"/>
        <w:jc w:val="both"/>
      </w:pPr>
      <w:r>
        <w:lastRenderedPageBreak/>
        <w:t>Ruang konseling sekurang-kurangnya memiliki satu set meja dan kursi</w:t>
      </w:r>
      <w:r>
        <w:br/>
        <w:t>konseling, lemari buku, buku-buku referensi, leaflet, poster, alat bantu konseling buku catatan konseling, dan formulir catatan pengobatan pasien.</w:t>
      </w:r>
    </w:p>
    <w:p w:rsidR="00B121D3" w:rsidRDefault="00A82EA1">
      <w:pPr>
        <w:pStyle w:val="BodyText1"/>
        <w:numPr>
          <w:ilvl w:val="0"/>
          <w:numId w:val="12"/>
        </w:numPr>
        <w:tabs>
          <w:tab w:val="left" w:pos="983"/>
        </w:tabs>
        <w:ind w:left="1000" w:hanging="420"/>
        <w:jc w:val="both"/>
      </w:pPr>
      <w:r>
        <w:t>Ruang penyimpanan sediaan farmasi, alat kesehatan, dan bahan medis habis</w:t>
      </w:r>
      <w:r>
        <w:br/>
        <w:t>pakai. Ruang penyimpanan harus memperhatikan kondisi sanitasi,</w:t>
      </w:r>
      <w:r>
        <w:br/>
        <w:t>temperatur, kelembaban, ventilasi, pemisahan untuk menjamin mutu produk</w:t>
      </w:r>
      <w:r>
        <w:br/>
        <w:t>dan keamanan petugas. Ruang penyimpanan harus dilengkapi dengan</w:t>
      </w:r>
      <w:r>
        <w:br/>
        <w:t>rak/lemari obat, pallet, pendingin ruangan, lemari pendingin, lemari</w:t>
      </w:r>
      <w:r>
        <w:br/>
        <w:t>penyimpanan khusus narkotika dan psikotropika, lemari penyimpanan obat</w:t>
      </w:r>
      <w:r>
        <w:br/>
        <w:t>khusus, pengukur suhu dan kartu suhu.</w:t>
      </w:r>
    </w:p>
    <w:p w:rsidR="00B121D3" w:rsidRDefault="00A82EA1">
      <w:pPr>
        <w:pStyle w:val="BodyText1"/>
        <w:numPr>
          <w:ilvl w:val="0"/>
          <w:numId w:val="12"/>
        </w:numPr>
        <w:tabs>
          <w:tab w:val="left" w:pos="983"/>
        </w:tabs>
        <w:ind w:left="1000" w:hanging="420"/>
        <w:jc w:val="both"/>
      </w:pPr>
      <w:r>
        <w:t>Ruang arsip dibutuhkan untuk menyimpan dokumen yang berkaitan dengan</w:t>
      </w:r>
      <w:r>
        <w:br/>
        <w:t>pengelolaan sediaan farmasi, alat kesehatan, dan bahan medis habis pakai</w:t>
      </w:r>
      <w:r>
        <w:br/>
        <w:t>serta pelayanan kefarmasian dalam jangka waktu tertentu (Menkes RI 2017).</w:t>
      </w:r>
    </w:p>
    <w:p w:rsidR="00B121D3" w:rsidRDefault="00A82EA1">
      <w:pPr>
        <w:pStyle w:val="BodyText1"/>
        <w:numPr>
          <w:ilvl w:val="0"/>
          <w:numId w:val="10"/>
        </w:numPr>
        <w:tabs>
          <w:tab w:val="left" w:pos="747"/>
        </w:tabs>
        <w:spacing w:after="240"/>
        <w:ind w:left="740" w:hanging="360"/>
        <w:jc w:val="both"/>
      </w:pPr>
      <w:bookmarkStart w:id="7" w:name="bookmark48"/>
      <w:r>
        <w:t>Ketenagaan Apoteker pemegang Surat Izin Apotek (SIA) dalam</w:t>
      </w:r>
      <w:r>
        <w:br/>
        <w:t>menyelenggarakan apotek dapat dibantu oleh apoteker lain, tenaga teknis</w:t>
      </w:r>
      <w:r>
        <w:br/>
        <w:t>kefarmasian dan/atau tenaga administrasi. Apoteker dan Tenaga Teknis</w:t>
      </w:r>
      <w:r>
        <w:br/>
        <w:t>Kefarmasian wajib memiliki surat izin praktek sesuai dengan ketentuan</w:t>
      </w:r>
      <w:r>
        <w:br/>
        <w:t>peraturan perundang-undangan (Menkes RI, 2017).</w:t>
      </w:r>
      <w:bookmarkEnd w:id="7"/>
    </w:p>
    <w:p w:rsidR="00B121D3" w:rsidRDefault="00A82EA1">
      <w:pPr>
        <w:pStyle w:val="Heading10"/>
        <w:keepNext/>
        <w:keepLines/>
        <w:numPr>
          <w:ilvl w:val="2"/>
          <w:numId w:val="9"/>
        </w:numPr>
        <w:tabs>
          <w:tab w:val="left" w:pos="601"/>
        </w:tabs>
      </w:pPr>
      <w:bookmarkStart w:id="8" w:name="bookmark49"/>
      <w:r>
        <w:t>Surat Izin Apotek</w:t>
      </w:r>
      <w:bookmarkEnd w:id="8"/>
    </w:p>
    <w:p w:rsidR="00B121D3" w:rsidRDefault="00A82EA1">
      <w:pPr>
        <w:pStyle w:val="BodyText1"/>
        <w:ind w:firstLine="580"/>
        <w:jc w:val="both"/>
      </w:pPr>
      <w:r>
        <w:t>Berdasarkan Peraturan Menteri Kesehatan Nomor 9 tahun 2017 tentang Surat</w:t>
      </w:r>
      <w:r>
        <w:br/>
        <w:t>Izin Apotek (SIA), dinyatakan bahwa pendirian Apotek harus memenuhi syarat, yaitu:</w:t>
      </w:r>
      <w:r>
        <w:br/>
        <w:t>A. Setiap pendirian Apotek wajib memiliki izin dari Menteri. Menteri</w:t>
      </w:r>
      <w:r>
        <w:br/>
        <w:t>melimpahkan kewenangan pemberian izin kepada Pemerintah Daerah</w:t>
      </w:r>
      <w:r>
        <w:br/>
        <w:t>Kabupaten/Kota sehingga Apoteker mengajukan permohonan tertulis kepada</w:t>
      </w:r>
      <w:r>
        <w:br/>
        <w:t>Pemerintah Daerah Kabupaten/Kota dengan menggunakan Formlir I.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47"/>
        </w:tabs>
        <w:ind w:left="740" w:hanging="360"/>
        <w:jc w:val="both"/>
      </w:pPr>
      <w:r>
        <w:t>SIA harus ditandatangani oleh Apoteker disertai dengan kelengkapan dokumen</w:t>
      </w:r>
      <w:r>
        <w:br/>
        <w:t>administratif meliputi:</w:t>
      </w:r>
    </w:p>
    <w:p w:rsidR="00B121D3" w:rsidRDefault="00A82EA1">
      <w:pPr>
        <w:pStyle w:val="BodyText1"/>
        <w:numPr>
          <w:ilvl w:val="0"/>
          <w:numId w:val="14"/>
        </w:numPr>
        <w:tabs>
          <w:tab w:val="left" w:pos="983"/>
        </w:tabs>
        <w:spacing w:line="422" w:lineRule="auto"/>
        <w:ind w:left="1000" w:hanging="420"/>
        <w:jc w:val="both"/>
      </w:pPr>
      <w:r>
        <w:t>Fotokopi STRA dengan menunjukkan STRA asli - Fotokopi Kartu Tanda</w:t>
      </w:r>
      <w:r>
        <w:br/>
      </w:r>
      <w:r>
        <w:lastRenderedPageBreak/>
        <w:t>Penduduk (KTP).</w:t>
      </w:r>
    </w:p>
    <w:p w:rsidR="00B121D3" w:rsidRDefault="00A82EA1">
      <w:pPr>
        <w:pStyle w:val="BodyText1"/>
        <w:numPr>
          <w:ilvl w:val="0"/>
          <w:numId w:val="14"/>
        </w:numPr>
        <w:tabs>
          <w:tab w:val="left" w:pos="983"/>
        </w:tabs>
        <w:ind w:firstLine="580"/>
        <w:jc w:val="both"/>
      </w:pPr>
      <w:r>
        <w:t>Fotokopi Nomor Pokok Wajib Pajak Apoteker.</w:t>
      </w:r>
    </w:p>
    <w:p w:rsidR="00B121D3" w:rsidRDefault="00A82EA1" w:rsidP="00ED6F99">
      <w:pPr>
        <w:pStyle w:val="BodyText1"/>
        <w:numPr>
          <w:ilvl w:val="0"/>
          <w:numId w:val="14"/>
        </w:numPr>
        <w:tabs>
          <w:tab w:val="left" w:pos="983"/>
        </w:tabs>
        <w:ind w:firstLine="580"/>
        <w:jc w:val="both"/>
      </w:pPr>
      <w:r>
        <w:t>Fotokopi peta lokasi dan denah bangunan.</w:t>
      </w:r>
    </w:p>
    <w:p w:rsidR="00B121D3" w:rsidRDefault="00A82EA1">
      <w:pPr>
        <w:pStyle w:val="BodyText1"/>
        <w:numPr>
          <w:ilvl w:val="0"/>
          <w:numId w:val="14"/>
        </w:numPr>
        <w:tabs>
          <w:tab w:val="left" w:pos="983"/>
        </w:tabs>
        <w:ind w:firstLine="580"/>
        <w:jc w:val="both"/>
      </w:pPr>
      <w:r>
        <w:t>Daftar prasarana, sarana, dan peralatan.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Pemerintah Daerah Kabupaten/Kota selambat-lambatnya 6 hari setelah</w:t>
      </w:r>
      <w:r>
        <w:br/>
        <w:t>menerima permohonan dapat menugaskan tim pemeriksa untuk melakukan</w:t>
      </w:r>
      <w:r>
        <w:br/>
        <w:t>pemeriksaan setempat terhadap kesiapan Apotek.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Tim pemeriksaan yang melibatkan unsur dina</w:t>
      </w:r>
      <w:r w:rsidR="00ED6F99">
        <w:t xml:space="preserve">s kesehatan Kabupaten/Kota yang </w:t>
      </w:r>
      <w:r>
        <w:t>meliputi tenaga kefarmasian dan tenaga lainn</w:t>
      </w:r>
      <w:r w:rsidR="00ED6F99">
        <w:t xml:space="preserve">ya yang menangani bidang sarana </w:t>
      </w:r>
      <w:r>
        <w:t>dan prasarana selambat-lambatnya 6 hari kerja sejak ditugaskan harus</w:t>
      </w:r>
      <w:r>
        <w:br/>
        <w:t>melaporkan hasil pemeriksaan setempat yang dilengkapi Berita Acara</w:t>
      </w:r>
      <w:r>
        <w:br/>
        <w:t>Pemeriksaan (BAP) kepada Pemerintah Daerah Kabupaten/Kota.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Dalam jangka 12 hari kerja setelah Pemerintah Daerah Kabupaten/Kota</w:t>
      </w:r>
      <w:r>
        <w:br/>
        <w:t>menerima laporan pemeriksaan dan dinyatakan memenuhi persyaratan, maka</w:t>
      </w:r>
      <w:r>
        <w:br/>
        <w:t>Pemerintah Daerah Kabupaten/Kota menerbitkan SIA dengan tembusan</w:t>
      </w:r>
      <w:r>
        <w:br/>
        <w:t>kepada Direktur Jenderal, Kepala Dinas Kesehatan Provinsi, Kepala Balai</w:t>
      </w:r>
      <w:r>
        <w:br/>
        <w:t>POM, Kepala Dinas Kesehatan Kabupaten/Kota, dan organisasi Profesi.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Dalam hasil pemeriksaan tim pemeriksa bila dinyatakan masih belum</w:t>
      </w:r>
      <w:r>
        <w:br/>
        <w:t>memenuhi syarat, Pemerintah Daerah Kabupaten/Kota dalam waktu 12 hari</w:t>
      </w:r>
      <w:r>
        <w:br/>
        <w:t>kerja mengeluarkan surat penundaan.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firstLine="380"/>
        <w:jc w:val="both"/>
      </w:pPr>
      <w:r>
        <w:t>Terhadap surat penundaan, Apoteker diberikan kesempatan untuk melengkapi.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spacing w:after="60"/>
        <w:ind w:left="740" w:hanging="360"/>
        <w:jc w:val="both"/>
      </w:pPr>
      <w:r>
        <w:t>Persyaratan yang belum dipenuhi selambat-lambatnya dalam waktu satu bulan</w:t>
      </w:r>
      <w:r>
        <w:br/>
        <w:t>sejak tanggal surat penundaan.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Terhadap permohonan izin Apotek bila tidak dipenuhi persyaratan, maka</w:t>
      </w:r>
      <w:r>
        <w:br/>
        <w:t>Pemerintah Daerah Kabupaten/Kota wajib mengeluarkan surat penolakan</w:t>
      </w:r>
      <w:r>
        <w:br/>
        <w:t>disertai dengan alasan-alasannya.</w:t>
      </w:r>
    </w:p>
    <w:p w:rsidR="00B121D3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Apabila Pemerintah Daerah Kabupaten/Kota dalam menerbitkan SIA melebihi</w:t>
      </w:r>
      <w:r>
        <w:br/>
        <w:t>jangka waktu, Apoteker permohonan dapat penyelenggaraan Apotek dengan</w:t>
      </w:r>
      <w:r>
        <w:br/>
        <w:t>menggunakan BAP sebagai penggantian SIA.</w:t>
      </w:r>
    </w:p>
    <w:p w:rsidR="00ED6F99" w:rsidRDefault="00A82EA1">
      <w:pPr>
        <w:pStyle w:val="BodyText1"/>
        <w:numPr>
          <w:ilvl w:val="0"/>
          <w:numId w:val="13"/>
        </w:numPr>
        <w:tabs>
          <w:tab w:val="left" w:pos="750"/>
        </w:tabs>
        <w:ind w:left="740" w:hanging="360"/>
        <w:jc w:val="both"/>
      </w:pPr>
      <w:r>
        <w:t>Dalam hal pemerintahan daerah menerbitkan SIA, maka penerbitnya bersama</w:t>
      </w:r>
      <w:r>
        <w:br/>
        <w:t>dengan penerbitan SIPA untuk Apoteker pemegang SIA. Masa berlaku SIA</w:t>
      </w:r>
      <w:r>
        <w:br/>
      </w:r>
      <w:r>
        <w:lastRenderedPageBreak/>
        <w:t>mengikuti masa berlaku SIPA (Menkes RI,2017).</w:t>
      </w:r>
    </w:p>
    <w:p w:rsidR="00ED6F99" w:rsidRDefault="00ED6F99" w:rsidP="00ED6F99">
      <w:pPr>
        <w:pStyle w:val="BodyText1"/>
        <w:tabs>
          <w:tab w:val="left" w:pos="750"/>
        </w:tabs>
        <w:ind w:left="740"/>
        <w:jc w:val="both"/>
      </w:pPr>
    </w:p>
    <w:p w:rsidR="00ED6F99" w:rsidRDefault="00ED6F99" w:rsidP="00ED6F99">
      <w:pPr>
        <w:pStyle w:val="Heading10"/>
        <w:keepNext/>
        <w:keepLines/>
        <w:numPr>
          <w:ilvl w:val="2"/>
          <w:numId w:val="13"/>
        </w:numPr>
        <w:spacing w:after="0"/>
        <w:ind w:left="-142"/>
        <w:jc w:val="both"/>
      </w:pPr>
      <w:r>
        <w:t>2.4.1 Manajemen Apotek</w:t>
      </w:r>
    </w:p>
    <w:p w:rsidR="00B121D3" w:rsidRDefault="00A82EA1" w:rsidP="00ED6F99">
      <w:pPr>
        <w:pStyle w:val="BodyText1"/>
        <w:ind w:firstLine="440"/>
        <w:jc w:val="both"/>
      </w:pPr>
      <w:r>
        <w:t>Manajemen adalah suatu usaha atau kegiatan yang dilaksanakan secara efektif</w:t>
      </w:r>
      <w:r>
        <w:br/>
        <w:t>dan efisien untuk mencapai tujuan yang telah diteta</w:t>
      </w:r>
      <w:r w:rsidR="00ED6F99">
        <w:t xml:space="preserve">pkan dengan menggunakan bantuan </w:t>
      </w:r>
      <w:r>
        <w:t>orang lain. Dalam mengelola sebuah Apotek, berlak</w:t>
      </w:r>
      <w:r w:rsidR="00ED6F99">
        <w:t xml:space="preserve">u cara mengelola fungsi- fungsi </w:t>
      </w:r>
      <w:r>
        <w:t>manajemen dalam menyusun rencana kerja (plannin</w:t>
      </w:r>
      <w:r w:rsidR="00ED6F99">
        <w:t xml:space="preserve">g) untuk mencapai suatu tujuan. </w:t>
      </w:r>
      <w:r>
        <w:t>Karena untuk menyusun rencana kerja tidak mungkin d</w:t>
      </w:r>
      <w:r w:rsidR="00ED6F99">
        <w:t xml:space="preserve">ilakukan oleh satu fungsi, maka </w:t>
      </w:r>
      <w:r>
        <w:t>organisasi (Apotek) membagi-bagi pekerjaan (organi</w:t>
      </w:r>
      <w:r w:rsidR="00ED6F99">
        <w:t xml:space="preserve">zing) yang ada di apotek dengan </w:t>
      </w:r>
      <w:r>
        <w:t>tugas, wewenang dan tanggung jawab pada setiap</w:t>
      </w:r>
      <w:r w:rsidR="00ED6F99">
        <w:t xml:space="preserve"> fungsi. Kemudian masing-masing </w:t>
      </w:r>
      <w:r>
        <w:t>fungsi melaksanakan rencana kerja. Kemudian dilaku</w:t>
      </w:r>
      <w:r w:rsidR="00ED6F99">
        <w:t xml:space="preserve">kanlah pengawasan (controlling) </w:t>
      </w:r>
      <w:r>
        <w:t>terhadap kinerja yang diperoleh (Umar, 2004).</w:t>
      </w:r>
    </w:p>
    <w:p w:rsidR="00B121D3" w:rsidRDefault="00A82EA1">
      <w:pPr>
        <w:pStyle w:val="BodyText1"/>
        <w:numPr>
          <w:ilvl w:val="0"/>
          <w:numId w:val="15"/>
        </w:numPr>
        <w:tabs>
          <w:tab w:val="left" w:pos="776"/>
        </w:tabs>
        <w:ind w:left="800" w:hanging="360"/>
        <w:jc w:val="both"/>
      </w:pPr>
      <w:r>
        <w:t>Perencanaan (Planning). Sebelum menjalankan suatu usaha sebaiknya dibuat</w:t>
      </w:r>
      <w:r>
        <w:br/>
        <w:t>perencanaan. Tanpa perencanaan yang baik tidak akan tercapai tujuan yang</w:t>
      </w:r>
      <w:r>
        <w:br/>
        <w:t>diharapkan. Perencanaan ini mencakup studi kelayakan, perhitungan sumber</w:t>
      </w:r>
      <w:r>
        <w:br/>
        <w:t>modal serta rencana anggaran belanja.</w:t>
      </w:r>
    </w:p>
    <w:p w:rsidR="00B121D3" w:rsidRDefault="00A82EA1">
      <w:pPr>
        <w:pStyle w:val="BodyText1"/>
        <w:numPr>
          <w:ilvl w:val="0"/>
          <w:numId w:val="15"/>
        </w:numPr>
        <w:tabs>
          <w:tab w:val="left" w:pos="776"/>
        </w:tabs>
        <w:ind w:left="800" w:hanging="360"/>
        <w:jc w:val="both"/>
      </w:pPr>
      <w:r>
        <w:t>Pengorganisasian (Organizing). Pengorganisasian adalah fungsi yang</w:t>
      </w:r>
      <w:r>
        <w:br/>
        <w:t>mempersatukan sumber-sumber daya pokok dengan sistem yang teratur dan</w:t>
      </w:r>
      <w:r>
        <w:br/>
        <w:t>mengatur orang-orang dalam suatu pola yang</w:t>
      </w:r>
      <w:r w:rsidR="00ED6F99">
        <w:t xml:space="preserve"> harmonis sehingga mereka dapat </w:t>
      </w:r>
      <w:r>
        <w:t>melaksanakan aktivitas untuk mencapai tujuan yang telah ditetapkan</w:t>
      </w:r>
      <w:r>
        <w:br/>
        <w:t>sebelumnya.Pengorganisasian di Apotek dibuat sedemikian rupa sehingga</w:t>
      </w:r>
      <w:r>
        <w:br/>
        <w:t>setiap karyawan mempunyai tugas dan pembagian kerja yang sesuai dengan</w:t>
      </w:r>
      <w:r>
        <w:br/>
        <w:t>tingkat pendidikan dan pengalaman yang dimilikinya.</w:t>
      </w:r>
    </w:p>
    <w:p w:rsidR="00B121D3" w:rsidRDefault="00A82EA1">
      <w:pPr>
        <w:pStyle w:val="BodyText1"/>
        <w:numPr>
          <w:ilvl w:val="0"/>
          <w:numId w:val="15"/>
        </w:numPr>
        <w:tabs>
          <w:tab w:val="left" w:pos="776"/>
        </w:tabs>
        <w:ind w:left="800" w:hanging="360"/>
        <w:jc w:val="both"/>
      </w:pPr>
      <w:r>
        <w:t>Kepemimpinan (Actuating) adalah kemampuan menggerakkan bawahan agar</w:t>
      </w:r>
      <w:r>
        <w:br/>
        <w:t>mereka dapat bekerja atas kesadaran sendiri tanpa merasa dipaksa.Dalam hal</w:t>
      </w:r>
      <w:r>
        <w:br/>
        <w:t>ini, diperlukan suatu bakat yang dimiliki atasan sehingga dapat mengaktifkan</w:t>
      </w:r>
      <w:r>
        <w:br/>
        <w:t>semua karyawan untuk bekerja sesuai dengan bidangnya masing-masing.</w:t>
      </w:r>
    </w:p>
    <w:p w:rsidR="00B121D3" w:rsidRDefault="00A82EA1">
      <w:pPr>
        <w:pStyle w:val="BodyText1"/>
        <w:numPr>
          <w:ilvl w:val="0"/>
          <w:numId w:val="15"/>
        </w:numPr>
        <w:tabs>
          <w:tab w:val="left" w:pos="776"/>
        </w:tabs>
        <w:spacing w:after="240"/>
        <w:ind w:left="800" w:hanging="360"/>
        <w:jc w:val="both"/>
      </w:pPr>
      <w:r>
        <w:t>Pengawasan (Controlling). Semua fungsi di atas tidak akan berjalan secara</w:t>
      </w:r>
      <w:r>
        <w:br/>
        <w:t>efektif tanpa adanya pengawasan. Bagian pengawasan memegang peranan</w:t>
      </w:r>
      <w:r>
        <w:br/>
        <w:t>penting dalam memanajemen suatu apotek. Pengawasan adalah proses</w:t>
      </w:r>
      <w:r>
        <w:br/>
        <w:t>pengamatan, penelitian dan penilaian dari pelaksanaan suatu kegiatan</w:t>
      </w:r>
      <w:r>
        <w:br/>
        <w:t>organisasi yang sedang atau sudah berjalan untuk dapat mencapai tujuan yang</w:t>
      </w:r>
      <w:r>
        <w:br w:type="page"/>
      </w:r>
      <w:r>
        <w:lastRenderedPageBreak/>
        <w:t>telah ditetapkan. Fungsi utama dari pengawasan adalah memastikan apakah</w:t>
      </w:r>
      <w:r>
        <w:br/>
        <w:t>semua hal sudah berjalan semestinyasesuai dengan arah tujuan (Umar, 2004).</w:t>
      </w:r>
    </w:p>
    <w:p w:rsidR="00B121D3" w:rsidRDefault="00A82EA1">
      <w:pPr>
        <w:pStyle w:val="Heading10"/>
        <w:keepNext/>
        <w:keepLines/>
        <w:numPr>
          <w:ilvl w:val="2"/>
          <w:numId w:val="9"/>
        </w:numPr>
        <w:tabs>
          <w:tab w:val="left" w:pos="606"/>
        </w:tabs>
      </w:pPr>
      <w:bookmarkStart w:id="9" w:name="bookmark55"/>
      <w:bookmarkStart w:id="10" w:name="bookmark54"/>
      <w:r>
        <w:t>Pencabutan Izin Apotek</w:t>
      </w:r>
      <w:bookmarkEnd w:id="9"/>
      <w:bookmarkEnd w:id="10"/>
    </w:p>
    <w:p w:rsidR="00B121D3" w:rsidRDefault="00A82EA1">
      <w:pPr>
        <w:pStyle w:val="BodyText1"/>
        <w:ind w:firstLine="740"/>
        <w:jc w:val="both"/>
      </w:pPr>
      <w:r>
        <w:t>Berdasarkan Keputusan Menteri Kesehatan Republik Indonesia No.1332/</w:t>
      </w:r>
      <w:r>
        <w:br/>
        <w:t>MENKES/SK/X/2002 tentang Ketentuan dan Tata Cara Pemberian Izin Apotek,</w:t>
      </w:r>
      <w:r>
        <w:br/>
        <w:t>Kepala Dinas Kesehatan Kabupaten/Kota dapat mencabut surat izin apotek apabila:</w:t>
      </w:r>
      <w:r>
        <w:br/>
        <w:t>1. Apoteker sudah tidak lagi memenuhi ketentuan persyaratan Apoteker</w:t>
      </w:r>
    </w:p>
    <w:p w:rsidR="00B121D3" w:rsidRDefault="00A82EA1">
      <w:pPr>
        <w:pStyle w:val="BodyText1"/>
        <w:ind w:firstLine="440"/>
      </w:pPr>
      <w:r>
        <w:t>Penanggungjawab</w:t>
      </w:r>
    </w:p>
    <w:p w:rsidR="00B121D3" w:rsidRDefault="00A82EA1">
      <w:pPr>
        <w:pStyle w:val="BodyText1"/>
        <w:numPr>
          <w:ilvl w:val="0"/>
          <w:numId w:val="16"/>
        </w:numPr>
        <w:tabs>
          <w:tab w:val="left" w:pos="439"/>
        </w:tabs>
        <w:ind w:left="440" w:hanging="440"/>
        <w:jc w:val="both"/>
      </w:pPr>
      <w:r>
        <w:t>Apoteker tidak memenuhi kewajiban dalam hal menyediakan, menyimpan dan</w:t>
      </w:r>
      <w:r>
        <w:br/>
        <w:t>menyerahkan sediaan farmasi yang bermutu baik dan yang keabsahannya terjamin</w:t>
      </w:r>
      <w:r>
        <w:br/>
        <w:t>dan mengganti obat generik yang ditulis di dalam resep dengan obat paten.</w:t>
      </w:r>
    </w:p>
    <w:p w:rsidR="00B121D3" w:rsidRDefault="00A82EA1">
      <w:pPr>
        <w:pStyle w:val="BodyText1"/>
        <w:numPr>
          <w:ilvl w:val="0"/>
          <w:numId w:val="16"/>
        </w:numPr>
        <w:tabs>
          <w:tab w:val="left" w:pos="439"/>
        </w:tabs>
        <w:ind w:left="440" w:hanging="440"/>
        <w:jc w:val="both"/>
      </w:pPr>
      <w:r>
        <w:t>Apoteker penanggungjawab berhalangan melakukan tugasnya lebih dari 2 (dua)</w:t>
      </w:r>
      <w:r>
        <w:br/>
        <w:t>tahun secara terus menerus.</w:t>
      </w:r>
    </w:p>
    <w:p w:rsidR="00B121D3" w:rsidRDefault="00A82EA1">
      <w:pPr>
        <w:pStyle w:val="BodyText1"/>
        <w:numPr>
          <w:ilvl w:val="0"/>
          <w:numId w:val="16"/>
        </w:numPr>
        <w:tabs>
          <w:tab w:val="left" w:pos="439"/>
        </w:tabs>
        <w:ind w:left="440" w:hanging="440"/>
        <w:jc w:val="both"/>
      </w:pPr>
      <w:r>
        <w:t>Terjadi pelanggaran terhadap ketentuan peraturan perundang-undangan yang</w:t>
      </w:r>
      <w:r>
        <w:br/>
        <w:t>berlaku.</w:t>
      </w:r>
    </w:p>
    <w:p w:rsidR="00B121D3" w:rsidRDefault="00A82EA1">
      <w:pPr>
        <w:pStyle w:val="BodyText1"/>
        <w:numPr>
          <w:ilvl w:val="0"/>
          <w:numId w:val="16"/>
        </w:numPr>
        <w:tabs>
          <w:tab w:val="left" w:pos="439"/>
        </w:tabs>
      </w:pPr>
      <w:r>
        <w:t>Surat izin kerja Apoteker Penanggung Jawab dicabut.</w:t>
      </w:r>
    </w:p>
    <w:p w:rsidR="00B121D3" w:rsidRDefault="00A82EA1">
      <w:pPr>
        <w:pStyle w:val="BodyText1"/>
        <w:numPr>
          <w:ilvl w:val="0"/>
          <w:numId w:val="16"/>
        </w:numPr>
        <w:tabs>
          <w:tab w:val="left" w:pos="439"/>
        </w:tabs>
        <w:ind w:left="440" w:hanging="440"/>
        <w:jc w:val="both"/>
      </w:pPr>
      <w:r>
        <w:t>Pemilik sarana Apotekter bukti terlibat dalam pelanggaran perundang- undangan</w:t>
      </w:r>
      <w:r>
        <w:br/>
        <w:t>dibidang obat.</w:t>
      </w:r>
    </w:p>
    <w:p w:rsidR="00B121D3" w:rsidRDefault="00A82EA1">
      <w:pPr>
        <w:pStyle w:val="BodyText1"/>
        <w:numPr>
          <w:ilvl w:val="0"/>
          <w:numId w:val="16"/>
        </w:numPr>
        <w:tabs>
          <w:tab w:val="left" w:pos="439"/>
        </w:tabs>
        <w:ind w:left="440" w:hanging="440"/>
        <w:jc w:val="both"/>
      </w:pPr>
      <w:r>
        <w:t>Apotek tidak lagi memenuhi persyaratan mengenai tempat, perlengkapan</w:t>
      </w:r>
      <w:r>
        <w:br/>
        <w:t>termasuk sediaan farmasi dan perbekalan lainnya yang merupakan milik sendiri</w:t>
      </w:r>
      <w:r>
        <w:br/>
        <w:t>atau milik pihak lain, sarana dan kegiatan pelayananan apotek (Menkes RI, 1993).</w:t>
      </w:r>
    </w:p>
    <w:p w:rsidR="00B121D3" w:rsidRDefault="00A82EA1">
      <w:pPr>
        <w:pStyle w:val="BodyText1"/>
        <w:ind w:firstLine="740"/>
        <w:jc w:val="both"/>
      </w:pPr>
      <w:r>
        <w:t>Kepala Dinas Kesehatan Kota/Kabupaten sebelum melakukan pencabutan,</w:t>
      </w:r>
      <w:r>
        <w:br/>
        <w:t>berkoordinasi dengan Kepala Balai POM setempat. Pelaksanaan pencabutan izin</w:t>
      </w:r>
      <w:r>
        <w:br/>
        <w:t>Apotek karena Apotek tidak lagi memenuhi persyaratan mengenai tempat,</w:t>
      </w:r>
      <w:r>
        <w:br/>
        <w:t>perlengkapan, sarana, dan kegiatan pelayanan Apotek, dilakukan setelah dikeluarkan:</w:t>
      </w:r>
      <w:r>
        <w:br/>
        <w:t>1. Peringatan secara tertulis kepada Apoteker penanggung jawab sebanyak 3 (tiga)</w:t>
      </w:r>
      <w:r>
        <w:br/>
        <w:t>kali berturut-turut dengan tenggang waktu masing-masing 2 (dua) bulan.</w:t>
      </w:r>
    </w:p>
    <w:p w:rsidR="00ED6F99" w:rsidRDefault="00A82EA1" w:rsidP="00F635CF">
      <w:pPr>
        <w:pStyle w:val="BodyText1"/>
        <w:numPr>
          <w:ilvl w:val="0"/>
          <w:numId w:val="73"/>
        </w:numPr>
        <w:tabs>
          <w:tab w:val="left" w:pos="439"/>
        </w:tabs>
        <w:spacing w:after="240"/>
        <w:ind w:left="426"/>
        <w:jc w:val="both"/>
      </w:pPr>
      <w:r>
        <w:t>Pembekuan izin Apotek untuk jangka waktu selama-lamanya 6 (enam) bulan sejak</w:t>
      </w:r>
      <w:r>
        <w:br/>
      </w:r>
      <w:r>
        <w:lastRenderedPageBreak/>
        <w:t>dikeluarkannya penetapan pembekuan kegiatan Apotek.</w:t>
      </w:r>
    </w:p>
    <w:p w:rsidR="00B121D3" w:rsidRDefault="00ED6F99" w:rsidP="00ED6F99">
      <w:pPr>
        <w:pStyle w:val="BodyText1"/>
        <w:tabs>
          <w:tab w:val="left" w:pos="439"/>
        </w:tabs>
        <w:jc w:val="both"/>
      </w:pPr>
      <w:r>
        <w:tab/>
        <w:t>Pembekuan izin Apotek dapat dicairkan kembali apabila Apotek telah</w:t>
      </w:r>
      <w:r>
        <w:br/>
        <w:t>membuktikan memenuhi seluruh persyaratan sesuai dengan ketentuan dalam peraturan</w:t>
      </w:r>
      <w:r>
        <w:br/>
        <w:t>dan pencairan izin Apotek dilakukan setelah menerima laporan pemeriksaan dan Tim</w:t>
      </w:r>
      <w:r>
        <w:br/>
        <w:t>Pemeriksaan Dinas Kesehatan Kabupaten/Kota setempat</w:t>
      </w:r>
    </w:p>
    <w:p w:rsidR="00B121D3" w:rsidRDefault="00A82EA1">
      <w:pPr>
        <w:pStyle w:val="BodyText1"/>
        <w:ind w:firstLine="580"/>
        <w:jc w:val="both"/>
      </w:pPr>
      <w:r>
        <w:t>Keputusan pencabutan Surat Izin Apotek oleh Kepala Dinas Kesehatan</w:t>
      </w:r>
      <w:r>
        <w:br/>
        <w:t>Kabupaten/Kota disampaikan langsung kepada yang bersangkutan, dan tembusan</w:t>
      </w:r>
      <w:r>
        <w:br/>
        <w:t>disampaikan kepada Menteri dan Kepala Dinas Kesehatan Provinsi setempat serta</w:t>
      </w:r>
      <w:r>
        <w:br/>
        <w:t>Kepala Balai POM setempat. Apabila surat izin Apot</w:t>
      </w:r>
      <w:r w:rsidR="00ED6F99">
        <w:t xml:space="preserve">ek dicabut, Apoteker Penanggung </w:t>
      </w:r>
      <w:r>
        <w:t>Jawab wajib mengamankan perbekalan farmasi sesuai peraturan perundang</w:t>
      </w:r>
      <w:r w:rsidR="00ED6F99">
        <w:t xml:space="preserve">-undangan </w:t>
      </w:r>
      <w:r>
        <w:t>yang berlaku (Menkes RI, 2002).</w:t>
      </w:r>
    </w:p>
    <w:p w:rsidR="00B121D3" w:rsidRDefault="00A82EA1">
      <w:pPr>
        <w:pStyle w:val="Heading10"/>
        <w:keepNext/>
        <w:keepLines/>
        <w:numPr>
          <w:ilvl w:val="1"/>
          <w:numId w:val="17"/>
        </w:numPr>
        <w:tabs>
          <w:tab w:val="left" w:pos="474"/>
        </w:tabs>
        <w:spacing w:after="120"/>
        <w:jc w:val="both"/>
      </w:pPr>
      <w:bookmarkStart w:id="11" w:name="bookmark58"/>
      <w:bookmarkStart w:id="12" w:name="bookmark57"/>
      <w:r>
        <w:t>Apoteker</w:t>
      </w:r>
      <w:bookmarkEnd w:id="11"/>
      <w:bookmarkEnd w:id="12"/>
    </w:p>
    <w:p w:rsidR="00B121D3" w:rsidRDefault="00A82EA1">
      <w:pPr>
        <w:pStyle w:val="BodyText1"/>
        <w:spacing w:after="240"/>
        <w:ind w:firstLine="580"/>
        <w:jc w:val="both"/>
      </w:pPr>
      <w:bookmarkStart w:id="13" w:name="bookmark60"/>
      <w:r>
        <w:t>Berdasarkan Peraturan Menteri Kesehatan Republik Indonesia No. 73 Tahun</w:t>
      </w:r>
      <w:r>
        <w:br/>
        <w:t>2016 tentang Standar Pelayanan Kefarmasian di Apotek, Apoteker merupakan sarjana</w:t>
      </w:r>
      <w:r>
        <w:br/>
        <w:t>farmasi yang telah lulus sebagai Apoteker dan telah mengucapkan sumpah jabatan</w:t>
      </w:r>
      <w:r>
        <w:br/>
        <w:t>Apoteker.</w:t>
      </w:r>
      <w:bookmarkEnd w:id="13"/>
    </w:p>
    <w:p w:rsidR="00B121D3" w:rsidRDefault="00A82EA1">
      <w:pPr>
        <w:pStyle w:val="Heading10"/>
        <w:keepNext/>
        <w:keepLines/>
        <w:numPr>
          <w:ilvl w:val="2"/>
          <w:numId w:val="17"/>
        </w:numPr>
        <w:tabs>
          <w:tab w:val="left" w:pos="596"/>
        </w:tabs>
        <w:jc w:val="both"/>
      </w:pPr>
      <w:bookmarkStart w:id="14" w:name="bookmark61"/>
      <w:r>
        <w:t>Peran Apoteker di Apotek</w:t>
      </w:r>
      <w:bookmarkEnd w:id="14"/>
    </w:p>
    <w:p w:rsidR="00B121D3" w:rsidRPr="00ED6F99" w:rsidRDefault="00A82EA1">
      <w:pPr>
        <w:pStyle w:val="BodyText1"/>
        <w:ind w:firstLine="580"/>
        <w:jc w:val="both"/>
      </w:pPr>
      <w:r>
        <w:t>Kompetensi Apoteker menurut WHO dikenal dengan Eight Stars Pharmacist,</w:t>
      </w:r>
      <w:r>
        <w:br/>
        <w:t>yaitu:</w:t>
      </w:r>
    </w:p>
    <w:p w:rsidR="00B121D3" w:rsidRPr="00ED6F99" w:rsidRDefault="00A82EA1">
      <w:pPr>
        <w:pStyle w:val="BodyText1"/>
        <w:numPr>
          <w:ilvl w:val="0"/>
          <w:numId w:val="18"/>
        </w:numPr>
        <w:tabs>
          <w:tab w:val="left" w:pos="474"/>
        </w:tabs>
        <w:spacing w:line="346" w:lineRule="auto"/>
        <w:ind w:left="440" w:hanging="440"/>
        <w:jc w:val="both"/>
      </w:pPr>
      <w:r w:rsidRPr="00ED6F99">
        <w:t>Care giver, artinya Apoteker dapat memberi pelayanan k</w:t>
      </w:r>
      <w:r w:rsidR="00ED6F99">
        <w:t xml:space="preserve">epada pasien, memberi informasi </w:t>
      </w:r>
      <w:r w:rsidRPr="00ED6F99">
        <w:t>obat kepada masyarakat dan kepada tenaga kesehatan lainnya.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74"/>
        </w:tabs>
        <w:ind w:left="440" w:hanging="440"/>
        <w:jc w:val="both"/>
      </w:pPr>
      <w:r>
        <w:t>Decision maker, artinya Apoteker mampu mengambil keputusan, tidak hanya</w:t>
      </w:r>
      <w:r>
        <w:br/>
        <w:t>mampu mengambil keputusan dalam hal manajerial namun harus mampu</w:t>
      </w:r>
      <w:r>
        <w:br/>
        <w:t>mengambil keputusan terbaik terkait dengan pelayanan kepada pasien,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74"/>
        </w:tabs>
        <w:ind w:left="440" w:hanging="440"/>
        <w:jc w:val="both"/>
      </w:pPr>
      <w:r>
        <w:t>Communicator, artinya Apoteker mampu berkomunikasi dengan baik dengan</w:t>
      </w:r>
      <w:r>
        <w:br/>
        <w:t>pihak ekstern (pasien atau customer) dan pihak intern (tenaga profesional</w:t>
      </w:r>
      <w:r>
        <w:br/>
        <w:t>kesehatan lainnya).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74"/>
        </w:tabs>
        <w:ind w:left="440" w:hanging="440"/>
        <w:jc w:val="both"/>
      </w:pPr>
      <w:r>
        <w:t>Leader, artinya Apoteker mampu menjadi seorang pemimpin di apotek. Sebagai</w:t>
      </w:r>
      <w:r>
        <w:br/>
        <w:t>seorang pemimpin, Apoteker merupakan orang yang terdepan di apotek,</w:t>
      </w:r>
      <w:r>
        <w:br/>
        <w:t>bertanggung jawab dalam pengelolaan apotek mulai dari manajemen pengadaan,</w:t>
      </w:r>
      <w:r>
        <w:br w:type="page"/>
      </w:r>
      <w:r>
        <w:lastRenderedPageBreak/>
        <w:t>pelayanan, administrasi, manajemen SDM serta bertanggung jawab penuh dalam</w:t>
      </w:r>
      <w:r>
        <w:br/>
        <w:t>kelangsungan hidup apotek.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58"/>
        </w:tabs>
        <w:ind w:left="440" w:hanging="440"/>
        <w:jc w:val="both"/>
      </w:pPr>
      <w:r>
        <w:t>Manager, artinya Apoteker mampu mengelola apotek dengan baik dalam hal</w:t>
      </w:r>
      <w:r>
        <w:br/>
        <w:t>pelayanan, pengelolaan manajemen apotek, pengelolaan tenaga kerja dan</w:t>
      </w:r>
      <w:r>
        <w:br/>
        <w:t>administrasi keuangan.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58"/>
        </w:tabs>
        <w:ind w:left="440" w:hanging="440"/>
        <w:jc w:val="both"/>
      </w:pPr>
      <w:r>
        <w:t>Life long learner, artinya Apoteker harus terus-menerus menggali ilmu</w:t>
      </w:r>
      <w:r>
        <w:br/>
        <w:t>pengetahuan, senantiasa belajar, menambah pengetahuan dan keterampilannya</w:t>
      </w:r>
      <w:r>
        <w:br/>
        <w:t>serta mampu mengembangkan kualitas diri.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58"/>
        </w:tabs>
        <w:ind w:left="440" w:hanging="440"/>
        <w:jc w:val="both"/>
      </w:pPr>
      <w:r>
        <w:t>Teacher, artinya Apoteker harus mampu menjadi guru, pembimbing bagi stafnya,</w:t>
      </w:r>
      <w:r>
        <w:br/>
        <w:t>harus mau meningkatkan kompetensinya, harus mau menekuni profesinya, tidak</w:t>
      </w:r>
      <w:r>
        <w:br/>
        <w:t>hanya berperan sebagai orang yang tahu saja, tapi harus dapat melaksanakan</w:t>
      </w:r>
      <w:r>
        <w:br/>
        <w:t>profesinya tersebut dengan baik</w:t>
      </w:r>
    </w:p>
    <w:p w:rsidR="00B121D3" w:rsidRDefault="00A82EA1">
      <w:pPr>
        <w:pStyle w:val="BodyText1"/>
        <w:numPr>
          <w:ilvl w:val="0"/>
          <w:numId w:val="18"/>
        </w:numPr>
        <w:tabs>
          <w:tab w:val="left" w:pos="458"/>
        </w:tabs>
        <w:ind w:left="440" w:hanging="440"/>
        <w:jc w:val="both"/>
      </w:pPr>
      <w:r>
        <w:t>Researcher, artinya Apoteker berperan serta dalam berbagai penelitian guna</w:t>
      </w:r>
      <w:r>
        <w:br/>
        <w:t>mengembangkan ilmu kefarmasiannya</w:t>
      </w:r>
    </w:p>
    <w:p w:rsidR="00B121D3" w:rsidRDefault="00A82EA1">
      <w:pPr>
        <w:pStyle w:val="Heading10"/>
        <w:keepNext/>
        <w:keepLines/>
        <w:numPr>
          <w:ilvl w:val="1"/>
          <w:numId w:val="17"/>
        </w:numPr>
        <w:tabs>
          <w:tab w:val="left" w:pos="458"/>
        </w:tabs>
        <w:spacing w:after="120"/>
        <w:jc w:val="both"/>
      </w:pPr>
      <w:bookmarkStart w:id="15" w:name="bookmark64"/>
      <w:bookmarkStart w:id="16" w:name="bookmark63"/>
      <w:r>
        <w:t>Pengelolaan Apotek</w:t>
      </w:r>
      <w:bookmarkEnd w:id="15"/>
      <w:bookmarkEnd w:id="16"/>
    </w:p>
    <w:p w:rsidR="00B121D3" w:rsidRDefault="00A82EA1">
      <w:pPr>
        <w:pStyle w:val="BodyText1"/>
        <w:ind w:firstLine="740"/>
        <w:jc w:val="both"/>
      </w:pPr>
      <w:r>
        <w:t>Seluruh upaya dan kegiatan Apoteker untuk melaksanakan tugas dan fungsi</w:t>
      </w:r>
      <w:r>
        <w:br/>
        <w:t>pelayanan Apotek disebut pengelolaan Apotek. Menurut Keputusan Menteri</w:t>
      </w:r>
      <w:r>
        <w:br/>
        <w:t>Kesehatan RI No. 922/MENKES/PER/X/1993 pengelolaan Apotek dapat dibagi</w:t>
      </w:r>
      <w:r>
        <w:br/>
        <w:t>menjadi dua, yaitu:</w:t>
      </w:r>
    </w:p>
    <w:p w:rsidR="00B121D3" w:rsidRDefault="00A82EA1">
      <w:pPr>
        <w:pStyle w:val="BodyText1"/>
        <w:numPr>
          <w:ilvl w:val="0"/>
          <w:numId w:val="19"/>
        </w:numPr>
        <w:tabs>
          <w:tab w:val="left" w:pos="854"/>
        </w:tabs>
        <w:ind w:left="860" w:hanging="280"/>
        <w:jc w:val="both"/>
      </w:pPr>
      <w:r>
        <w:t>Pengelolaan teknis kefarmasian meliputi pembuatan, pengelolaan, peracikan,</w:t>
      </w:r>
      <w:r>
        <w:br/>
        <w:t>pengubahan bentuk, pencampuran, penyimpanan, penyerahan obat atau bahan</w:t>
      </w:r>
      <w:r>
        <w:br/>
        <w:t>obat, pengadaan, penyimpanan, penyaluran dan penyerahan perbekalan</w:t>
      </w:r>
      <w:r>
        <w:br/>
        <w:t>farmasi lainnya. Pelayanan informasi mengenai perbekalan farmasi yang</w:t>
      </w:r>
      <w:r>
        <w:br/>
        <w:t>meliputi pelayanan informasi mengenai perbekalan farmasi lainnya yang</w:t>
      </w:r>
      <w:r>
        <w:br/>
        <w:t>diberikan baik kepada dokter, tenaga kesehatan lainnya, maupun kepada</w:t>
      </w:r>
      <w:r>
        <w:br/>
        <w:t>masyarakat, pengamatan dan pelaporan mengenai khasiat, keamanan, bahaya</w:t>
      </w:r>
      <w:r>
        <w:br/>
        <w:t>dan atau mutu obat serta perbekalan farmasi lainnya.</w:t>
      </w:r>
    </w:p>
    <w:p w:rsidR="00B121D3" w:rsidRDefault="00A82EA1">
      <w:pPr>
        <w:pStyle w:val="BodyText1"/>
        <w:numPr>
          <w:ilvl w:val="0"/>
          <w:numId w:val="19"/>
        </w:numPr>
        <w:tabs>
          <w:tab w:val="left" w:pos="878"/>
        </w:tabs>
        <w:ind w:left="860" w:hanging="280"/>
        <w:jc w:val="both"/>
      </w:pPr>
      <w:r>
        <w:t>Pengelolaan non teknis kefarmasian meliputi semua kegiatan</w:t>
      </w:r>
      <w:r>
        <w:br/>
        <w:t>administrasi,keuangan, personalia, pelayanan komoditas selain perbekalan</w:t>
      </w:r>
      <w:r>
        <w:br/>
        <w:t>farmasi dan bidang lainnya yang berhubungan dengan fungsi Apotek.</w:t>
      </w:r>
      <w:r>
        <w:br w:type="page"/>
      </w:r>
    </w:p>
    <w:p w:rsidR="00B121D3" w:rsidRDefault="00A82EA1">
      <w:pPr>
        <w:pStyle w:val="Heading10"/>
        <w:keepNext/>
        <w:keepLines/>
        <w:numPr>
          <w:ilvl w:val="2"/>
          <w:numId w:val="20"/>
        </w:numPr>
        <w:tabs>
          <w:tab w:val="left" w:pos="623"/>
        </w:tabs>
        <w:spacing w:after="380" w:line="240" w:lineRule="auto"/>
        <w:jc w:val="both"/>
      </w:pPr>
      <w:bookmarkStart w:id="17" w:name="bookmark67"/>
      <w:bookmarkStart w:id="18" w:name="bookmark66"/>
      <w:r>
        <w:lastRenderedPageBreak/>
        <w:t>Sumber Daya</w:t>
      </w:r>
      <w:bookmarkEnd w:id="17"/>
      <w:bookmarkEnd w:id="18"/>
    </w:p>
    <w:p w:rsidR="00B121D3" w:rsidRDefault="00A82EA1">
      <w:pPr>
        <w:pStyle w:val="BodyText1"/>
        <w:ind w:firstLine="580"/>
        <w:jc w:val="both"/>
      </w:pPr>
      <w:r>
        <w:t>Berdasarkan Peraturan Menteri Kesehatan Republik Indonesia No. 73 Tahun</w:t>
      </w:r>
      <w:r>
        <w:br/>
        <w:t>2016 tentang Standar Pelayanan Kefarmasian di Apotek, bahwa Pelayanan</w:t>
      </w:r>
      <w:r>
        <w:br/>
        <w:t>Kefarmasian di Apotek diselenggarakan oleh Apoteker, dapat dibantu oleh Apoteker</w:t>
      </w:r>
      <w:r>
        <w:br/>
        <w:t>pendamping dan/atau Tenaga Teknis Kefarmasian yang memiliki Surat Tanda</w:t>
      </w:r>
      <w:r>
        <w:br/>
        <w:t>Registrasi, Surat Izin Praktek atau Surat Izin Kerja. Dalam melakukan Pelayanan</w:t>
      </w:r>
      <w:r>
        <w:br/>
        <w:t>Kefarmasian Apoteker harus memenuhi kriteria sebagai berikut :</w:t>
      </w:r>
    </w:p>
    <w:p w:rsidR="00B121D3" w:rsidRDefault="00A82EA1">
      <w:pPr>
        <w:pStyle w:val="BodyText1"/>
        <w:numPr>
          <w:ilvl w:val="0"/>
          <w:numId w:val="21"/>
        </w:numPr>
        <w:tabs>
          <w:tab w:val="left" w:pos="307"/>
        </w:tabs>
        <w:jc w:val="both"/>
      </w:pPr>
      <w:r>
        <w:t>Persyaratan administrasi. Adapun syarat administrasi yaitu:</w:t>
      </w:r>
    </w:p>
    <w:p w:rsidR="00B121D3" w:rsidRDefault="00A82EA1">
      <w:pPr>
        <w:pStyle w:val="BodyText1"/>
        <w:numPr>
          <w:ilvl w:val="0"/>
          <w:numId w:val="22"/>
        </w:numPr>
        <w:tabs>
          <w:tab w:val="left" w:pos="566"/>
        </w:tabs>
        <w:ind w:left="580" w:hanging="280"/>
      </w:pPr>
      <w:r>
        <w:t>Memiliki ijazah dari institusi pendidikan farmasi yang terakreditasi - Memiliki</w:t>
      </w:r>
      <w:r>
        <w:br/>
        <w:t>Surat Tanda Registrasi Apoteker (STRA).</w:t>
      </w:r>
    </w:p>
    <w:p w:rsidR="00B121D3" w:rsidRDefault="00A82EA1">
      <w:pPr>
        <w:pStyle w:val="BodyText1"/>
        <w:numPr>
          <w:ilvl w:val="0"/>
          <w:numId w:val="22"/>
        </w:numPr>
        <w:tabs>
          <w:tab w:val="left" w:pos="566"/>
        </w:tabs>
        <w:spacing w:line="394" w:lineRule="auto"/>
        <w:ind w:firstLine="300"/>
        <w:jc w:val="both"/>
      </w:pPr>
      <w:r>
        <w:t>Memiliki sertifikat kompetensi yang masih berlaku.</w:t>
      </w:r>
    </w:p>
    <w:p w:rsidR="00B121D3" w:rsidRDefault="00A82EA1">
      <w:pPr>
        <w:pStyle w:val="BodyText1"/>
        <w:numPr>
          <w:ilvl w:val="0"/>
          <w:numId w:val="22"/>
        </w:numPr>
        <w:tabs>
          <w:tab w:val="left" w:pos="566"/>
        </w:tabs>
        <w:spacing w:line="394" w:lineRule="auto"/>
        <w:ind w:firstLine="300"/>
        <w:jc w:val="both"/>
      </w:pPr>
      <w:r>
        <w:t>Memiliki Surat Izin Praktek Apoteker (SIPA).</w:t>
      </w:r>
    </w:p>
    <w:p w:rsidR="00B121D3" w:rsidRDefault="00A82EA1">
      <w:pPr>
        <w:pStyle w:val="BodyText1"/>
        <w:numPr>
          <w:ilvl w:val="0"/>
          <w:numId w:val="21"/>
        </w:numPr>
        <w:tabs>
          <w:tab w:val="left" w:pos="326"/>
        </w:tabs>
        <w:jc w:val="both"/>
      </w:pPr>
      <w:r>
        <w:t>Menggunakan atribut praktek antara lain baju praktek, tanda pengenal.</w:t>
      </w:r>
    </w:p>
    <w:p w:rsidR="00B121D3" w:rsidRDefault="00A82EA1">
      <w:pPr>
        <w:pStyle w:val="BodyText1"/>
        <w:numPr>
          <w:ilvl w:val="0"/>
          <w:numId w:val="21"/>
        </w:numPr>
        <w:tabs>
          <w:tab w:val="left" w:pos="321"/>
        </w:tabs>
        <w:ind w:left="300" w:hanging="300"/>
        <w:jc w:val="both"/>
      </w:pPr>
      <w:r>
        <w:t>Wajib mengikuti pendidikan berkelanjutan/Continuing Professional Development</w:t>
      </w:r>
      <w:r>
        <w:br/>
        <w:t>(CPD) dan mampu memberikan pelatihan yang berkesinambungan.</w:t>
      </w:r>
    </w:p>
    <w:p w:rsidR="00B121D3" w:rsidRDefault="00A82EA1">
      <w:pPr>
        <w:pStyle w:val="BodyText1"/>
        <w:numPr>
          <w:ilvl w:val="0"/>
          <w:numId w:val="21"/>
        </w:numPr>
        <w:tabs>
          <w:tab w:val="left" w:pos="331"/>
        </w:tabs>
        <w:ind w:left="300" w:hanging="300"/>
        <w:jc w:val="both"/>
      </w:pPr>
      <w:r>
        <w:t>Apoteker harus mampu mengidentifikasi kebutuhan akan pengembangan diri, baik</w:t>
      </w:r>
      <w:r>
        <w:br/>
        <w:t>melalui pelatihan, seminar, workshop, pendidikan berkelanjutan atau mandiri.</w:t>
      </w:r>
    </w:p>
    <w:p w:rsidR="00B121D3" w:rsidRDefault="00A82EA1">
      <w:pPr>
        <w:pStyle w:val="BodyText1"/>
        <w:numPr>
          <w:ilvl w:val="0"/>
          <w:numId w:val="21"/>
        </w:numPr>
        <w:tabs>
          <w:tab w:val="left" w:pos="321"/>
        </w:tabs>
        <w:spacing w:after="240"/>
        <w:ind w:left="300" w:hanging="300"/>
        <w:jc w:val="both"/>
      </w:pPr>
      <w:bookmarkStart w:id="19" w:name="bookmark69"/>
      <w:r>
        <w:t>Harus memahami dan melaksanakan serta patuh terhadap peraturan perundang</w:t>
      </w:r>
      <w:r>
        <w:br/>
        <w:t>undangan, sumpah Apoteker, standar profesi (standar pendidikan, standar</w:t>
      </w:r>
      <w:r>
        <w:br/>
        <w:t>pelayanan, standar kompetensi dan kode etik) yang berlaku (Menkes RI, 2016).</w:t>
      </w:r>
      <w:bookmarkEnd w:id="19"/>
    </w:p>
    <w:p w:rsidR="00B121D3" w:rsidRDefault="00A82EA1">
      <w:pPr>
        <w:pStyle w:val="Heading10"/>
        <w:keepNext/>
        <w:keepLines/>
        <w:numPr>
          <w:ilvl w:val="2"/>
          <w:numId w:val="20"/>
        </w:numPr>
        <w:tabs>
          <w:tab w:val="left" w:pos="628"/>
        </w:tabs>
        <w:jc w:val="both"/>
      </w:pPr>
      <w:bookmarkStart w:id="20" w:name="bookmark70"/>
      <w:r>
        <w:t>Sarana dan Prasarana</w:t>
      </w:r>
      <w:bookmarkEnd w:id="20"/>
    </w:p>
    <w:p w:rsidR="00ED6F99" w:rsidRDefault="00A82EA1" w:rsidP="00ED6F99">
      <w:pPr>
        <w:pStyle w:val="BodyText1"/>
        <w:ind w:firstLine="580"/>
        <w:jc w:val="both"/>
      </w:pPr>
      <w:r>
        <w:t>Berdasarkan Peraturan Menteri Kesehatan Republik Indonesia No. 73 tahun 2</w:t>
      </w:r>
      <w:r w:rsidR="00ED6F99">
        <w:t xml:space="preserve">016 </w:t>
      </w:r>
      <w:r>
        <w:t>tentang Standar Pelayanan Kefarmasian di Apotek, b</w:t>
      </w:r>
      <w:r w:rsidR="00ED6F99">
        <w:t xml:space="preserve">ahwa Apotek harus mudah diakses </w:t>
      </w:r>
      <w:r>
        <w:t>oleh masyarakat. Sarana dan pra sarana apotek dapat</w:t>
      </w:r>
      <w:r w:rsidR="00ED6F99">
        <w:t xml:space="preserve"> menjamin mutu sediaan farmasi, </w:t>
      </w:r>
      <w:r>
        <w:t>alat kesehatan, dan bahan medis habis pakai ser</w:t>
      </w:r>
      <w:r w:rsidR="00ED6F99">
        <w:t xml:space="preserve">ta kelancaran praktek pelayanan </w:t>
      </w:r>
      <w:r>
        <w:t>kefarmasian.</w:t>
      </w:r>
    </w:p>
    <w:p w:rsidR="00B121D3" w:rsidRDefault="00A82EA1" w:rsidP="00ED6F99">
      <w:pPr>
        <w:pStyle w:val="BodyText1"/>
        <w:spacing w:after="240"/>
        <w:ind w:firstLine="580"/>
        <w:jc w:val="both"/>
        <w:sectPr w:rsidR="00B121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77" w:right="1655" w:bottom="1303" w:left="2238" w:header="949" w:footer="3" w:gutter="0"/>
          <w:cols w:space="720"/>
          <w:noEndnote/>
          <w:docGrid w:linePitch="360"/>
        </w:sectPr>
      </w:pPr>
      <w:r>
        <w:t>Sarana dan prasarana</w:t>
      </w:r>
      <w:r>
        <w:tab/>
        <w:t>yang diperlukan untuk menunjang</w:t>
      </w:r>
      <w:r w:rsidR="00ED6F99">
        <w:t xml:space="preserve"> </w:t>
      </w:r>
      <w:r>
        <w:t>pelayanan kefarmasian di apotek meliputi sarana yang memiliki fungsi sebagai berikut</w:t>
      </w:r>
    </w:p>
    <w:p w:rsidR="00B121D3" w:rsidRDefault="00A82EA1">
      <w:pPr>
        <w:pStyle w:val="BodyText1"/>
        <w:numPr>
          <w:ilvl w:val="0"/>
          <w:numId w:val="23"/>
        </w:numPr>
        <w:tabs>
          <w:tab w:val="left" w:pos="293"/>
        </w:tabs>
        <w:ind w:left="300" w:hanging="300"/>
        <w:jc w:val="both"/>
      </w:pPr>
      <w:r>
        <w:lastRenderedPageBreak/>
        <w:t>Ruang penerimaan resep: sekurang-kurangnya terdir</w:t>
      </w:r>
      <w:r w:rsidR="00ED6F99">
        <w:t xml:space="preserve">i dari tempat penerimaan resep, </w:t>
      </w:r>
      <w:r>
        <w:t>1 (satu) set meja dan kursi, serta 1 (satu) set k</w:t>
      </w:r>
      <w:r w:rsidR="00ED6F99">
        <w:t xml:space="preserve">omputer. Ruang penerimaan resep </w:t>
      </w:r>
      <w:r>
        <w:t>ditempatkan pada bagian paling depan dan mudah terlihat oleh pasien.</w:t>
      </w:r>
    </w:p>
    <w:p w:rsidR="00B121D3" w:rsidRDefault="00A82EA1">
      <w:pPr>
        <w:pStyle w:val="BodyText1"/>
        <w:numPr>
          <w:ilvl w:val="0"/>
          <w:numId w:val="23"/>
        </w:numPr>
        <w:tabs>
          <w:tab w:val="left" w:pos="298"/>
        </w:tabs>
        <w:ind w:left="300" w:hanging="300"/>
        <w:jc w:val="both"/>
      </w:pPr>
      <w:r>
        <w:t>Ruang pelayanan resep dan peracikan (produksi sediaan secara terbatas) meliputi</w:t>
      </w:r>
      <w:r>
        <w:br/>
        <w:t>rak obat sesuai kebutuhan dan meja peracikan. Di ruang peracikan sekurang-</w:t>
      </w:r>
      <w:r>
        <w:br/>
        <w:t>kurangnya disediakan peralatan peracikan, timbangan obat, air minum (air mineral)</w:t>
      </w:r>
      <w:r>
        <w:br/>
        <w:t>untuk pengencer, sendok obat, bahan pengemas oba</w:t>
      </w:r>
      <w:r w:rsidR="00ED6F99">
        <w:t xml:space="preserve">t, lemari pendingin, termometer </w:t>
      </w:r>
      <w:r>
        <w:t>ruangan, blanko salinan resep, etiket dan la</w:t>
      </w:r>
      <w:r w:rsidR="00ED6F99">
        <w:t xml:space="preserve">bel obat. Ruang ini diatur agar </w:t>
      </w:r>
      <w:r>
        <w:t>mendapatkan cahaya dan sirkulasi udara yang cukup, dapat dilengkapi dengan</w:t>
      </w:r>
      <w:r>
        <w:br/>
        <w:t>pendingin ruangan (air conditioner).</w:t>
      </w:r>
    </w:p>
    <w:p w:rsidR="00B121D3" w:rsidRDefault="00A82EA1">
      <w:pPr>
        <w:pStyle w:val="BodyText1"/>
        <w:numPr>
          <w:ilvl w:val="0"/>
          <w:numId w:val="23"/>
        </w:numPr>
        <w:tabs>
          <w:tab w:val="left" w:pos="294"/>
        </w:tabs>
        <w:ind w:left="300" w:hanging="300"/>
        <w:jc w:val="both"/>
      </w:pPr>
      <w:r>
        <w:t>Ruang penyerahan obat berupa konter penyerahan obat yang dapat digabungkan</w:t>
      </w:r>
      <w:r>
        <w:br/>
        <w:t>dengan ruang penerimaan resep.</w:t>
      </w:r>
    </w:p>
    <w:p w:rsidR="00B121D3" w:rsidRDefault="00A82EA1">
      <w:pPr>
        <w:pStyle w:val="BodyText1"/>
        <w:numPr>
          <w:ilvl w:val="0"/>
          <w:numId w:val="23"/>
        </w:numPr>
        <w:tabs>
          <w:tab w:val="left" w:pos="303"/>
        </w:tabs>
        <w:ind w:left="300" w:hanging="300"/>
        <w:jc w:val="both"/>
      </w:pPr>
      <w:r>
        <w:t>Ruang konseling sekurang-kurangnya memiliki satu set meja dan kursi konseling,</w:t>
      </w:r>
      <w:r>
        <w:br/>
        <w:t>lemari buku, buku-buku referensi, leaflet, poster, alat bantu konseling,buku catatan</w:t>
      </w:r>
      <w:r>
        <w:br/>
        <w:t>konseling dan formulir catatan pengobatan pasien.</w:t>
      </w:r>
    </w:p>
    <w:p w:rsidR="00B121D3" w:rsidRDefault="00A82EA1">
      <w:pPr>
        <w:pStyle w:val="BodyText1"/>
        <w:numPr>
          <w:ilvl w:val="0"/>
          <w:numId w:val="23"/>
        </w:numPr>
        <w:tabs>
          <w:tab w:val="left" w:pos="294"/>
        </w:tabs>
        <w:ind w:left="300" w:hanging="300"/>
        <w:jc w:val="both"/>
      </w:pPr>
      <w:r>
        <w:t>Ruang penyimpanan sediaan farmasi, alat kesehatan, dan bahan medishabis pakai</w:t>
      </w:r>
      <w:r>
        <w:br/>
        <w:t>Ruang penyimpanan harus memperhatikan kondisi sanitasi, temperatur,</w:t>
      </w:r>
      <w:r>
        <w:br/>
        <w:t>kelembaban, ventilasi, pemisahan untuk menjamin mutu produk dan keamanan</w:t>
      </w:r>
      <w:r>
        <w:br/>
        <w:t>petugas. Ruang penyimpanan harus dilengkapi dengan rak/lemari obat, pallet,</w:t>
      </w:r>
      <w:r>
        <w:br/>
        <w:t>pendingin ruangan (AC), lemari pendingin, lemari penyimpanan khusus narkotika</w:t>
      </w:r>
      <w:r>
        <w:br/>
        <w:t>dan psikotropika, lemari penyimpanan obat khusus, pengukur suhu dan kartusuhu.</w:t>
      </w:r>
    </w:p>
    <w:p w:rsidR="00B121D3" w:rsidRDefault="00A82EA1">
      <w:pPr>
        <w:pStyle w:val="BodyText1"/>
        <w:numPr>
          <w:ilvl w:val="0"/>
          <w:numId w:val="23"/>
        </w:numPr>
        <w:tabs>
          <w:tab w:val="left" w:pos="294"/>
        </w:tabs>
        <w:spacing w:after="240"/>
        <w:ind w:left="300" w:hanging="300"/>
        <w:jc w:val="both"/>
        <w:rPr>
          <w:sz w:val="22"/>
          <w:szCs w:val="22"/>
        </w:rPr>
      </w:pPr>
      <w:bookmarkStart w:id="22" w:name="bookmark72"/>
      <w:r>
        <w:t>Ruang arsip Ruang arsip dibutuhkan untuk menyimpan dokumen yang berkaitan</w:t>
      </w:r>
      <w:r>
        <w:br/>
        <w:t>dengan pengelolaan sediaan farmasi, alat kesehatan, dan bahan medis habis pakai</w:t>
      </w:r>
      <w:r>
        <w:br/>
      </w:r>
      <w:r>
        <w:rPr>
          <w:sz w:val="22"/>
          <w:szCs w:val="22"/>
        </w:rPr>
        <w:t>serta pelayanan kefarmasian dalam jangka waktu tertentu (Menkes RI, 2016).</w:t>
      </w:r>
      <w:bookmarkEnd w:id="22"/>
    </w:p>
    <w:p w:rsidR="00B121D3" w:rsidRDefault="00A82EA1">
      <w:pPr>
        <w:pStyle w:val="Heading10"/>
        <w:keepNext/>
        <w:keepLines/>
        <w:numPr>
          <w:ilvl w:val="2"/>
          <w:numId w:val="20"/>
        </w:numPr>
        <w:tabs>
          <w:tab w:val="left" w:pos="601"/>
        </w:tabs>
        <w:ind w:left="580" w:hanging="580"/>
        <w:jc w:val="both"/>
      </w:pPr>
      <w:bookmarkStart w:id="23" w:name="bookmark73"/>
      <w:r>
        <w:t>Pengelolaan Sediaan Farmasi, Alat Kesehatan, dan Bahan Medis Habis</w:t>
      </w:r>
      <w:r>
        <w:br/>
        <w:t>Pakai (BMHP)</w:t>
      </w:r>
      <w:bookmarkEnd w:id="23"/>
    </w:p>
    <w:p w:rsidR="00B121D3" w:rsidRDefault="00A82EA1" w:rsidP="00ED6F99">
      <w:pPr>
        <w:pStyle w:val="BodyText1"/>
        <w:spacing w:after="240" w:line="348" w:lineRule="auto"/>
        <w:ind w:firstLine="580"/>
        <w:jc w:val="center"/>
        <w:rPr>
          <w:sz w:val="22"/>
          <w:szCs w:val="22"/>
        </w:rPr>
        <w:sectPr w:rsidR="00B121D3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2102" w:right="1665" w:bottom="702" w:left="2246" w:header="1674" w:footer="274" w:gutter="0"/>
          <w:pgNumType w:start="22"/>
          <w:cols w:space="720"/>
          <w:noEndnote/>
          <w:docGrid w:linePitch="360"/>
        </w:sectPr>
      </w:pPr>
      <w:r>
        <w:t>Pengelolaan sediaan farmasi, alat kesehatan, dan bahan medis habis pakai</w:t>
      </w:r>
      <w:r>
        <w:br/>
        <w:t>dilakukan sesuai ketentuan peraturan perundang undangan yang berlaku, meliputi</w:t>
      </w:r>
      <w:r>
        <w:br/>
        <w:t>perencanaan, pengadaan, penerimaan, penyimpanan, pemusnahan, pengendalian,</w:t>
      </w:r>
      <w:r>
        <w:br/>
      </w:r>
      <w:r>
        <w:rPr>
          <w:sz w:val="22"/>
          <w:szCs w:val="22"/>
        </w:rPr>
        <w:t>13</w:t>
      </w:r>
    </w:p>
    <w:p w:rsidR="00B121D3" w:rsidRDefault="00A82EA1">
      <w:pPr>
        <w:pStyle w:val="BodyText1"/>
        <w:jc w:val="both"/>
      </w:pPr>
      <w:r>
        <w:lastRenderedPageBreak/>
        <w:t>pencatatan dan pelaporan (Menkes RI, 2016).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578"/>
        </w:tabs>
        <w:ind w:left="440" w:hanging="140"/>
        <w:jc w:val="both"/>
      </w:pPr>
      <w:r>
        <w:t>Perencanaan Dalam membuat perencanaan pengadaan sediaan farmasi, alat</w:t>
      </w:r>
      <w:r>
        <w:br/>
        <w:t>kesehatan, dan bahan medis habis pakai perlu diperhatikan pola penyakit, pola</w:t>
      </w:r>
      <w:r>
        <w:br/>
        <w:t>konsumsi, budaya dan kemampuan masyarakat.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598"/>
        </w:tabs>
        <w:ind w:left="440" w:hanging="140"/>
        <w:jc w:val="both"/>
      </w:pPr>
      <w:r>
        <w:t>Pengadaan Untuk menjamin kualitas pelayanan kefarmasian maka pengadaan</w:t>
      </w:r>
      <w:r>
        <w:br/>
        <w:t>sediaan farmasi harus melalui jalur resmi sesuai ketentuan peraturan perundang</w:t>
      </w:r>
      <w:r>
        <w:br/>
        <w:t>undangan.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594"/>
        </w:tabs>
        <w:ind w:left="440" w:hanging="140"/>
        <w:jc w:val="both"/>
      </w:pPr>
      <w:r>
        <w:t>Penerimaan Penerimaan merupakan kegiatan untuk menjamin kesesuaian jenis</w:t>
      </w:r>
      <w:r>
        <w:br/>
        <w:t>spesifikasi, jumlah, mutu, waktu penyerahan dan harga yang tertera dalam surat</w:t>
      </w:r>
      <w:r>
        <w:br/>
        <w:t>pesanan dengan kondisi fisik yang diterima.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598"/>
        </w:tabs>
        <w:ind w:firstLine="300"/>
        <w:jc w:val="both"/>
      </w:pPr>
      <w:r>
        <w:t>Penyimpanan terbagi 2 yaitu:</w:t>
      </w:r>
    </w:p>
    <w:p w:rsidR="00B121D3" w:rsidRDefault="00A82EA1">
      <w:pPr>
        <w:pStyle w:val="BodyText1"/>
        <w:numPr>
          <w:ilvl w:val="0"/>
          <w:numId w:val="25"/>
        </w:numPr>
        <w:tabs>
          <w:tab w:val="left" w:pos="864"/>
        </w:tabs>
        <w:spacing w:after="60"/>
        <w:ind w:left="860" w:hanging="280"/>
        <w:jc w:val="both"/>
      </w:pPr>
      <w:r>
        <w:t>Obat/bahan obat harus disimpan dalam wadah asli dari pabrik. Dalam hal</w:t>
      </w:r>
      <w:r>
        <w:br/>
        <w:t>pengecualian atau darurat dimana isi dipindahkan pada wadah lain, maka</w:t>
      </w:r>
      <w:r>
        <w:br/>
        <w:t>harus dicegah terjadinya kontaminasi dan harus ditulis informasi yangjelas</w:t>
      </w:r>
      <w:r>
        <w:br/>
        <w:t>pada wadah baru. Wadah sekurang-kurangnya memuat nama obat, nomor</w:t>
      </w:r>
      <w:r>
        <w:br/>
        <w:t>batch dan tanggal kadaluarsa.</w:t>
      </w:r>
    </w:p>
    <w:p w:rsidR="00B121D3" w:rsidRDefault="00A82EA1">
      <w:pPr>
        <w:pStyle w:val="BodyText1"/>
        <w:numPr>
          <w:ilvl w:val="0"/>
          <w:numId w:val="25"/>
        </w:numPr>
        <w:tabs>
          <w:tab w:val="left" w:pos="883"/>
        </w:tabs>
        <w:ind w:left="860" w:hanging="280"/>
        <w:jc w:val="both"/>
      </w:pPr>
      <w:r>
        <w:t>Semua obat/bahan obat harus disimpan pada kondisi yang sesuai sehingga</w:t>
      </w:r>
      <w:r>
        <w:br/>
        <w:t>terjamin keamanan dan stabilitasnya.</w:t>
      </w:r>
    </w:p>
    <w:p w:rsidR="00B121D3" w:rsidRDefault="00A82EA1">
      <w:pPr>
        <w:pStyle w:val="BodyText1"/>
        <w:numPr>
          <w:ilvl w:val="0"/>
          <w:numId w:val="25"/>
        </w:numPr>
        <w:tabs>
          <w:tab w:val="left" w:pos="864"/>
        </w:tabs>
        <w:ind w:left="860" w:hanging="280"/>
        <w:jc w:val="both"/>
      </w:pPr>
      <w:r>
        <w:t>Sistem penyimpanan dilakukan dengan memperhatikan bentuk sediaan dan</w:t>
      </w:r>
      <w:r>
        <w:br/>
        <w:t>kelas terapi obat serta disusun secara alfabetis.</w:t>
      </w:r>
    </w:p>
    <w:p w:rsidR="00B121D3" w:rsidRDefault="00A82EA1">
      <w:pPr>
        <w:pStyle w:val="BodyText1"/>
        <w:numPr>
          <w:ilvl w:val="0"/>
          <w:numId w:val="25"/>
        </w:numPr>
        <w:tabs>
          <w:tab w:val="left" w:pos="874"/>
        </w:tabs>
        <w:ind w:left="860" w:hanging="280"/>
        <w:jc w:val="both"/>
      </w:pPr>
      <w:r>
        <w:t>Pengeluaran obat memakai sistem FEFO (First Expired First Out) dan FIFO</w:t>
      </w:r>
      <w:r>
        <w:br/>
        <w:t>(First In First Out).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594"/>
        </w:tabs>
        <w:ind w:firstLine="300"/>
        <w:jc w:val="both"/>
      </w:pPr>
      <w:r>
        <w:t>Pemusnahan, adapun pemusnahan antara lain:</w:t>
      </w:r>
    </w:p>
    <w:p w:rsidR="00B121D3" w:rsidRDefault="00A82EA1">
      <w:pPr>
        <w:pStyle w:val="BodyText1"/>
        <w:numPr>
          <w:ilvl w:val="0"/>
          <w:numId w:val="26"/>
        </w:numPr>
        <w:tabs>
          <w:tab w:val="left" w:pos="864"/>
        </w:tabs>
        <w:ind w:left="860" w:hanging="280"/>
        <w:jc w:val="both"/>
      </w:pPr>
      <w:r>
        <w:t>Obat kadaluarsa atau rusak harus dimusnahkan</w:t>
      </w:r>
      <w:r w:rsidR="00ED6F99">
        <w:t xml:space="preserve"> sesuai dengan jenis dan bentuk </w:t>
      </w:r>
      <w:r>
        <w:t xml:space="preserve">sediaan. Pemusnahan obat kadaluarsa atau </w:t>
      </w:r>
      <w:r w:rsidR="00ED6F99">
        <w:t xml:space="preserve">rusak yang mengandung narkotika </w:t>
      </w:r>
      <w:r>
        <w:t>dan psikotropika dilakukan oleh Apo</w:t>
      </w:r>
      <w:r w:rsidR="00ED6F99">
        <w:t xml:space="preserve">teker dan disaksikan oleh </w:t>
      </w:r>
      <w:r w:rsidR="00ED6F99">
        <w:lastRenderedPageBreak/>
        <w:t xml:space="preserve">Dinas </w:t>
      </w:r>
      <w:r>
        <w:t>Kesehatan Kabupaten/Kota. Pemusnahan obat selain narkotika dan</w:t>
      </w:r>
      <w:r>
        <w:br/>
        <w:t>psikotropika dilakukan oleh Apoteker dan disaksikan oleh tenaga kefarmasia</w:t>
      </w:r>
      <w:r w:rsidR="00ED6F99">
        <w:t xml:space="preserve">n </w:t>
      </w:r>
      <w:r>
        <w:t>lain yang memiliki surat izin praktek at</w:t>
      </w:r>
      <w:r w:rsidR="00ED6F99">
        <w:t xml:space="preserve">au surat izin kerja. Pemusnahan </w:t>
      </w:r>
      <w:r>
        <w:t>dibuktikan dengan berita acara pemusnahan.</w:t>
      </w:r>
    </w:p>
    <w:p w:rsidR="00ED6F99" w:rsidRDefault="00ED6F99" w:rsidP="00ED6F99">
      <w:pPr>
        <w:pStyle w:val="BodyText1"/>
        <w:tabs>
          <w:tab w:val="left" w:pos="864"/>
        </w:tabs>
        <w:ind w:left="860"/>
        <w:jc w:val="both"/>
      </w:pPr>
    </w:p>
    <w:p w:rsidR="00B121D3" w:rsidRDefault="00A82EA1" w:rsidP="00ED6F99">
      <w:pPr>
        <w:pStyle w:val="BodyText1"/>
        <w:numPr>
          <w:ilvl w:val="0"/>
          <w:numId w:val="26"/>
        </w:numPr>
        <w:ind w:left="851" w:hanging="425"/>
        <w:jc w:val="both"/>
      </w:pPr>
      <w:r>
        <w:t>Resep yang telah disimpan melebihi jangka waktu 5 (lima) tahun dapat</w:t>
      </w:r>
      <w:r w:rsidR="00ED6F99">
        <w:t xml:space="preserve"> </w:t>
      </w:r>
      <w:r>
        <w:t>dimusnahkan. Pemusnahan resep dilakukan oleh Apoteker disaksikan oleh</w:t>
      </w:r>
      <w:r>
        <w:br/>
        <w:t>sekurang-kurangnya petugas lain di Apotek dengan cara dibakar atau cara</w:t>
      </w:r>
      <w:r>
        <w:br/>
        <w:t>pemusnahan lain yang dibuktikan dengan Berita Acara Pemusnahan Resep,</w:t>
      </w:r>
      <w:r>
        <w:br/>
        <w:t>dan selanjutnya dilaporkan kepada Dinas Kesehatan Kabupaten/Kota.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606"/>
        </w:tabs>
        <w:ind w:left="580" w:hanging="280"/>
        <w:jc w:val="both"/>
        <w:rPr>
          <w:sz w:val="22"/>
          <w:szCs w:val="22"/>
        </w:rPr>
      </w:pPr>
      <w:r>
        <w:t>Pengendalian Pengendalian dilakukan untuk mempertahankan jenis dan jumlah</w:t>
      </w:r>
      <w:r>
        <w:br/>
        <w:t>persediaan sesuai kebutuhan pelayanan, melalui pengaturan sistem pesanan atau</w:t>
      </w:r>
      <w:r>
        <w:br/>
        <w:t>pengadaan, penyimpanan dan pengeluaran. Hal ini bertujuan untuk menghindari</w:t>
      </w:r>
      <w:r>
        <w:br/>
        <w:t xml:space="preserve">terjadinya kelebihan, kekurangan, kekosongan, kerusakan, </w:t>
      </w:r>
      <w:r w:rsidRPr="00ED6F99">
        <w:t>kadaluarsa,</w:t>
      </w:r>
      <w:r w:rsidRPr="00ED6F99">
        <w:br/>
        <w:t>kehilangan serta pengembalian pesanan. Pengendalian persediaan dilakukan</w:t>
      </w:r>
      <w:r w:rsidRPr="00ED6F99">
        <w:br/>
        <w:t>menggunakan kartu stok baik dengan cara manual atau e</w:t>
      </w:r>
      <w:r w:rsidR="00ED6F99">
        <w:t>lektronik. Kartu stok sekurang-</w:t>
      </w:r>
      <w:r w:rsidRPr="00ED6F99">
        <w:t>kurangnya memuat nama obat, tanggal kadal</w:t>
      </w:r>
      <w:r w:rsidR="00ED6F99">
        <w:t xml:space="preserve">uarsa, jumlah pemasukan, jumlah </w:t>
      </w:r>
      <w:r w:rsidRPr="00ED6F99">
        <w:t>pengeluaran dan sisa persediaan.</w:t>
      </w:r>
    </w:p>
    <w:p w:rsidR="00B121D3" w:rsidRDefault="00A82EA1">
      <w:pPr>
        <w:pStyle w:val="BodyText1"/>
        <w:numPr>
          <w:ilvl w:val="0"/>
          <w:numId w:val="24"/>
        </w:numPr>
        <w:tabs>
          <w:tab w:val="left" w:pos="606"/>
        </w:tabs>
        <w:ind w:left="580" w:hanging="280"/>
        <w:jc w:val="both"/>
      </w:pPr>
      <w:r>
        <w:t>Pencatatan dan Pelaporan Pencatatan dilakukan pada setiap proses pengelolaan</w:t>
      </w:r>
      <w:r>
        <w:br/>
        <w:t>sediaan farmasi, alat kesehatan, dan bahan medis habis pakai meliputi</w:t>
      </w:r>
      <w:r>
        <w:br/>
        <w:t>pengandaan (surat pesanan, faktur), penyimpanan (kartu stok), penyerahan</w:t>
      </w:r>
      <w:r>
        <w:br/>
        <w:t>(nota/struk penjualan) dan pencatatan lainnya disesuaikan dengan kebutuhan.</w:t>
      </w:r>
    </w:p>
    <w:p w:rsidR="00B121D3" w:rsidRDefault="00A82EA1">
      <w:pPr>
        <w:pStyle w:val="BodyText1"/>
        <w:ind w:left="580" w:firstLine="400"/>
        <w:jc w:val="both"/>
      </w:pPr>
      <w:r>
        <w:t>Pelaporan terdiri dari pelaporan internal dan eksternal. Pelaporan internal</w:t>
      </w:r>
      <w:r>
        <w:br/>
        <w:t>merupakan pelaporan yang digunakan untuk kebutuhan manajemen Apotek,</w:t>
      </w:r>
      <w:r>
        <w:br/>
        <w:t>meliputi keuangan, barang dan laporan lainnya. Pelaporan eksternal merupakan</w:t>
      </w:r>
      <w:r>
        <w:br/>
        <w:t>pelaporan yang dibuat untuk memenuhi kewajiban sesuai dengan ketentuan</w:t>
      </w:r>
      <w:r>
        <w:br/>
        <w:t>peraturan perundang undangan meliputi pelaporan narkotika, psikotropika dan</w:t>
      </w:r>
      <w:r>
        <w:br/>
      </w:r>
      <w:r>
        <w:lastRenderedPageBreak/>
        <w:t>pelaporan lainnya (Menkes RI, 2016).</w:t>
      </w:r>
    </w:p>
    <w:p w:rsidR="00B121D3" w:rsidRDefault="00A82EA1">
      <w:pPr>
        <w:pStyle w:val="Heading10"/>
        <w:keepNext/>
        <w:keepLines/>
        <w:spacing w:after="120"/>
        <w:jc w:val="both"/>
      </w:pPr>
      <w:bookmarkStart w:id="24" w:name="bookmark76"/>
      <w:bookmarkStart w:id="25" w:name="bookmark75"/>
      <w:r>
        <w:t>2.4 Pelayanan Farmasi Klinik</w:t>
      </w:r>
      <w:bookmarkEnd w:id="24"/>
      <w:bookmarkEnd w:id="25"/>
    </w:p>
    <w:p w:rsidR="00B121D3" w:rsidRDefault="00A82EA1">
      <w:pPr>
        <w:pStyle w:val="BodyText1"/>
        <w:ind w:firstLine="580"/>
        <w:jc w:val="both"/>
      </w:pPr>
      <w:r>
        <w:t>Pelayanan Farmasi Klinik Menurut Permenkes No.73 tahun 2016, pelayanan</w:t>
      </w:r>
      <w:r>
        <w:br/>
        <w:t>farmasi klinik di Apotek merupakan bagian dari pelayanan kefarmasian yang langsung</w:t>
      </w:r>
      <w:r>
        <w:br/>
        <w:t>dan bertanggung jawab kepada pasien berkaitan dengan sediaan farmasi, alatkesehatan,</w:t>
      </w:r>
      <w:r>
        <w:br/>
        <w:t>dan bahan medis habis pakai dengan maksud mencapai hasil yang pasti untuk</w:t>
      </w:r>
      <w:r>
        <w:br/>
        <w:t>meningkatkan kualitas hidup pasien. Pelayanan farmasi klinik tersebut meliputi:</w:t>
      </w:r>
    </w:p>
    <w:p w:rsidR="00B121D3" w:rsidRDefault="00A82EA1">
      <w:pPr>
        <w:pStyle w:val="BodyText1"/>
        <w:numPr>
          <w:ilvl w:val="0"/>
          <w:numId w:val="27"/>
        </w:numPr>
        <w:tabs>
          <w:tab w:val="left" w:pos="714"/>
        </w:tabs>
        <w:spacing w:after="60"/>
        <w:ind w:left="580" w:hanging="140"/>
        <w:jc w:val="both"/>
      </w:pPr>
      <w:r>
        <w:t>Pengkajian Resep merupakan kegiatan pengkajian resep meliputi administrasi,</w:t>
      </w:r>
      <w:r>
        <w:br/>
        <w:t>kesesuaian farmasetik dan pertimbangan klinis.</w:t>
      </w:r>
    </w:p>
    <w:p w:rsidR="00ED6F99" w:rsidRDefault="00A82EA1">
      <w:pPr>
        <w:pStyle w:val="BodyText1"/>
        <w:numPr>
          <w:ilvl w:val="0"/>
          <w:numId w:val="28"/>
        </w:numPr>
        <w:tabs>
          <w:tab w:val="left" w:pos="864"/>
        </w:tabs>
        <w:spacing w:after="60"/>
        <w:ind w:firstLine="580"/>
        <w:jc w:val="both"/>
      </w:pPr>
      <w:r>
        <w:t>Kajian administratif meliputi :</w:t>
      </w:r>
    </w:p>
    <w:p w:rsidR="00ED6F99" w:rsidRDefault="00ED6F99" w:rsidP="00F635CF">
      <w:pPr>
        <w:pStyle w:val="BodyText1"/>
        <w:numPr>
          <w:ilvl w:val="0"/>
          <w:numId w:val="74"/>
        </w:numPr>
        <w:tabs>
          <w:tab w:val="left" w:pos="902"/>
        </w:tabs>
        <w:spacing w:after="60"/>
      </w:pPr>
      <w:r>
        <w:t>Nama pasien, umur, jenis kelamin dan berat badan;</w:t>
      </w:r>
    </w:p>
    <w:p w:rsidR="00ED6F99" w:rsidRDefault="00ED6F99" w:rsidP="00F635CF">
      <w:pPr>
        <w:pStyle w:val="BodyText1"/>
        <w:numPr>
          <w:ilvl w:val="0"/>
          <w:numId w:val="74"/>
        </w:numPr>
        <w:tabs>
          <w:tab w:val="left" w:pos="902"/>
        </w:tabs>
        <w:spacing w:after="60"/>
      </w:pPr>
      <w:r>
        <w:t>Nama dokter, nomor Surat Izin Praktek (SIP), alamat, nomor telepon dan paraf</w:t>
      </w:r>
    </w:p>
    <w:p w:rsidR="00ED6F99" w:rsidRDefault="00ED6F99" w:rsidP="00F635CF">
      <w:pPr>
        <w:pStyle w:val="BodyText1"/>
        <w:numPr>
          <w:ilvl w:val="6"/>
          <w:numId w:val="74"/>
        </w:numPr>
        <w:tabs>
          <w:tab w:val="left" w:pos="902"/>
        </w:tabs>
        <w:spacing w:after="60"/>
        <w:ind w:left="1418"/>
      </w:pPr>
      <w:r>
        <w:t>Tanggal penulisan resep.</w:t>
      </w:r>
    </w:p>
    <w:p w:rsidR="00B121D3" w:rsidRDefault="00A82EA1">
      <w:pPr>
        <w:pStyle w:val="BodyText1"/>
        <w:numPr>
          <w:ilvl w:val="0"/>
          <w:numId w:val="28"/>
        </w:numPr>
        <w:tabs>
          <w:tab w:val="left" w:pos="943"/>
        </w:tabs>
        <w:spacing w:after="60"/>
        <w:ind w:firstLine="580"/>
      </w:pPr>
      <w:r>
        <w:t>Kajian kesesuaian farmasetik meliputi:</w:t>
      </w:r>
    </w:p>
    <w:p w:rsidR="00B121D3" w:rsidRDefault="00A82EA1" w:rsidP="00F635CF">
      <w:pPr>
        <w:pStyle w:val="BodyText1"/>
        <w:numPr>
          <w:ilvl w:val="0"/>
          <w:numId w:val="29"/>
        </w:numPr>
        <w:tabs>
          <w:tab w:val="left" w:pos="902"/>
        </w:tabs>
        <w:spacing w:after="60"/>
        <w:ind w:firstLine="640"/>
      </w:pPr>
      <w:r>
        <w:t>Bentuk dan kekuatan sediaan</w:t>
      </w:r>
    </w:p>
    <w:p w:rsidR="00B121D3" w:rsidRDefault="00A82EA1" w:rsidP="00F635CF">
      <w:pPr>
        <w:pStyle w:val="BodyText1"/>
        <w:numPr>
          <w:ilvl w:val="0"/>
          <w:numId w:val="29"/>
        </w:numPr>
        <w:tabs>
          <w:tab w:val="left" w:pos="902"/>
        </w:tabs>
        <w:spacing w:after="60"/>
        <w:ind w:firstLine="640"/>
      </w:pPr>
      <w:r>
        <w:t>Stabilitas &amp; Kompatibilitas (ketercampuran obat)</w:t>
      </w:r>
    </w:p>
    <w:p w:rsidR="00B121D3" w:rsidRDefault="00A82EA1">
      <w:pPr>
        <w:pStyle w:val="BodyText1"/>
        <w:numPr>
          <w:ilvl w:val="0"/>
          <w:numId w:val="28"/>
        </w:numPr>
        <w:tabs>
          <w:tab w:val="left" w:pos="924"/>
        </w:tabs>
        <w:spacing w:after="60"/>
        <w:ind w:firstLine="580"/>
      </w:pPr>
      <w:r>
        <w:t>Pertimbangan klinis meliputi:</w:t>
      </w:r>
    </w:p>
    <w:p w:rsidR="00B121D3" w:rsidRDefault="00A82EA1" w:rsidP="00F635CF">
      <w:pPr>
        <w:pStyle w:val="BodyText1"/>
        <w:numPr>
          <w:ilvl w:val="0"/>
          <w:numId w:val="30"/>
        </w:numPr>
        <w:tabs>
          <w:tab w:val="left" w:pos="902"/>
        </w:tabs>
        <w:spacing w:after="60"/>
        <w:ind w:firstLine="640"/>
      </w:pPr>
      <w:r>
        <w:t>Ketepatan indikasi dan dosis obat</w:t>
      </w:r>
    </w:p>
    <w:p w:rsidR="00B121D3" w:rsidRDefault="00A82EA1" w:rsidP="00F635CF">
      <w:pPr>
        <w:pStyle w:val="BodyText1"/>
        <w:numPr>
          <w:ilvl w:val="0"/>
          <w:numId w:val="30"/>
        </w:numPr>
        <w:tabs>
          <w:tab w:val="left" w:pos="902"/>
        </w:tabs>
        <w:spacing w:after="60"/>
        <w:ind w:firstLine="640"/>
      </w:pPr>
      <w:r>
        <w:t>Aturan, cara dan lama penggunaan obat</w:t>
      </w:r>
    </w:p>
    <w:p w:rsidR="00B121D3" w:rsidRDefault="00A82EA1" w:rsidP="00F635CF">
      <w:pPr>
        <w:pStyle w:val="BodyText1"/>
        <w:numPr>
          <w:ilvl w:val="0"/>
          <w:numId w:val="30"/>
        </w:numPr>
        <w:tabs>
          <w:tab w:val="left" w:pos="902"/>
        </w:tabs>
        <w:spacing w:after="60"/>
        <w:ind w:firstLine="640"/>
      </w:pPr>
      <w:r>
        <w:t>Duplikasi dan/atau polifarmasi</w:t>
      </w:r>
    </w:p>
    <w:p w:rsidR="00B121D3" w:rsidRDefault="00A82EA1" w:rsidP="00F635CF">
      <w:pPr>
        <w:pStyle w:val="BodyText1"/>
        <w:numPr>
          <w:ilvl w:val="0"/>
          <w:numId w:val="30"/>
        </w:numPr>
        <w:tabs>
          <w:tab w:val="left" w:pos="902"/>
        </w:tabs>
        <w:spacing w:after="60"/>
        <w:ind w:left="860" w:hanging="220"/>
        <w:jc w:val="both"/>
      </w:pPr>
      <w:r>
        <w:t>Reaksi obat yang tidak diinginkan (alergi, efek samping obat, manifestasi</w:t>
      </w:r>
      <w:r>
        <w:br/>
      </w:r>
      <w:r>
        <w:lastRenderedPageBreak/>
        <w:t>klinis lain)</w:t>
      </w:r>
    </w:p>
    <w:p w:rsidR="00B121D3" w:rsidRDefault="00A82EA1" w:rsidP="00F635CF">
      <w:pPr>
        <w:pStyle w:val="BodyText1"/>
        <w:numPr>
          <w:ilvl w:val="0"/>
          <w:numId w:val="30"/>
        </w:numPr>
        <w:tabs>
          <w:tab w:val="left" w:pos="902"/>
        </w:tabs>
        <w:spacing w:after="60"/>
        <w:ind w:firstLine="640"/>
        <w:jc w:val="both"/>
      </w:pPr>
      <w:r>
        <w:t>kontra indikasi</w:t>
      </w:r>
    </w:p>
    <w:p w:rsidR="00B121D3" w:rsidRDefault="00A82EA1" w:rsidP="00F635CF">
      <w:pPr>
        <w:pStyle w:val="BodyText1"/>
        <w:numPr>
          <w:ilvl w:val="0"/>
          <w:numId w:val="30"/>
        </w:numPr>
        <w:tabs>
          <w:tab w:val="left" w:pos="902"/>
        </w:tabs>
        <w:ind w:firstLine="640"/>
        <w:jc w:val="both"/>
      </w:pPr>
      <w:r>
        <w:t>Interaksi</w:t>
      </w:r>
    </w:p>
    <w:p w:rsidR="008217F3" w:rsidRDefault="00A82EA1" w:rsidP="008217F3">
      <w:pPr>
        <w:pStyle w:val="BodyText1"/>
        <w:ind w:left="580" w:firstLine="300"/>
        <w:jc w:val="both"/>
      </w:pPr>
      <w:r>
        <w:t>Jika ditemukan adanya ketidaksesuaian dari hasil pengkajian maka Apoteker</w:t>
      </w:r>
      <w:r>
        <w:br/>
        <w:t>harus menghubungi dokter penulis Resep (Menkes RI, 2016).</w:t>
      </w:r>
    </w:p>
    <w:p w:rsidR="00B121D3" w:rsidRDefault="00A82EA1">
      <w:pPr>
        <w:pStyle w:val="BodyText1"/>
        <w:numPr>
          <w:ilvl w:val="0"/>
          <w:numId w:val="27"/>
        </w:numPr>
        <w:tabs>
          <w:tab w:val="left" w:pos="798"/>
        </w:tabs>
        <w:ind w:left="640" w:hanging="200"/>
        <w:jc w:val="both"/>
      </w:pPr>
      <w:r>
        <w:t>Dispensing terdiri dari penyiapan, penyerahan dan pemberian informasi obat.</w:t>
      </w:r>
      <w:r>
        <w:br/>
        <w:t>Setelah melakukan pengkajian resep dilakukan hal sebagai berikut:</w:t>
      </w:r>
    </w:p>
    <w:p w:rsidR="00B121D3" w:rsidRDefault="00A82EA1" w:rsidP="00F635CF">
      <w:pPr>
        <w:pStyle w:val="BodyText1"/>
        <w:numPr>
          <w:ilvl w:val="0"/>
          <w:numId w:val="31"/>
        </w:numPr>
        <w:tabs>
          <w:tab w:val="left" w:pos="844"/>
        </w:tabs>
        <w:ind w:firstLine="500"/>
      </w:pPr>
      <w:r>
        <w:t>Menyiapkan obat sesuai dengan permintaan resep.</w:t>
      </w:r>
    </w:p>
    <w:p w:rsidR="00B121D3" w:rsidRDefault="00A82EA1" w:rsidP="00F635CF">
      <w:pPr>
        <w:pStyle w:val="BodyText1"/>
        <w:numPr>
          <w:ilvl w:val="0"/>
          <w:numId w:val="31"/>
        </w:numPr>
        <w:tabs>
          <w:tab w:val="left" w:pos="863"/>
        </w:tabs>
        <w:ind w:firstLine="500"/>
      </w:pPr>
      <w:r>
        <w:t>Melakukan peracikan obat bila diperlukan.</w:t>
      </w:r>
    </w:p>
    <w:p w:rsidR="00B121D3" w:rsidRDefault="00A82EA1" w:rsidP="00F635CF">
      <w:pPr>
        <w:pStyle w:val="BodyText1"/>
        <w:numPr>
          <w:ilvl w:val="0"/>
          <w:numId w:val="31"/>
        </w:numPr>
        <w:tabs>
          <w:tab w:val="left" w:pos="844"/>
        </w:tabs>
        <w:ind w:firstLine="500"/>
      </w:pPr>
      <w:r>
        <w:t>Memberikan etiket.</w:t>
      </w:r>
    </w:p>
    <w:p w:rsidR="00B121D3" w:rsidRDefault="00A82EA1" w:rsidP="00F635CF">
      <w:pPr>
        <w:pStyle w:val="BodyText1"/>
        <w:numPr>
          <w:ilvl w:val="0"/>
          <w:numId w:val="31"/>
        </w:numPr>
        <w:tabs>
          <w:tab w:val="left" w:pos="858"/>
        </w:tabs>
        <w:ind w:left="740" w:hanging="240"/>
        <w:jc w:val="both"/>
      </w:pPr>
      <w:r>
        <w:t>Memasukkan obat ke dalam wadah yang tepat dan terpisah untuk obat yang</w:t>
      </w:r>
      <w:r>
        <w:br/>
        <w:t>berbeda.</w:t>
      </w:r>
    </w:p>
    <w:p w:rsidR="00B121D3" w:rsidRDefault="00A82EA1">
      <w:pPr>
        <w:pStyle w:val="BodyText1"/>
        <w:ind w:firstLine="440"/>
      </w:pPr>
      <w:r>
        <w:t>Setelah penyiapan obat dilakukan hal sebagai berikut :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844"/>
        </w:tabs>
        <w:ind w:left="740" w:hanging="240"/>
        <w:jc w:val="both"/>
      </w:pPr>
      <w:r>
        <w:t>Sebelum obat diserahkan kepada pasien harus dilakukan pemeriksaan kembali</w:t>
      </w:r>
      <w:r>
        <w:br/>
        <w:t>mengenai penulisan nama pasien pada etiket, cara penggunaan serta jenis dan</w:t>
      </w:r>
      <w:r>
        <w:br/>
        <w:t>jumlah obat (kesesuaian antara penulisan etiket dengan resep).</w:t>
      </w:r>
    </w:p>
    <w:p w:rsidR="008217F3" w:rsidRDefault="00A82EA1" w:rsidP="00F635CF">
      <w:pPr>
        <w:pStyle w:val="BodyText1"/>
        <w:numPr>
          <w:ilvl w:val="0"/>
          <w:numId w:val="32"/>
        </w:numPr>
        <w:tabs>
          <w:tab w:val="left" w:pos="863"/>
        </w:tabs>
        <w:spacing w:after="60"/>
        <w:ind w:firstLine="500"/>
        <w:jc w:val="both"/>
      </w:pPr>
      <w:r>
        <w:t>Memanggil nama dan nomor tunggu pasien.</w:t>
      </w:r>
      <w:r w:rsidR="008217F3">
        <w:t xml:space="preserve"> 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805"/>
        </w:tabs>
        <w:ind w:firstLine="500"/>
        <w:jc w:val="both"/>
      </w:pPr>
      <w:r>
        <w:t>Memeriksa ulang identitas dan alamat pasien.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814"/>
        </w:tabs>
        <w:ind w:firstLine="500"/>
        <w:jc w:val="both"/>
      </w:pPr>
      <w:r>
        <w:t>Menyerahkan obat yang disertai pemberian informasi obat.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805"/>
        </w:tabs>
        <w:ind w:left="720" w:hanging="220"/>
        <w:jc w:val="both"/>
      </w:pPr>
      <w:r>
        <w:t>Memberikan informasi cara penggunaan obat dan hal-hal yang terkait dengan</w:t>
      </w:r>
      <w:r>
        <w:br/>
        <w:t>obat.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776"/>
        </w:tabs>
        <w:ind w:firstLine="500"/>
        <w:jc w:val="both"/>
      </w:pPr>
      <w:r>
        <w:t>Penyerahan obat kepada pasien hendaklah dilakukan dengan cara yang baik.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814"/>
        </w:tabs>
        <w:ind w:firstLine="500"/>
        <w:jc w:val="both"/>
      </w:pPr>
      <w:r>
        <w:t>Memastikan bahwa yang menerima obat adalah pasien atau keluarganya.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819"/>
        </w:tabs>
        <w:ind w:left="720" w:hanging="220"/>
        <w:jc w:val="both"/>
      </w:pPr>
      <w:r>
        <w:t>Membuat salinan resep sesuai dengan resep asli dan diparaf oleh Apoteker</w:t>
      </w:r>
      <w:r>
        <w:br/>
        <w:t>(apabila diperlukan).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766"/>
        </w:tabs>
        <w:ind w:firstLine="500"/>
        <w:jc w:val="both"/>
      </w:pPr>
      <w:r>
        <w:t>Menyimpan resep pada tempatnya.</w:t>
      </w:r>
    </w:p>
    <w:p w:rsidR="00B121D3" w:rsidRDefault="00A82EA1" w:rsidP="00F635CF">
      <w:pPr>
        <w:pStyle w:val="BodyText1"/>
        <w:numPr>
          <w:ilvl w:val="0"/>
          <w:numId w:val="32"/>
        </w:numPr>
        <w:tabs>
          <w:tab w:val="left" w:pos="781"/>
        </w:tabs>
        <w:ind w:left="720" w:hanging="220"/>
        <w:jc w:val="both"/>
      </w:pPr>
      <w:r>
        <w:lastRenderedPageBreak/>
        <w:t>Apoteker membuat catatan pengobatan pasien. Apoteker di Apotek juga dapat</w:t>
      </w:r>
      <w:r>
        <w:br/>
        <w:t>melayani obat non resep atau pelayanan swamedikasi.Apoteker harus</w:t>
      </w:r>
      <w:r>
        <w:br/>
        <w:t>memberikan edukasi kepada pasien yang memerlukan Obat non Resep untuk</w:t>
      </w:r>
      <w:r>
        <w:br/>
        <w:t>penyakit ringan dengan memilihkan Obat bebas atau bebas terbatas yang sesuai</w:t>
      </w:r>
      <w:r>
        <w:br/>
        <w:t>(Menkes RI, 2016).</w:t>
      </w:r>
    </w:p>
    <w:p w:rsidR="00B121D3" w:rsidRDefault="00A82EA1" w:rsidP="00F635CF">
      <w:pPr>
        <w:pStyle w:val="BodyText1"/>
        <w:numPr>
          <w:ilvl w:val="0"/>
          <w:numId w:val="33"/>
        </w:numPr>
        <w:tabs>
          <w:tab w:val="left" w:pos="754"/>
        </w:tabs>
        <w:ind w:left="720" w:hanging="280"/>
        <w:jc w:val="both"/>
        <w:rPr>
          <w:sz w:val="22"/>
          <w:szCs w:val="22"/>
        </w:rPr>
      </w:pPr>
      <w:r>
        <w:t>Pelayanan Informasi Obat (PIO). merupakan kegiatan yang dilakukan oleh</w:t>
      </w:r>
      <w:r>
        <w:br/>
        <w:t>Apoteker dalam pemberian informasi mengenai obat yang tidak memihak,</w:t>
      </w:r>
      <w:r>
        <w:br/>
      </w:r>
      <w:r w:rsidRPr="008217F3">
        <w:t>dievaluasi dengan kritis dan dengan bukti terbaik dal</w:t>
      </w:r>
      <w:r w:rsidR="008217F3">
        <w:t xml:space="preserve">am segala aspek penggunaan obat </w:t>
      </w:r>
      <w:r w:rsidRPr="008217F3">
        <w:t>kepada profesi kesehatan lain, pasien atau masyarakat.</w:t>
      </w:r>
      <w:r w:rsidR="008217F3">
        <w:t xml:space="preserve"> Informasi mengenai obat </w:t>
      </w:r>
      <w:r w:rsidRPr="008217F3">
        <w:t xml:space="preserve">termasuk obat resep,obat bebas dan herbal. Informasi </w:t>
      </w:r>
      <w:r w:rsidR="008217F3">
        <w:t xml:space="preserve">meliputi dosis, bentuk sediaan, </w:t>
      </w:r>
      <w:r w:rsidRPr="008217F3">
        <w:t>formulasi khusus, rute dan metoda pemberia</w:t>
      </w:r>
      <w:r w:rsidR="008217F3">
        <w:t xml:space="preserve">n, farmakokinetik, farmakologi, </w:t>
      </w:r>
      <w:r w:rsidRPr="008217F3">
        <w:t xml:space="preserve">terapeutik dan alternatif, efikasi, keamanan penggunaan </w:t>
      </w:r>
      <w:r w:rsidR="008217F3">
        <w:t xml:space="preserve">pada ibu hamil dan menyusui, </w:t>
      </w:r>
      <w:r w:rsidRPr="008217F3">
        <w:t xml:space="preserve">efek </w:t>
      </w:r>
      <w:r w:rsidR="008217F3">
        <w:t xml:space="preserve">samping, interaksi, stabilitas, </w:t>
      </w:r>
      <w:r w:rsidRPr="008217F3">
        <w:t>ketersediaan, harga, si</w:t>
      </w:r>
      <w:r w:rsidR="008217F3">
        <w:t xml:space="preserve">fat fisika atau kimia dari obat </w:t>
      </w:r>
      <w:r w:rsidRPr="008217F3">
        <w:t>dan lain-lain. Kegiatan Pelayanan Informasi Obat di Apotek meliputi:</w:t>
      </w:r>
    </w:p>
    <w:p w:rsidR="00B121D3" w:rsidRDefault="00A82EA1" w:rsidP="00F635CF">
      <w:pPr>
        <w:pStyle w:val="BodyText1"/>
        <w:numPr>
          <w:ilvl w:val="0"/>
          <w:numId w:val="34"/>
        </w:numPr>
        <w:tabs>
          <w:tab w:val="left" w:pos="741"/>
        </w:tabs>
        <w:spacing w:line="336" w:lineRule="auto"/>
        <w:ind w:firstLine="440"/>
        <w:jc w:val="both"/>
      </w:pPr>
      <w:r>
        <w:t>Menjawab pertanyaan baik lisan maupun tulisan.</w:t>
      </w:r>
    </w:p>
    <w:p w:rsidR="00B121D3" w:rsidRDefault="00A82EA1" w:rsidP="00F635CF">
      <w:pPr>
        <w:pStyle w:val="BodyText1"/>
        <w:numPr>
          <w:ilvl w:val="0"/>
          <w:numId w:val="34"/>
        </w:numPr>
        <w:tabs>
          <w:tab w:val="left" w:pos="764"/>
        </w:tabs>
        <w:ind w:left="720" w:hanging="280"/>
        <w:jc w:val="both"/>
      </w:pPr>
      <w:r>
        <w:t>Membuat dan menyebarkan buletin/brosur/leaflet, pemberdayaan masyarakat</w:t>
      </w:r>
      <w:r>
        <w:br/>
        <w:t>(penyuluhan).</w:t>
      </w:r>
    </w:p>
    <w:p w:rsidR="00B121D3" w:rsidRDefault="00A82EA1" w:rsidP="00F635CF">
      <w:pPr>
        <w:pStyle w:val="BodyText1"/>
        <w:numPr>
          <w:ilvl w:val="0"/>
          <w:numId w:val="34"/>
        </w:numPr>
        <w:tabs>
          <w:tab w:val="left" w:pos="741"/>
        </w:tabs>
        <w:ind w:firstLine="440"/>
        <w:jc w:val="both"/>
      </w:pPr>
      <w:r>
        <w:t>Memberikan informasi dan edukasi kepada pasien.</w:t>
      </w:r>
    </w:p>
    <w:p w:rsidR="00B121D3" w:rsidRDefault="00A82EA1" w:rsidP="00F635CF">
      <w:pPr>
        <w:pStyle w:val="BodyText1"/>
        <w:numPr>
          <w:ilvl w:val="0"/>
          <w:numId w:val="34"/>
        </w:numPr>
        <w:tabs>
          <w:tab w:val="left" w:pos="754"/>
        </w:tabs>
        <w:ind w:left="720" w:hanging="280"/>
        <w:jc w:val="both"/>
      </w:pPr>
      <w:r>
        <w:t>Memberikan pengetahuan dan keterampilan kepada mahasiswa farmasi yang</w:t>
      </w:r>
      <w:r>
        <w:br/>
        <w:t>sedang praktek profesi.</w:t>
      </w:r>
    </w:p>
    <w:p w:rsidR="00B121D3" w:rsidRDefault="00A82EA1" w:rsidP="00F635CF">
      <w:pPr>
        <w:pStyle w:val="BodyText1"/>
        <w:numPr>
          <w:ilvl w:val="0"/>
          <w:numId w:val="34"/>
        </w:numPr>
        <w:tabs>
          <w:tab w:val="left" w:pos="741"/>
        </w:tabs>
        <w:ind w:firstLine="440"/>
        <w:jc w:val="both"/>
      </w:pPr>
      <w:r>
        <w:t>Melakukan penelitian penggunaan Obat.</w:t>
      </w:r>
    </w:p>
    <w:p w:rsidR="00B121D3" w:rsidRDefault="00A82EA1" w:rsidP="00F635CF">
      <w:pPr>
        <w:pStyle w:val="BodyText1"/>
        <w:numPr>
          <w:ilvl w:val="0"/>
          <w:numId w:val="34"/>
        </w:numPr>
        <w:tabs>
          <w:tab w:val="left" w:pos="741"/>
        </w:tabs>
        <w:ind w:firstLine="440"/>
        <w:jc w:val="both"/>
      </w:pPr>
      <w:r>
        <w:t>Membuat atau menyampaikan makalah dalam forum ilmiah.</w:t>
      </w:r>
    </w:p>
    <w:p w:rsidR="008217F3" w:rsidRDefault="00A82EA1" w:rsidP="00F635CF">
      <w:pPr>
        <w:pStyle w:val="BodyText1"/>
        <w:numPr>
          <w:ilvl w:val="0"/>
          <w:numId w:val="34"/>
        </w:numPr>
        <w:tabs>
          <w:tab w:val="left" w:pos="754"/>
        </w:tabs>
        <w:spacing w:line="276" w:lineRule="auto"/>
        <w:jc w:val="both"/>
      </w:pPr>
      <w:r>
        <w:t>Melakukan program jaminan mutu.</w:t>
      </w:r>
      <w:r w:rsidR="008217F3">
        <w:t xml:space="preserve"> Pelayanan Informasi Obat harus</w:t>
      </w:r>
    </w:p>
    <w:p w:rsidR="00B121D3" w:rsidRDefault="00A82EA1" w:rsidP="008217F3">
      <w:pPr>
        <w:pStyle w:val="BodyText1"/>
        <w:spacing w:before="120" w:after="120"/>
        <w:ind w:left="709"/>
        <w:jc w:val="both"/>
      </w:pPr>
      <w:r>
        <w:t>didokumentasikan untuk membantu penelusuran kembali dalam waktu yang</w:t>
      </w:r>
      <w:r>
        <w:br/>
        <w:t>relatif singkat (Menkes RI, 2016).</w:t>
      </w:r>
    </w:p>
    <w:p w:rsidR="00B121D3" w:rsidRDefault="00A82EA1" w:rsidP="00F635CF">
      <w:pPr>
        <w:pStyle w:val="BodyText1"/>
        <w:numPr>
          <w:ilvl w:val="0"/>
          <w:numId w:val="33"/>
        </w:numPr>
        <w:tabs>
          <w:tab w:val="left" w:pos="738"/>
        </w:tabs>
        <w:ind w:left="720" w:hanging="280"/>
        <w:jc w:val="both"/>
        <w:rPr>
          <w:sz w:val="22"/>
          <w:szCs w:val="22"/>
        </w:rPr>
      </w:pPr>
      <w:r>
        <w:lastRenderedPageBreak/>
        <w:t>Konseling merupakan proses interaktif antara Apoteker dengan</w:t>
      </w:r>
      <w:r>
        <w:br/>
        <w:t>pasien/keluarga untuk meningkatkan pengetahuan, pemahaman, kesadaran dan</w:t>
      </w:r>
      <w:r>
        <w:br/>
        <w:t>kepatuhan sehingga terjadi perubahan perilaku dalam penggunaan obat dan</w:t>
      </w:r>
      <w:r>
        <w:br/>
        <w:t>menyelesaikan masalah yang dihadapi pasien. Untuk mengawali</w:t>
      </w:r>
      <w:r>
        <w:br/>
      </w:r>
      <w:r w:rsidRPr="008217F3">
        <w:rPr>
          <w:szCs w:val="22"/>
        </w:rPr>
        <w:t>konseling, Apoteker menggunakan three prime questions.Apabila tingkat kepatuhan</w:t>
      </w:r>
      <w:r w:rsidRPr="008217F3">
        <w:rPr>
          <w:szCs w:val="22"/>
        </w:rPr>
        <w:br/>
        <w:t>pasien dinilai rendah, perlu dilanjutkan dengan metode Health Belief Model.</w:t>
      </w:r>
      <w:r w:rsidR="008217F3">
        <w:rPr>
          <w:szCs w:val="22"/>
        </w:rPr>
        <w:t xml:space="preserve"> Apoteker </w:t>
      </w:r>
      <w:r w:rsidRPr="008217F3">
        <w:rPr>
          <w:szCs w:val="22"/>
        </w:rPr>
        <w:t>harus melakukan verifikasi bahwa pasien atau kelu</w:t>
      </w:r>
      <w:r w:rsidR="008217F3">
        <w:rPr>
          <w:szCs w:val="22"/>
        </w:rPr>
        <w:t xml:space="preserve">arga pasien sudah memahami obat </w:t>
      </w:r>
      <w:r w:rsidRPr="008217F3">
        <w:rPr>
          <w:szCs w:val="22"/>
        </w:rPr>
        <w:t>yang digunakan. Kriteria pasien/keluarga pasien yang perlu diberi konseling:</w:t>
      </w:r>
    </w:p>
    <w:p w:rsidR="00B121D3" w:rsidRDefault="00A82EA1" w:rsidP="00F635CF">
      <w:pPr>
        <w:pStyle w:val="BodyText1"/>
        <w:numPr>
          <w:ilvl w:val="0"/>
          <w:numId w:val="35"/>
        </w:numPr>
        <w:tabs>
          <w:tab w:val="left" w:pos="719"/>
        </w:tabs>
        <w:ind w:left="720" w:hanging="280"/>
        <w:jc w:val="both"/>
      </w:pPr>
      <w:r>
        <w:t>Pasien kondisi khusus (pediatri, geriatri, gangguan fungsi hati dan/atau ginjal,</w:t>
      </w:r>
      <w:r>
        <w:br/>
        <w:t>ibu hamil dan menyusui).</w:t>
      </w:r>
    </w:p>
    <w:p w:rsidR="00B121D3" w:rsidRDefault="00A82EA1" w:rsidP="00F635CF">
      <w:pPr>
        <w:pStyle w:val="BodyText1"/>
        <w:numPr>
          <w:ilvl w:val="0"/>
          <w:numId w:val="35"/>
        </w:numPr>
        <w:tabs>
          <w:tab w:val="left" w:pos="743"/>
        </w:tabs>
        <w:ind w:left="720" w:hanging="280"/>
        <w:jc w:val="both"/>
      </w:pPr>
      <w:r>
        <w:t>Pasien dengan terapi jangka panjang/penyakit kronis (misalnya: TB, DM,</w:t>
      </w:r>
      <w:r>
        <w:br/>
        <w:t>AIDS, epilepsi).</w:t>
      </w:r>
    </w:p>
    <w:p w:rsidR="00B121D3" w:rsidRDefault="00A82EA1" w:rsidP="00F635CF">
      <w:pPr>
        <w:pStyle w:val="BodyText1"/>
        <w:numPr>
          <w:ilvl w:val="0"/>
          <w:numId w:val="35"/>
        </w:numPr>
        <w:tabs>
          <w:tab w:val="left" w:pos="719"/>
        </w:tabs>
        <w:ind w:left="720" w:hanging="280"/>
        <w:jc w:val="both"/>
      </w:pPr>
      <w:r>
        <w:t>Pasien yang menggunakan Obat dengan instruksi khusus (penggunaan</w:t>
      </w:r>
      <w:r>
        <w:br/>
        <w:t>kortikosteroid dengan tappering down/off).</w:t>
      </w:r>
    </w:p>
    <w:p w:rsidR="00B121D3" w:rsidRDefault="00A82EA1" w:rsidP="00F635CF">
      <w:pPr>
        <w:pStyle w:val="BodyText1"/>
        <w:numPr>
          <w:ilvl w:val="0"/>
          <w:numId w:val="35"/>
        </w:numPr>
        <w:tabs>
          <w:tab w:val="left" w:pos="734"/>
        </w:tabs>
        <w:ind w:left="720" w:hanging="280"/>
        <w:jc w:val="both"/>
      </w:pPr>
      <w:r>
        <w:t>Pasien yang menggunakan obat dengan indeks terapi sempit (digoksin,</w:t>
      </w:r>
      <w:r>
        <w:br/>
        <w:t>fenitoin, teofilin).</w:t>
      </w:r>
    </w:p>
    <w:p w:rsidR="00B121D3" w:rsidRDefault="00A82EA1" w:rsidP="00F635CF">
      <w:pPr>
        <w:pStyle w:val="BodyText1"/>
        <w:numPr>
          <w:ilvl w:val="0"/>
          <w:numId w:val="35"/>
        </w:numPr>
        <w:tabs>
          <w:tab w:val="left" w:pos="719"/>
        </w:tabs>
        <w:ind w:left="720" w:hanging="280"/>
        <w:jc w:val="both"/>
      </w:pPr>
      <w:r>
        <w:t>Pasien dengan polifarmasi; pasien menerima beberapa Obat untuk indikasi</w:t>
      </w:r>
      <w:r>
        <w:br/>
        <w:t>penyakit yang sama. Dalam kelompok ini juga termasuk pemberian lebih dari</w:t>
      </w:r>
      <w:r>
        <w:br/>
        <w:t>satu obat untuk penyakit yang diketahui dapat disembuhkan dengan satu jenis</w:t>
      </w:r>
      <w:r>
        <w:br/>
        <w:t>obat.</w:t>
      </w:r>
    </w:p>
    <w:p w:rsidR="00B121D3" w:rsidRDefault="00A82EA1" w:rsidP="00F635CF">
      <w:pPr>
        <w:pStyle w:val="BodyText1"/>
        <w:numPr>
          <w:ilvl w:val="0"/>
          <w:numId w:val="35"/>
        </w:numPr>
        <w:tabs>
          <w:tab w:val="left" w:pos="695"/>
        </w:tabs>
        <w:ind w:firstLine="440"/>
        <w:jc w:val="both"/>
      </w:pPr>
      <w:r>
        <w:t>Pasien dengan tingkat kepatuhan rendah (Menkes RI, 2016).</w:t>
      </w:r>
    </w:p>
    <w:p w:rsidR="00B121D3" w:rsidRDefault="00A82EA1" w:rsidP="00F635CF">
      <w:pPr>
        <w:pStyle w:val="BodyText1"/>
        <w:numPr>
          <w:ilvl w:val="0"/>
          <w:numId w:val="33"/>
        </w:numPr>
        <w:tabs>
          <w:tab w:val="left" w:pos="734"/>
        </w:tabs>
        <w:ind w:left="720" w:hanging="280"/>
        <w:jc w:val="both"/>
      </w:pPr>
      <w:r>
        <w:t>Pelayanan Kefarmasian di rumah (home pharmacy care) Apoteker sebagai</w:t>
      </w:r>
      <w:r>
        <w:br/>
        <w:t>pemberi layanan diharapkan juga dapat melakukan Pelayanan Kefarmasian</w:t>
      </w:r>
      <w:r>
        <w:br/>
        <w:t>yang bersifat kunjungan rumah, khususnya untukkelompok lansia dan pasien</w:t>
      </w:r>
      <w:r>
        <w:br/>
        <w:t>dengan pengobatan penyakit kronis lainnya.</w:t>
      </w:r>
    </w:p>
    <w:p w:rsidR="00B121D3" w:rsidRDefault="00A82EA1">
      <w:pPr>
        <w:pStyle w:val="BodyText1"/>
        <w:spacing w:after="260"/>
        <w:ind w:left="720" w:firstLine="720"/>
        <w:jc w:val="both"/>
      </w:pPr>
      <w:r>
        <w:lastRenderedPageBreak/>
        <w:t>Jenis Pelayanan Kefarmasian di rumah yang dapat dilakukan oleh</w:t>
      </w:r>
      <w:r>
        <w:br/>
        <w:t>Apoteker, meliputi :</w:t>
      </w:r>
    </w:p>
    <w:p w:rsidR="008217F3" w:rsidRDefault="00A82EA1" w:rsidP="00F635CF">
      <w:pPr>
        <w:pStyle w:val="BodyText1"/>
        <w:numPr>
          <w:ilvl w:val="0"/>
          <w:numId w:val="36"/>
        </w:numPr>
        <w:ind w:firstLine="1000"/>
        <w:jc w:val="both"/>
      </w:pPr>
      <w:r>
        <w:t>Penilaian/pencarian (assessment) masalah yang berhubungan dengan</w:t>
      </w:r>
      <w:r>
        <w:br/>
        <w:t>pengobatan.</w:t>
      </w:r>
    </w:p>
    <w:p w:rsidR="00B121D3" w:rsidRDefault="00A82EA1" w:rsidP="00F635CF">
      <w:pPr>
        <w:pStyle w:val="BodyText1"/>
        <w:numPr>
          <w:ilvl w:val="0"/>
          <w:numId w:val="36"/>
        </w:numPr>
        <w:tabs>
          <w:tab w:val="left" w:pos="1363"/>
        </w:tabs>
        <w:ind w:firstLine="1000"/>
        <w:jc w:val="both"/>
      </w:pPr>
      <w:r>
        <w:t>Identifikasi kepatuhan pasien.</w:t>
      </w:r>
    </w:p>
    <w:p w:rsidR="00B121D3" w:rsidRDefault="00A82EA1" w:rsidP="00F635CF">
      <w:pPr>
        <w:pStyle w:val="BodyText1"/>
        <w:numPr>
          <w:ilvl w:val="0"/>
          <w:numId w:val="36"/>
        </w:numPr>
        <w:tabs>
          <w:tab w:val="left" w:pos="1344"/>
        </w:tabs>
        <w:ind w:left="1280" w:hanging="280"/>
        <w:jc w:val="both"/>
      </w:pPr>
      <w:r>
        <w:t>Pendampingan pengelolaan obat dan/atau alat kesehatan di</w:t>
      </w:r>
      <w:r>
        <w:br/>
        <w:t>rumah,misalnya cara pemakaian obat asma, penyimpanan insulin.</w:t>
      </w:r>
    </w:p>
    <w:p w:rsidR="00B121D3" w:rsidRDefault="00A82EA1" w:rsidP="00F635CF">
      <w:pPr>
        <w:pStyle w:val="BodyText1"/>
        <w:numPr>
          <w:ilvl w:val="0"/>
          <w:numId w:val="36"/>
        </w:numPr>
        <w:tabs>
          <w:tab w:val="left" w:pos="1354"/>
        </w:tabs>
        <w:ind w:firstLine="1000"/>
      </w:pPr>
      <w:r>
        <w:t>Konsultasi masalah obat atau kesehatan secara umum.</w:t>
      </w:r>
    </w:p>
    <w:p w:rsidR="00B121D3" w:rsidRDefault="00A82EA1" w:rsidP="00F635CF">
      <w:pPr>
        <w:pStyle w:val="BodyText1"/>
        <w:numPr>
          <w:ilvl w:val="0"/>
          <w:numId w:val="36"/>
        </w:numPr>
        <w:tabs>
          <w:tab w:val="left" w:pos="1344"/>
        </w:tabs>
        <w:ind w:left="1280" w:hanging="280"/>
        <w:jc w:val="both"/>
      </w:pPr>
      <w:r>
        <w:t>Monitoring pelaksanaan, efektifitas dan keamanan penggunaan obat</w:t>
      </w:r>
      <w:r>
        <w:br/>
        <w:t>berdasarkan catatan pengobatan pasien.</w:t>
      </w:r>
    </w:p>
    <w:p w:rsidR="00B121D3" w:rsidRDefault="00A82EA1" w:rsidP="00F635CF">
      <w:pPr>
        <w:pStyle w:val="BodyText1"/>
        <w:numPr>
          <w:ilvl w:val="0"/>
          <w:numId w:val="36"/>
        </w:numPr>
        <w:tabs>
          <w:tab w:val="left" w:pos="1315"/>
        </w:tabs>
        <w:ind w:left="1280" w:hanging="280"/>
        <w:jc w:val="both"/>
      </w:pPr>
      <w:r>
        <w:t>Dokumentasi pelaksanaan Pelayanan Kefarmasian di rumah dengan</w:t>
      </w:r>
      <w:r>
        <w:br/>
        <w:t>menggunakan Formulir 8 sebagaimana terlampir</w:t>
      </w:r>
    </w:p>
    <w:p w:rsidR="00B121D3" w:rsidRDefault="00A82EA1" w:rsidP="00F635CF">
      <w:pPr>
        <w:pStyle w:val="BodyText1"/>
        <w:numPr>
          <w:ilvl w:val="0"/>
          <w:numId w:val="33"/>
        </w:numPr>
        <w:tabs>
          <w:tab w:val="left" w:pos="794"/>
        </w:tabs>
        <w:ind w:left="720" w:hanging="280"/>
        <w:jc w:val="both"/>
      </w:pPr>
      <w:r>
        <w:t>Pemantauan Terapi Obat (PTO) merupakan proses yang memastikan bahwa</w:t>
      </w:r>
      <w:r>
        <w:br/>
        <w:t>seorang pasien mendapatkan terapi obat yang efektif dan terjangkau dengan</w:t>
      </w:r>
      <w:r>
        <w:br/>
        <w:t>memaksimalkan efikasi dan meminimalkan efek samping. Kriteria pasien:</w:t>
      </w:r>
    </w:p>
    <w:p w:rsidR="00B121D3" w:rsidRDefault="00A82EA1" w:rsidP="00F635CF">
      <w:pPr>
        <w:pStyle w:val="BodyText1"/>
        <w:numPr>
          <w:ilvl w:val="0"/>
          <w:numId w:val="37"/>
        </w:numPr>
        <w:tabs>
          <w:tab w:val="left" w:pos="1119"/>
        </w:tabs>
        <w:ind w:firstLine="780"/>
        <w:jc w:val="both"/>
      </w:pPr>
      <w:r>
        <w:t>Anak-anak dan lanjut usia, ibu hamil dan menyusui.</w:t>
      </w:r>
    </w:p>
    <w:p w:rsidR="00B121D3" w:rsidRDefault="00A82EA1" w:rsidP="00F635CF">
      <w:pPr>
        <w:pStyle w:val="BodyText1"/>
        <w:numPr>
          <w:ilvl w:val="0"/>
          <w:numId w:val="37"/>
        </w:numPr>
        <w:tabs>
          <w:tab w:val="left" w:pos="1148"/>
        </w:tabs>
        <w:ind w:firstLine="780"/>
        <w:jc w:val="both"/>
      </w:pPr>
      <w:r>
        <w:t>Menerima obat lebih dari 5 (lima) jenis.</w:t>
      </w:r>
    </w:p>
    <w:p w:rsidR="00B121D3" w:rsidRDefault="00A82EA1" w:rsidP="00F635CF">
      <w:pPr>
        <w:pStyle w:val="BodyText1"/>
        <w:numPr>
          <w:ilvl w:val="0"/>
          <w:numId w:val="37"/>
        </w:numPr>
        <w:tabs>
          <w:tab w:val="left" w:pos="1119"/>
        </w:tabs>
        <w:ind w:firstLine="780"/>
        <w:jc w:val="both"/>
      </w:pPr>
      <w:r>
        <w:t>Adanya multidiagnosis.</w:t>
      </w:r>
    </w:p>
    <w:p w:rsidR="00B121D3" w:rsidRDefault="00A82EA1" w:rsidP="00F635CF">
      <w:pPr>
        <w:pStyle w:val="BodyText1"/>
        <w:numPr>
          <w:ilvl w:val="0"/>
          <w:numId w:val="37"/>
        </w:numPr>
        <w:tabs>
          <w:tab w:val="left" w:pos="1138"/>
        </w:tabs>
        <w:ind w:firstLine="780"/>
        <w:jc w:val="both"/>
      </w:pPr>
      <w:r>
        <w:t>Pasien dengan gangguan fungsi ginjal atau hati.</w:t>
      </w:r>
    </w:p>
    <w:p w:rsidR="00B121D3" w:rsidRDefault="00A82EA1" w:rsidP="00F635CF">
      <w:pPr>
        <w:pStyle w:val="BodyText1"/>
        <w:numPr>
          <w:ilvl w:val="0"/>
          <w:numId w:val="37"/>
        </w:numPr>
        <w:tabs>
          <w:tab w:val="left" w:pos="1119"/>
        </w:tabs>
        <w:ind w:firstLine="780"/>
        <w:jc w:val="both"/>
      </w:pPr>
      <w:r>
        <w:t>Menerima obat dengan indeks terapi sempit.</w:t>
      </w:r>
    </w:p>
    <w:p w:rsidR="00B121D3" w:rsidRDefault="00A82EA1" w:rsidP="00F635CF">
      <w:pPr>
        <w:pStyle w:val="BodyText1"/>
        <w:numPr>
          <w:ilvl w:val="0"/>
          <w:numId w:val="37"/>
        </w:numPr>
        <w:tabs>
          <w:tab w:val="left" w:pos="1115"/>
        </w:tabs>
        <w:ind w:left="1000" w:hanging="200"/>
        <w:jc w:val="both"/>
      </w:pPr>
      <w:r>
        <w:t>Menerima obat yang sering diketahui menyebabkan reaksi Obat yang</w:t>
      </w:r>
      <w:r>
        <w:br/>
        <w:t>merugikan.</w:t>
      </w:r>
    </w:p>
    <w:p w:rsidR="00B121D3" w:rsidRDefault="00A82EA1" w:rsidP="00F635CF">
      <w:pPr>
        <w:pStyle w:val="BodyText1"/>
        <w:numPr>
          <w:ilvl w:val="0"/>
          <w:numId w:val="33"/>
        </w:numPr>
        <w:tabs>
          <w:tab w:val="left" w:pos="794"/>
        </w:tabs>
        <w:spacing w:line="372" w:lineRule="auto"/>
        <w:ind w:left="720" w:hanging="280"/>
        <w:jc w:val="both"/>
        <w:rPr>
          <w:sz w:val="22"/>
          <w:szCs w:val="22"/>
        </w:rPr>
      </w:pPr>
      <w:r>
        <w:t>Monitoring Efek Samping Obat (MESO) merupakan kegiatan pemantauan</w:t>
      </w:r>
      <w:r>
        <w:br/>
        <w:t>setiap respon terhadap obat yang merugikan atau tidak diharapkan yang terjadi</w:t>
      </w:r>
      <w:r>
        <w:br/>
      </w:r>
      <w:r>
        <w:rPr>
          <w:sz w:val="22"/>
          <w:szCs w:val="22"/>
        </w:rPr>
        <w:t>pada dosis normal yang digunakan pada manusia untuk tujuan profilaksis, diagnosis</w:t>
      </w:r>
      <w:r>
        <w:rPr>
          <w:sz w:val="22"/>
          <w:szCs w:val="22"/>
        </w:rPr>
        <w:br/>
        <w:t>dan terapi atau memodifikasi fungsi fisiologis. Kegiatan :</w:t>
      </w:r>
    </w:p>
    <w:p w:rsidR="00B121D3" w:rsidRDefault="00A82EA1" w:rsidP="00F635CF">
      <w:pPr>
        <w:pStyle w:val="BodyText1"/>
        <w:numPr>
          <w:ilvl w:val="0"/>
          <w:numId w:val="38"/>
        </w:numPr>
        <w:tabs>
          <w:tab w:val="left" w:pos="844"/>
        </w:tabs>
        <w:ind w:left="720" w:hanging="220"/>
        <w:jc w:val="both"/>
      </w:pPr>
      <w:r>
        <w:lastRenderedPageBreak/>
        <w:t>Mengidentifikasi Obat dan pasien yang mempunyai resiko tinggi mengalami</w:t>
      </w:r>
      <w:r>
        <w:br/>
        <w:t>efek samping Obat.</w:t>
      </w:r>
    </w:p>
    <w:p w:rsidR="00B121D3" w:rsidRDefault="00A82EA1" w:rsidP="00F635CF">
      <w:pPr>
        <w:pStyle w:val="BodyText1"/>
        <w:numPr>
          <w:ilvl w:val="0"/>
          <w:numId w:val="38"/>
        </w:numPr>
        <w:tabs>
          <w:tab w:val="left" w:pos="803"/>
        </w:tabs>
        <w:ind w:firstLine="440"/>
        <w:jc w:val="both"/>
      </w:pPr>
      <w:r>
        <w:t>Mengisi formulir Monitoring Efek Samping Obat (MESO).</w:t>
      </w:r>
    </w:p>
    <w:p w:rsidR="00B121D3" w:rsidRDefault="00A82EA1" w:rsidP="00F635CF">
      <w:pPr>
        <w:pStyle w:val="BodyText1"/>
        <w:numPr>
          <w:ilvl w:val="0"/>
          <w:numId w:val="38"/>
        </w:numPr>
        <w:tabs>
          <w:tab w:val="left" w:pos="779"/>
        </w:tabs>
        <w:ind w:left="720" w:hanging="280"/>
        <w:jc w:val="both"/>
      </w:pPr>
      <w:r>
        <w:t>Melaporkan ke Pusat Monitoring Efek Samping Obat Nasional dengan</w:t>
      </w:r>
      <w:r>
        <w:br/>
        <w:t>menggunakan Formulir 10 sebagaimana terlampir. Faktor yang perlu</w:t>
      </w:r>
      <w:r>
        <w:br/>
        <w:t>diperhatikan :</w:t>
      </w:r>
    </w:p>
    <w:p w:rsidR="00B121D3" w:rsidRDefault="00A82EA1" w:rsidP="00F635CF">
      <w:pPr>
        <w:pStyle w:val="BodyText1"/>
        <w:numPr>
          <w:ilvl w:val="0"/>
          <w:numId w:val="39"/>
        </w:numPr>
        <w:tabs>
          <w:tab w:val="left" w:pos="1088"/>
        </w:tabs>
        <w:ind w:firstLine="720"/>
        <w:jc w:val="both"/>
      </w:pPr>
      <w:r>
        <w:t>Kerjasama dengan tim kesehatan lain.</w:t>
      </w:r>
    </w:p>
    <w:p w:rsidR="008217F3" w:rsidRDefault="00A82EA1" w:rsidP="00F635CF">
      <w:pPr>
        <w:pStyle w:val="BodyText1"/>
        <w:numPr>
          <w:ilvl w:val="0"/>
          <w:numId w:val="39"/>
        </w:numPr>
        <w:tabs>
          <w:tab w:val="left" w:pos="392"/>
        </w:tabs>
        <w:spacing w:after="140"/>
        <w:ind w:firstLine="740"/>
        <w:jc w:val="both"/>
      </w:pPr>
      <w:r>
        <w:t>Ketersediaan formulir Monitoring Efek Samping Obat</w:t>
      </w:r>
      <w:r>
        <w:br/>
      </w:r>
      <w:bookmarkStart w:id="26" w:name="bookmark78"/>
      <w:r w:rsidRPr="008217F3">
        <w:rPr>
          <w:b/>
          <w:bCs/>
        </w:rPr>
        <w:t>2.5 Penggolongan Obat</w:t>
      </w:r>
      <w:bookmarkEnd w:id="26"/>
    </w:p>
    <w:p w:rsidR="00B121D3" w:rsidRDefault="00A82EA1">
      <w:pPr>
        <w:pStyle w:val="BodyText1"/>
        <w:ind w:firstLine="740"/>
        <w:jc w:val="both"/>
      </w:pPr>
      <w:r>
        <w:t>Pemerintah menetapkan beberapa peraturan mengenai “Tanda”</w:t>
      </w:r>
      <w:r>
        <w:br/>
        <w:t>untukmembedakan jenis-jenis obat yang beredar di wilayah Republik Indonesia</w:t>
      </w:r>
      <w:r>
        <w:br/>
        <w:t>agarpengelolaan obat menjadi mudah. Beberapa peraturan tersebut antara lain yaitu:</w:t>
      </w:r>
      <w:r>
        <w:br/>
        <w:t>1. UU No. 5 tahun 1997 tentang Psikotropika</w:t>
      </w:r>
    </w:p>
    <w:p w:rsidR="00B121D3" w:rsidRDefault="00A82EA1" w:rsidP="00F635CF">
      <w:pPr>
        <w:pStyle w:val="BodyText1"/>
        <w:numPr>
          <w:ilvl w:val="0"/>
          <w:numId w:val="40"/>
        </w:numPr>
        <w:tabs>
          <w:tab w:val="left" w:pos="462"/>
        </w:tabs>
        <w:jc w:val="both"/>
      </w:pPr>
      <w:r>
        <w:t>UU RI No. 35 tahun 2009 tentang Narkotika</w:t>
      </w:r>
    </w:p>
    <w:p w:rsidR="00B121D3" w:rsidRDefault="00A82EA1" w:rsidP="00F635CF">
      <w:pPr>
        <w:pStyle w:val="BodyText1"/>
        <w:numPr>
          <w:ilvl w:val="0"/>
          <w:numId w:val="40"/>
        </w:numPr>
        <w:tabs>
          <w:tab w:val="left" w:pos="462"/>
        </w:tabs>
        <w:ind w:left="440" w:hanging="440"/>
        <w:jc w:val="both"/>
      </w:pPr>
      <w:r>
        <w:t>Kepmenkes RI No. 2396/A/SK/VIII/86 tentang Tanda Khusus Obat Keras Daftar</w:t>
      </w:r>
      <w:r>
        <w:br/>
        <w:t>G</w:t>
      </w:r>
    </w:p>
    <w:p w:rsidR="00B121D3" w:rsidRDefault="00A82EA1" w:rsidP="00F635CF">
      <w:pPr>
        <w:pStyle w:val="BodyText1"/>
        <w:numPr>
          <w:ilvl w:val="0"/>
          <w:numId w:val="40"/>
        </w:numPr>
        <w:tabs>
          <w:tab w:val="left" w:pos="462"/>
        </w:tabs>
        <w:jc w:val="both"/>
      </w:pPr>
      <w:r>
        <w:t>Kepmenkes RI No. 347/Menkes/SK/VIII/90 tentang Obat Wajib Apotek</w:t>
      </w:r>
    </w:p>
    <w:p w:rsidR="00B121D3" w:rsidRDefault="00A82EA1" w:rsidP="00F635CF">
      <w:pPr>
        <w:pStyle w:val="BodyText1"/>
        <w:numPr>
          <w:ilvl w:val="0"/>
          <w:numId w:val="40"/>
        </w:numPr>
        <w:tabs>
          <w:tab w:val="left" w:pos="462"/>
        </w:tabs>
        <w:spacing w:after="60"/>
        <w:ind w:left="440" w:hanging="440"/>
        <w:jc w:val="both"/>
      </w:pPr>
      <w:r>
        <w:t>Kepmenkes RI No. 2380/A/SK/VI/83 tentang Tanda Khusus Obat Bebas dan</w:t>
      </w:r>
      <w:r>
        <w:br/>
        <w:t>Obat Bebas Terbatas</w:t>
      </w:r>
    </w:p>
    <w:p w:rsidR="00B121D3" w:rsidRDefault="00A82EA1" w:rsidP="00F635CF">
      <w:pPr>
        <w:pStyle w:val="BodyText1"/>
        <w:numPr>
          <w:ilvl w:val="0"/>
          <w:numId w:val="40"/>
        </w:numPr>
        <w:tabs>
          <w:tab w:val="left" w:pos="462"/>
        </w:tabs>
        <w:spacing w:after="240"/>
        <w:jc w:val="both"/>
        <w:rPr>
          <w:sz w:val="22"/>
          <w:szCs w:val="22"/>
        </w:rPr>
      </w:pPr>
      <w:bookmarkStart w:id="27" w:name="bookmark79"/>
      <w:r>
        <w:t>Permenkes RI No.688/Menkes/Per/VII/1997 tentang Peredaran Psikotropika</w:t>
      </w:r>
      <w:r>
        <w:br/>
        <w:t>Berdasarkan ketentuan peraturan tersebut, maka obat dapat dibagi menjadi beberapa</w:t>
      </w:r>
      <w:r>
        <w:br/>
      </w:r>
      <w:r>
        <w:rPr>
          <w:sz w:val="22"/>
          <w:szCs w:val="22"/>
        </w:rPr>
        <w:t>golongan yaitu:</w:t>
      </w:r>
      <w:bookmarkEnd w:id="27"/>
    </w:p>
    <w:p w:rsidR="00B121D3" w:rsidRDefault="00A82EA1" w:rsidP="00F635CF">
      <w:pPr>
        <w:pStyle w:val="Heading10"/>
        <w:keepNext/>
        <w:keepLines/>
        <w:numPr>
          <w:ilvl w:val="2"/>
          <w:numId w:val="41"/>
        </w:numPr>
        <w:tabs>
          <w:tab w:val="left" w:pos="613"/>
        </w:tabs>
        <w:jc w:val="both"/>
      </w:pPr>
      <w:bookmarkStart w:id="28" w:name="bookmark80"/>
      <w:r>
        <w:t>Obat bebas</w:t>
      </w:r>
      <w:bookmarkEnd w:id="28"/>
    </w:p>
    <w:p w:rsidR="00B121D3" w:rsidRDefault="00A82EA1">
      <w:pPr>
        <w:pStyle w:val="BodyText1"/>
        <w:spacing w:after="660"/>
        <w:ind w:firstLine="580"/>
        <w:jc w:val="both"/>
      </w:pPr>
      <w:r>
        <w:t>Obat tanpa peringatan, yang dapat diperoleh tanpa resep dokter disebutobat</w:t>
      </w:r>
      <w:r>
        <w:br/>
        <w:t xml:space="preserve">bebas. Tandanya berupa lingkaran bulat berwarna hijau dengan garis tepihitam. </w:t>
      </w:r>
      <w:r>
        <w:lastRenderedPageBreak/>
        <w:t>Contoh</w:t>
      </w:r>
      <w:r>
        <w:br/>
        <w:t>obat bebas adalah Panadol® dan Promag® (Umar, 2011).</w:t>
      </w:r>
    </w:p>
    <w:p w:rsidR="00B121D3" w:rsidRDefault="00A82E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8790" cy="47244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7879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3" w:rsidRDefault="00B121D3">
      <w:pPr>
        <w:spacing w:after="239" w:line="1" w:lineRule="exact"/>
      </w:pPr>
    </w:p>
    <w:p w:rsidR="00B121D3" w:rsidRDefault="00A82EA1">
      <w:pPr>
        <w:pStyle w:val="BodyText1"/>
        <w:spacing w:after="38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Gambar 2. 1 Penandaan Obat Bebas</w:t>
      </w:r>
    </w:p>
    <w:p w:rsidR="00B121D3" w:rsidRDefault="00A82EA1" w:rsidP="00F635CF">
      <w:pPr>
        <w:pStyle w:val="Heading10"/>
        <w:keepNext/>
        <w:keepLines/>
        <w:numPr>
          <w:ilvl w:val="2"/>
          <w:numId w:val="41"/>
        </w:numPr>
        <w:tabs>
          <w:tab w:val="left" w:pos="618"/>
        </w:tabs>
        <w:spacing w:after="380" w:line="240" w:lineRule="auto"/>
        <w:jc w:val="both"/>
      </w:pPr>
      <w:bookmarkStart w:id="29" w:name="bookmark84"/>
      <w:bookmarkStart w:id="30" w:name="bookmark82"/>
      <w:bookmarkStart w:id="31" w:name="bookmark83"/>
      <w:r>
        <w:t>Obat bebas terbatas</w:t>
      </w:r>
      <w:bookmarkEnd w:id="29"/>
      <w:bookmarkEnd w:id="30"/>
      <w:bookmarkEnd w:id="31"/>
    </w:p>
    <w:p w:rsidR="00B121D3" w:rsidRDefault="00A82EA1">
      <w:pPr>
        <w:pStyle w:val="BodyText1"/>
        <w:spacing w:after="300"/>
        <w:ind w:firstLine="580"/>
        <w:jc w:val="both"/>
      </w:pPr>
      <w:r>
        <w:t>Obat bebas terbatas adalah obat yang sebenarnya termasuk obat keras tetapi</w:t>
      </w:r>
      <w:r>
        <w:br/>
        <w:t>masih dapat dijual atau dibeli bebas tanpa resep dokter, dan disertai dengan tanda</w:t>
      </w:r>
      <w:r>
        <w:br/>
        <w:t>peringatan. Tanda khusus pada kemasan dan etiket obat bebas terbatas adalah</w:t>
      </w:r>
      <w:r>
        <w:br/>
        <w:t>lingkaran biru dengan garis tepi berwarna hitam. Contoh: CTM (Depkes, 2006).</w:t>
      </w:r>
      <w:r>
        <w:br w:type="page"/>
      </w:r>
    </w:p>
    <w:p w:rsidR="00B121D3" w:rsidRDefault="00A82EA1">
      <w:pPr>
        <w:pStyle w:val="Heading10"/>
        <w:keepNext/>
        <w:keepLines/>
        <w:spacing w:after="160" w:line="240" w:lineRule="auto"/>
        <w:jc w:val="center"/>
      </w:pPr>
      <w:bookmarkStart w:id="32" w:name="bookmark87"/>
      <w:bookmarkStart w:id="33" w:name="bookmark86"/>
      <w:r>
        <w:lastRenderedPageBreak/>
        <w:t>Gambar 2. 2 Penandaan Obat Bebas Terbatas</w:t>
      </w:r>
      <w:bookmarkEnd w:id="32"/>
      <w:bookmarkEnd w:id="33"/>
    </w:p>
    <w:p w:rsidR="00B121D3" w:rsidRDefault="00A82E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4025" cy="44513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5402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3" w:rsidRDefault="00B121D3">
      <w:pPr>
        <w:spacing w:after="239" w:line="1" w:lineRule="exact"/>
      </w:pPr>
    </w:p>
    <w:p w:rsidR="00B121D3" w:rsidRDefault="00A82EA1">
      <w:pPr>
        <w:pStyle w:val="BodyText1"/>
        <w:ind w:firstLine="580"/>
        <w:jc w:val="both"/>
      </w:pPr>
      <w:r>
        <w:t>Tanda peringatan selalu tercantum pada kemasan obat bebas terbatas, berupa</w:t>
      </w:r>
      <w:r>
        <w:br/>
        <w:t>empat persegi panjang berwarna hitam berukuran panjang 5 (lima) centimeter, lebar 2</w:t>
      </w:r>
      <w:r>
        <w:br/>
        <w:t>(dua) centimeter dan memuat pemberitahuan berwarna putih sebagai berikut (Depkes,</w:t>
      </w:r>
      <w:r>
        <w:br/>
        <w:t>2006).</w:t>
      </w:r>
    </w:p>
    <w:p w:rsidR="00B121D3" w:rsidRDefault="00A82EA1">
      <w:pPr>
        <w:pStyle w:val="Bodytext30"/>
        <w:pBdr>
          <w:top w:val="single" w:sz="0" w:space="5" w:color="010101"/>
          <w:left w:val="single" w:sz="0" w:space="0" w:color="010101"/>
          <w:bottom w:val="single" w:sz="0" w:space="4" w:color="010101"/>
          <w:right w:val="single" w:sz="0" w:space="0" w:color="010101"/>
        </w:pBdr>
        <w:shd w:val="clear" w:color="auto" w:fill="010101"/>
        <w:tabs>
          <w:tab w:val="left" w:pos="2055"/>
        </w:tabs>
      </w:pPr>
      <w:r>
        <w:t xml:space="preserve">P </w:t>
      </w:r>
      <w:r>
        <w:rPr>
          <w:smallCaps/>
        </w:rPr>
        <w:t>do .</w:t>
      </w:r>
      <w:r>
        <w:t xml:space="preserve"> I</w:t>
      </w:r>
      <w:r>
        <w:tab/>
        <w:t>Pno 4</w:t>
      </w:r>
    </w:p>
    <w:p w:rsidR="00B121D3" w:rsidRDefault="00A82EA1">
      <w:pPr>
        <w:pStyle w:val="Bodytext30"/>
        <w:pBdr>
          <w:top w:val="single" w:sz="0" w:space="5" w:color="010101"/>
          <w:left w:val="single" w:sz="0" w:space="0" w:color="010101"/>
          <w:bottom w:val="single" w:sz="0" w:space="0" w:color="010101"/>
          <w:right w:val="single" w:sz="0" w:space="0" w:color="010101"/>
        </w:pBdr>
        <w:shd w:val="clear" w:color="auto" w:fill="010101"/>
        <w:tabs>
          <w:tab w:val="left" w:pos="2055"/>
        </w:tabs>
      </w:pPr>
      <w:r>
        <w:t>Awas! Oba1 Keras</w:t>
      </w:r>
      <w:r>
        <w:tab/>
      </w:r>
      <w:r>
        <w:rPr>
          <w:smallCaps/>
        </w:rPr>
        <w:t>Ams!</w:t>
      </w:r>
      <w:r>
        <w:t xml:space="preserve"> Obat Keras</w:t>
      </w:r>
    </w:p>
    <w:p w:rsidR="00B121D3" w:rsidRDefault="00A82EA1">
      <w:pPr>
        <w:pStyle w:val="Bodytext30"/>
        <w:pBdr>
          <w:top w:val="single" w:sz="0" w:space="21" w:color="010101"/>
          <w:left w:val="single" w:sz="0" w:space="0" w:color="010101"/>
          <w:bottom w:val="single" w:sz="0" w:space="10" w:color="010101"/>
          <w:right w:val="single" w:sz="0" w:space="0" w:color="010101"/>
        </w:pBdr>
        <w:shd w:val="clear" w:color="auto" w:fill="010101"/>
        <w:tabs>
          <w:tab w:val="left" w:pos="4542"/>
        </w:tabs>
        <w:spacing w:after="138"/>
        <w:ind w:left="2240"/>
        <w:jc w:val="both"/>
      </w:pPr>
      <w:r>
        <w:t>Bacalah aturan memakainya</w:t>
      </w:r>
      <w:r>
        <w:tab/>
        <w:t>Hanya untuk dbbakar</w:t>
      </w:r>
    </w:p>
    <w:p w:rsidR="00B121D3" w:rsidRDefault="00A82EA1">
      <w:pPr>
        <w:pStyle w:val="Bodytext30"/>
        <w:pBdr>
          <w:top w:val="single" w:sz="0" w:space="0" w:color="010101"/>
          <w:left w:val="single" w:sz="0" w:space="0" w:color="010101"/>
          <w:bottom w:val="single" w:sz="0" w:space="4" w:color="010101"/>
          <w:right w:val="single" w:sz="0" w:space="0" w:color="010101"/>
        </w:pBdr>
        <w:shd w:val="clear" w:color="auto" w:fill="010101"/>
        <w:tabs>
          <w:tab w:val="left" w:pos="2055"/>
        </w:tabs>
      </w:pPr>
      <w:r>
        <w:t xml:space="preserve">P </w:t>
      </w:r>
      <w:r>
        <w:rPr>
          <w:smallCaps/>
        </w:rPr>
        <w:t>do.</w:t>
      </w:r>
      <w:r>
        <w:t xml:space="preserve"> 2</w:t>
      </w:r>
      <w:r>
        <w:tab/>
        <w:t>P no 5</w:t>
      </w:r>
    </w:p>
    <w:p w:rsidR="00B121D3" w:rsidRDefault="00A82EA1">
      <w:pPr>
        <w:pStyle w:val="Bodytext30"/>
        <w:pBdr>
          <w:top w:val="single" w:sz="0" w:space="5" w:color="010101"/>
          <w:left w:val="single" w:sz="0" w:space="0" w:color="010101"/>
          <w:bottom w:val="single" w:sz="0" w:space="0" w:color="010101"/>
          <w:right w:val="single" w:sz="0" w:space="0" w:color="010101"/>
        </w:pBdr>
        <w:shd w:val="clear" w:color="auto" w:fill="010101"/>
        <w:tabs>
          <w:tab w:val="left" w:pos="2055"/>
        </w:tabs>
      </w:pPr>
      <w:r>
        <w:t>Awas! Obat Keras</w:t>
      </w:r>
      <w:r>
        <w:tab/>
        <w:t>Awas! Obal Keras</w:t>
      </w:r>
    </w:p>
    <w:p w:rsidR="00B121D3" w:rsidRDefault="00A82EA1">
      <w:pPr>
        <w:pStyle w:val="Bodytext30"/>
        <w:pBdr>
          <w:top w:val="single" w:sz="0" w:space="20" w:color="010101"/>
          <w:left w:val="single" w:sz="0" w:space="0" w:color="010101"/>
          <w:bottom w:val="single" w:sz="0" w:space="0" w:color="010101"/>
          <w:right w:val="single" w:sz="0" w:space="0" w:color="010101"/>
        </w:pBdr>
        <w:shd w:val="clear" w:color="auto" w:fill="010101"/>
        <w:tabs>
          <w:tab w:val="left" w:pos="4542"/>
        </w:tabs>
        <w:ind w:left="2240"/>
        <w:jc w:val="both"/>
      </w:pPr>
      <w:r>
        <w:t>Hanv.i untuk kumur, jangan</w:t>
      </w:r>
      <w:r>
        <w:tab/>
        <w:t>Tidak boleh ditelan</w:t>
      </w:r>
    </w:p>
    <w:p w:rsidR="00B121D3" w:rsidRDefault="00A82EA1">
      <w:pPr>
        <w:pStyle w:val="Bodytext30"/>
        <w:pBdr>
          <w:top w:val="single" w:sz="0" w:space="0" w:color="010101"/>
          <w:left w:val="single" w:sz="0" w:space="0" w:color="010101"/>
          <w:bottom w:val="single" w:sz="0" w:space="2" w:color="010101"/>
          <w:right w:val="single" w:sz="0" w:space="0" w:color="010101"/>
        </w:pBdr>
        <w:shd w:val="clear" w:color="auto" w:fill="010101"/>
        <w:spacing w:after="122"/>
        <w:ind w:left="2900"/>
        <w:jc w:val="both"/>
      </w:pPr>
      <w:r>
        <w:t>ditelan</w:t>
      </w:r>
    </w:p>
    <w:p w:rsidR="00B121D3" w:rsidRDefault="00A82EA1">
      <w:pPr>
        <w:pStyle w:val="Bodytext30"/>
        <w:pBdr>
          <w:top w:val="single" w:sz="0" w:space="0" w:color="010101"/>
          <w:left w:val="single" w:sz="0" w:space="0" w:color="010101"/>
          <w:bottom w:val="single" w:sz="0" w:space="4" w:color="010101"/>
          <w:right w:val="single" w:sz="0" w:space="0" w:color="010101"/>
        </w:pBdr>
        <w:shd w:val="clear" w:color="auto" w:fill="010101"/>
        <w:tabs>
          <w:tab w:val="left" w:pos="2055"/>
        </w:tabs>
      </w:pPr>
      <w:r>
        <w:t>P OG J</w:t>
      </w:r>
      <w:r>
        <w:tab/>
        <w:t>P DO 6</w:t>
      </w:r>
    </w:p>
    <w:p w:rsidR="00B121D3" w:rsidRDefault="00A82EA1">
      <w:pPr>
        <w:pStyle w:val="Bodytext30"/>
        <w:pBdr>
          <w:top w:val="single" w:sz="0" w:space="5" w:color="010101"/>
          <w:left w:val="single" w:sz="0" w:space="0" w:color="010101"/>
          <w:bottom w:val="single" w:sz="0" w:space="4" w:color="010101"/>
          <w:right w:val="single" w:sz="0" w:space="0" w:color="010101"/>
        </w:pBdr>
        <w:shd w:val="clear" w:color="auto" w:fill="010101"/>
        <w:tabs>
          <w:tab w:val="left" w:pos="2055"/>
        </w:tabs>
      </w:pPr>
      <w:r>
        <w:t>Awas</w:t>
      </w:r>
      <w:r>
        <w:rPr>
          <w:vertAlign w:val="superscript"/>
        </w:rPr>
        <w:t>1</w:t>
      </w:r>
      <w:r>
        <w:t xml:space="preserve"> Obat Keras</w:t>
      </w:r>
      <w:r>
        <w:tab/>
        <w:t>Awas’ Obai Keras</w:t>
      </w:r>
    </w:p>
    <w:p w:rsidR="00B121D3" w:rsidRDefault="00A82EA1">
      <w:pPr>
        <w:pStyle w:val="Bodytext30"/>
        <w:pBdr>
          <w:top w:val="single" w:sz="0" w:space="5" w:color="010101"/>
          <w:left w:val="single" w:sz="0" w:space="0" w:color="010101"/>
          <w:bottom w:val="single" w:sz="0" w:space="4" w:color="010101"/>
          <w:right w:val="single" w:sz="0" w:space="0" w:color="010101"/>
        </w:pBdr>
        <w:shd w:val="clear" w:color="auto" w:fill="010101"/>
        <w:spacing w:after="158"/>
      </w:pPr>
      <w:r>
        <w:t xml:space="preserve">Hanya untuk bap.ian </w:t>
      </w:r>
      <w:r>
        <w:rPr>
          <w:u w:val="single"/>
        </w:rPr>
        <w:t>hur</w:t>
      </w:r>
      <w:r>
        <w:t xml:space="preserve"> Obat </w:t>
      </w:r>
      <w:r>
        <w:rPr>
          <w:smallCaps/>
        </w:rPr>
        <w:t>wjlsif,</w:t>
      </w:r>
      <w:r>
        <w:t xml:space="preserve"> |anp3ti ditelan</w:t>
      </w:r>
      <w:r>
        <w:br/>
        <w:t>badan</w:t>
      </w:r>
    </w:p>
    <w:p w:rsidR="00B121D3" w:rsidRDefault="00A82EA1" w:rsidP="008217F3">
      <w:pPr>
        <w:pStyle w:val="BodyText1"/>
        <w:spacing w:after="36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Gambar 2. 3 Tanda Peringatan pada Obat Bebas Terbatas</w:t>
      </w:r>
    </w:p>
    <w:p w:rsidR="00B121D3" w:rsidRDefault="00A82EA1" w:rsidP="00F635CF">
      <w:pPr>
        <w:pStyle w:val="Heading10"/>
        <w:keepNext/>
        <w:keepLines/>
        <w:numPr>
          <w:ilvl w:val="2"/>
          <w:numId w:val="41"/>
        </w:numPr>
        <w:tabs>
          <w:tab w:val="left" w:pos="626"/>
        </w:tabs>
        <w:jc w:val="both"/>
      </w:pPr>
      <w:bookmarkStart w:id="34" w:name="bookmark91"/>
      <w:bookmarkStart w:id="35" w:name="bookmark89"/>
      <w:bookmarkStart w:id="36" w:name="bookmark90"/>
      <w:r>
        <w:t>Obat keras dan obat psikotropika</w:t>
      </w:r>
      <w:bookmarkEnd w:id="34"/>
      <w:bookmarkEnd w:id="35"/>
      <w:bookmarkEnd w:id="36"/>
    </w:p>
    <w:p w:rsidR="00B121D3" w:rsidRDefault="00A82EA1">
      <w:pPr>
        <w:pStyle w:val="BodyText1"/>
        <w:spacing w:after="240"/>
        <w:ind w:firstLine="580"/>
        <w:jc w:val="both"/>
      </w:pPr>
      <w:r>
        <w:t>Obat keras adalah obat yang hanya dapat dibeli di apotek dengan resep dokter.</w:t>
      </w:r>
      <w:r>
        <w:br/>
        <w:t>Tanda khusus pada kemasan dan etiket adalah huruf K dalam lingkaran merah dengan</w:t>
      </w:r>
      <w:r>
        <w:br/>
        <w:t>garis tepi berwarna hitam. Contoh : Asam Mefenamat.</w:t>
      </w:r>
    </w:p>
    <w:p w:rsidR="00B121D3" w:rsidRDefault="00A82EA1">
      <w:pPr>
        <w:pStyle w:val="BodyText1"/>
        <w:ind w:firstLine="580"/>
        <w:jc w:val="both"/>
      </w:pPr>
      <w:bookmarkStart w:id="37" w:name="bookmark93"/>
      <w:r>
        <w:t>Psikotropika adalah zat/bahan baku atau obat,baik alamiah maupun sintetis</w:t>
      </w:r>
      <w:r>
        <w:br/>
        <w:t>bukan narkotika, yang berkhasiat psikoaktif melalui pengaruh selektif pada susunan</w:t>
      </w:r>
      <w:r>
        <w:br/>
        <w:t>saraf pusat yang menyebabkan perubahan khas pada aktivitas mental dan perilaku</w:t>
      </w:r>
      <w:r>
        <w:br/>
      </w:r>
      <w:r>
        <w:lastRenderedPageBreak/>
        <w:t>(Menkes RI, 2015). Contoh: Diazepam, Phenobarbital (Depkes, 2006).</w:t>
      </w:r>
      <w:bookmarkEnd w:id="37"/>
    </w:p>
    <w:p w:rsidR="00B121D3" w:rsidRDefault="00A82E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4505" cy="49085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8450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3" w:rsidRDefault="00B121D3">
      <w:pPr>
        <w:spacing w:after="239" w:line="1" w:lineRule="exact"/>
      </w:pPr>
    </w:p>
    <w:p w:rsidR="00B121D3" w:rsidRDefault="00A82EA1">
      <w:pPr>
        <w:pStyle w:val="BodyText1"/>
        <w:spacing w:after="24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Gambar 2. 4 Penandaan Obat Keras</w:t>
      </w:r>
      <w:r>
        <w:br w:type="page"/>
      </w:r>
    </w:p>
    <w:p w:rsidR="00B121D3" w:rsidRDefault="00A82EA1" w:rsidP="00F635CF">
      <w:pPr>
        <w:pStyle w:val="Heading10"/>
        <w:keepNext/>
        <w:keepLines/>
        <w:numPr>
          <w:ilvl w:val="2"/>
          <w:numId w:val="41"/>
        </w:numPr>
        <w:tabs>
          <w:tab w:val="left" w:pos="606"/>
        </w:tabs>
        <w:spacing w:after="380" w:line="240" w:lineRule="auto"/>
        <w:jc w:val="both"/>
      </w:pPr>
      <w:bookmarkStart w:id="38" w:name="bookmark95"/>
      <w:bookmarkStart w:id="39" w:name="bookmark94"/>
      <w:r>
        <w:lastRenderedPageBreak/>
        <w:t>Obat narkotika</w:t>
      </w:r>
      <w:bookmarkEnd w:id="38"/>
      <w:bookmarkEnd w:id="39"/>
    </w:p>
    <w:p w:rsidR="00B121D3" w:rsidRDefault="00A82EA1">
      <w:pPr>
        <w:pStyle w:val="BodyText1"/>
        <w:ind w:firstLine="580"/>
        <w:jc w:val="both"/>
      </w:pPr>
      <w:r>
        <w:t>Zat atau obat yang berasal dari tanaman atau bukan tanaman baik sintetis maupun</w:t>
      </w:r>
      <w:r>
        <w:br/>
        <w:t>semi sintetis yang dapat menyebabkan penurunan atau perubahan kesadaran,</w:t>
      </w:r>
      <w:r>
        <w:br/>
        <w:t>hilangnya rasa, mengurangi sampai menghilangkan rasa nyeri, dan dapat</w:t>
      </w:r>
      <w:r>
        <w:br/>
        <w:t>menimbulkan ketergantungan, disebut narkotika (Presiden RI</w:t>
      </w:r>
      <w:r>
        <w:rPr>
          <w:rFonts w:ascii="Arial" w:eastAsia="Arial" w:hAnsi="Arial" w:cs="Arial"/>
          <w:b/>
          <w:bCs/>
          <w:sz w:val="12"/>
          <w:szCs w:val="12"/>
          <w:vertAlign w:val="superscript"/>
        </w:rPr>
        <w:t>b</w:t>
      </w:r>
      <w:r>
        <w:t>, 2009). Contoh: Kokain,</w:t>
      </w:r>
      <w:r>
        <w:br/>
        <w:t>Kodein (Depkes, 2006).</w:t>
      </w:r>
    </w:p>
    <w:p w:rsidR="00B121D3" w:rsidRDefault="00A82E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3880" cy="567055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638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3" w:rsidRDefault="00B121D3">
      <w:pPr>
        <w:spacing w:after="239" w:line="1" w:lineRule="exact"/>
      </w:pPr>
    </w:p>
    <w:p w:rsidR="00B121D3" w:rsidRDefault="00A82EA1">
      <w:pPr>
        <w:pStyle w:val="BodyText1"/>
        <w:spacing w:after="84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Gambar 2. 5 Penandaan Obat Narkotika</w:t>
      </w:r>
    </w:p>
    <w:p w:rsidR="00B121D3" w:rsidRDefault="00A82EA1" w:rsidP="00F635CF">
      <w:pPr>
        <w:pStyle w:val="Heading10"/>
        <w:keepNext/>
        <w:keepLines/>
        <w:numPr>
          <w:ilvl w:val="2"/>
          <w:numId w:val="41"/>
        </w:numPr>
        <w:tabs>
          <w:tab w:val="left" w:pos="606"/>
        </w:tabs>
        <w:jc w:val="both"/>
      </w:pPr>
      <w:bookmarkStart w:id="40" w:name="bookmark99"/>
      <w:bookmarkStart w:id="41" w:name="bookmark97"/>
      <w:bookmarkStart w:id="42" w:name="bookmark98"/>
      <w:r>
        <w:t>Daftar obat wajib apotek</w:t>
      </w:r>
      <w:bookmarkEnd w:id="40"/>
      <w:bookmarkEnd w:id="41"/>
      <w:bookmarkEnd w:id="42"/>
    </w:p>
    <w:p w:rsidR="00B121D3" w:rsidRDefault="00A82EA1">
      <w:pPr>
        <w:pStyle w:val="BodyText1"/>
        <w:spacing w:after="240"/>
        <w:ind w:firstLine="580"/>
        <w:jc w:val="both"/>
      </w:pPr>
      <w:r>
        <w:t>Obat wajib apotek adalah obat keras yang dapat diserahkan oleh apoteker kepada</w:t>
      </w:r>
      <w:r>
        <w:br/>
        <w:t>pasien di apotek tanpa resep dokter. Tujuan dari obat wajib apotek adalah untuk</w:t>
      </w:r>
      <w:r>
        <w:br/>
        <w:t>meningkatkan kemampuan masyarakat dalam menolong dirinya sendiri guna</w:t>
      </w:r>
      <w:r>
        <w:br/>
        <w:t>mengatasi masalah kesehatan dirasa perlu ditunjang dengan sarana yang dapat</w:t>
      </w:r>
      <w:r>
        <w:br/>
        <w:t>meningkatkan pengobatan sendiri secara tepat, aman dan rasional (Menkes, RI, 1990).</w:t>
      </w:r>
    </w:p>
    <w:p w:rsidR="00B121D3" w:rsidRDefault="00A82EA1">
      <w:pPr>
        <w:pStyle w:val="BodyText1"/>
        <w:ind w:firstLine="580"/>
        <w:jc w:val="both"/>
      </w:pPr>
      <w:r>
        <w:t>Obat keras yang dapat diberikan tanpa resep dokter merupakan obat-obat yang</w:t>
      </w:r>
      <w:r>
        <w:br/>
        <w:t>termasuk kedalam Daftar Obat Wajib Apotek. Ketentuan mengenai Daftar Obat Wajib</w:t>
      </w:r>
      <w:r>
        <w:br/>
        <w:t>Apotek diatur dalam Peraturan Menteri Kesehatan Republik Indonesia No.</w:t>
      </w:r>
      <w:r>
        <w:br/>
      </w:r>
      <w:r>
        <w:lastRenderedPageBreak/>
        <w:t>919/MENKES/PER/X/1993 yang menyebutkan bahwa kriteria obat yang dapat</w:t>
      </w:r>
      <w:r>
        <w:br/>
        <w:t>diserahkan tanpa resep dokter adalah:</w:t>
      </w:r>
    </w:p>
    <w:p w:rsidR="00B121D3" w:rsidRDefault="00A82EA1" w:rsidP="00F635CF">
      <w:pPr>
        <w:pStyle w:val="BodyText1"/>
        <w:numPr>
          <w:ilvl w:val="0"/>
          <w:numId w:val="42"/>
        </w:numPr>
        <w:tabs>
          <w:tab w:val="left" w:pos="408"/>
        </w:tabs>
        <w:ind w:left="440" w:hanging="440"/>
        <w:jc w:val="both"/>
      </w:pPr>
      <w:r>
        <w:t>Tidak dikontraindikasikan untuk penggunaan pada wanita hamil, anak di bawah</w:t>
      </w:r>
      <w:r>
        <w:br/>
        <w:t>usia 2 tahun dan orangtua diatas 65 tahun.</w:t>
      </w:r>
    </w:p>
    <w:p w:rsidR="00B121D3" w:rsidRDefault="00A82EA1" w:rsidP="00F635CF">
      <w:pPr>
        <w:pStyle w:val="BodyText1"/>
        <w:numPr>
          <w:ilvl w:val="0"/>
          <w:numId w:val="42"/>
        </w:numPr>
        <w:tabs>
          <w:tab w:val="left" w:pos="408"/>
        </w:tabs>
        <w:ind w:left="440" w:hanging="440"/>
        <w:jc w:val="both"/>
      </w:pPr>
      <w:r>
        <w:t>Pengobatan sendiri dengan obat yang dimaksudkan tidak memberikan resiko</w:t>
      </w:r>
      <w:r>
        <w:br/>
        <w:t>pada kelanjutan penyakit.</w:t>
      </w:r>
    </w:p>
    <w:p w:rsidR="00B121D3" w:rsidRDefault="00A82EA1" w:rsidP="00F635CF">
      <w:pPr>
        <w:pStyle w:val="BodyText1"/>
        <w:numPr>
          <w:ilvl w:val="0"/>
          <w:numId w:val="42"/>
        </w:numPr>
        <w:tabs>
          <w:tab w:val="left" w:pos="408"/>
        </w:tabs>
        <w:spacing w:after="60"/>
        <w:ind w:left="440" w:hanging="440"/>
        <w:jc w:val="both"/>
      </w:pPr>
      <w:r>
        <w:t>Penggunaannya tidak memerlukan cara dan/atau alat khusus yang harus</w:t>
      </w:r>
      <w:r>
        <w:br/>
        <w:t>dilakukan oleh tenaga kesehatan.</w:t>
      </w:r>
    </w:p>
    <w:p w:rsidR="00B121D3" w:rsidRDefault="00A82EA1" w:rsidP="00F635CF">
      <w:pPr>
        <w:pStyle w:val="BodyText1"/>
        <w:numPr>
          <w:ilvl w:val="0"/>
          <w:numId w:val="42"/>
        </w:numPr>
        <w:tabs>
          <w:tab w:val="left" w:pos="408"/>
        </w:tabs>
        <w:spacing w:after="240" w:line="240" w:lineRule="auto"/>
        <w:jc w:val="both"/>
      </w:pPr>
      <w:r>
        <w:t>Penggunaannya diperlukan untuk penyakit yang prevalensinya tinggi di Indonesia.</w:t>
      </w:r>
      <w:r>
        <w:br w:type="page"/>
      </w:r>
    </w:p>
    <w:p w:rsidR="00B121D3" w:rsidRDefault="00A82EA1">
      <w:pPr>
        <w:pStyle w:val="BodyText1"/>
        <w:ind w:firstLine="580"/>
        <w:jc w:val="both"/>
      </w:pPr>
      <w:r>
        <w:lastRenderedPageBreak/>
        <w:t>Obat yang dimaksudkan memiliki rasio khasiat keamanan yang dapat</w:t>
      </w:r>
      <w:r>
        <w:br/>
        <w:t>dipertanggungjawabkan untuk pengobatan sendiri. Obat wajib apotek didasarkan pada</w:t>
      </w:r>
      <w:r>
        <w:br/>
        <w:t>tiga surat keputusan menteri kesehatan yaitu:</w:t>
      </w:r>
    </w:p>
    <w:p w:rsidR="00B121D3" w:rsidRDefault="00A82EA1" w:rsidP="00F635CF">
      <w:pPr>
        <w:pStyle w:val="BodyText1"/>
        <w:numPr>
          <w:ilvl w:val="0"/>
          <w:numId w:val="43"/>
        </w:numPr>
        <w:tabs>
          <w:tab w:val="left" w:pos="408"/>
        </w:tabs>
        <w:ind w:left="440" w:hanging="440"/>
        <w:jc w:val="both"/>
      </w:pPr>
      <w:r>
        <w:t>Keputusan Menteri Kesehatan RI No. 347/Menkes/SK/VII/1990 tentang Obat</w:t>
      </w:r>
      <w:r>
        <w:br/>
        <w:t>Wajib Apotek No. 1 yang terdiri dari 7 kelas terapi, yaitu oral kontrasepsi, obat</w:t>
      </w:r>
      <w:r>
        <w:br/>
        <w:t>saluran cerna, obat mulut dan tenggorokan, obat saluran napas, obat yang</w:t>
      </w:r>
      <w:r>
        <w:br/>
        <w:t>mempengaruhi sistem neuromuskular, antiparasit, dan obat topikal.</w:t>
      </w:r>
    </w:p>
    <w:p w:rsidR="00B121D3" w:rsidRDefault="00A82EA1" w:rsidP="00F635CF">
      <w:pPr>
        <w:pStyle w:val="BodyText1"/>
        <w:numPr>
          <w:ilvl w:val="0"/>
          <w:numId w:val="43"/>
        </w:numPr>
        <w:tabs>
          <w:tab w:val="left" w:pos="408"/>
        </w:tabs>
        <w:ind w:left="440" w:hanging="440"/>
        <w:jc w:val="both"/>
      </w:pPr>
      <w:r>
        <w:t>Keputusan Menkes RI No. 924/Menkes/PER/IX/1993 tentang Daftar Obat Wajib</w:t>
      </w:r>
      <w:r>
        <w:br/>
        <w:t>Apotek No. 2 yang terdiri dari 34 jenis obat generik sebagai tambahan lampiran</w:t>
      </w:r>
      <w:r>
        <w:br/>
        <w:t>Keputusan Menkes RI No. 347/MENKES/SK/VII/1990 tentang Obat Wajib</w:t>
      </w:r>
      <w:r>
        <w:br/>
        <w:t>Apotek No 1. Daftar obat wajib apotek No. 2 tersebut terdiri dari albendazol,</w:t>
      </w:r>
      <w:r>
        <w:br/>
        <w:t>basitrasin, karbinoksamin, klindamisin, deksametason, dekspantenol, diklofenak,</w:t>
      </w:r>
      <w:r>
        <w:br/>
        <w:t>diponium, fenoterol, flumetason, hidrokortison butirat, ibuprofen, isokonazol,</w:t>
      </w:r>
      <w:r>
        <w:br/>
        <w:t>ketokonazol, levamizol, metilprednisolon, niklosamid, noretisteron, omeprazol,</w:t>
      </w:r>
      <w:r>
        <w:br/>
        <w:t>oksikonazol, pipazetat, piratiasin kloroteofilin, pirenzepin, piroksikam, polimiksin</w:t>
      </w:r>
      <w:r>
        <w:br/>
        <w:t>B sulfat, prednisolon, skopolamin, silver sulfadiazin, sukralfat, sulfasalazin,</w:t>
      </w:r>
      <w:r>
        <w:br/>
        <w:t>tiokonazol, dan urea.</w:t>
      </w:r>
    </w:p>
    <w:p w:rsidR="00B121D3" w:rsidRDefault="00A82EA1" w:rsidP="00F635CF">
      <w:pPr>
        <w:pStyle w:val="BodyText1"/>
        <w:numPr>
          <w:ilvl w:val="0"/>
          <w:numId w:val="43"/>
        </w:numPr>
        <w:tabs>
          <w:tab w:val="left" w:pos="408"/>
        </w:tabs>
        <w:ind w:left="440" w:hanging="440"/>
        <w:jc w:val="both"/>
      </w:pPr>
      <w:r>
        <w:t>Keputusan Menkes RI No. 1176/Menkes/SK/X/1999 tentang Daftar Obat Wajib</w:t>
      </w:r>
      <w:r>
        <w:br/>
        <w:t>Apotek No. 3 yang terdiri dari 6 kelas terapi, yaitu saluran pencernaan dan</w:t>
      </w:r>
      <w:r>
        <w:br/>
        <w:t>metabolisme, obat kulit, antiinfeksi umum, sistem muskuloskeletal, sistem saluran</w:t>
      </w:r>
      <w:r>
        <w:br/>
        <w:t>pernafasan, dan organ-organ sensorik.</w:t>
      </w:r>
    </w:p>
    <w:p w:rsidR="00B121D3" w:rsidRDefault="00A82EA1" w:rsidP="00F635CF">
      <w:pPr>
        <w:pStyle w:val="Heading10"/>
        <w:keepNext/>
        <w:keepLines/>
        <w:numPr>
          <w:ilvl w:val="1"/>
          <w:numId w:val="44"/>
        </w:numPr>
        <w:tabs>
          <w:tab w:val="left" w:pos="562"/>
        </w:tabs>
        <w:spacing w:after="120"/>
        <w:jc w:val="both"/>
      </w:pPr>
      <w:bookmarkStart w:id="43" w:name="bookmark102"/>
      <w:bookmarkStart w:id="44" w:name="bookmark101"/>
      <w:r>
        <w:t>Pengelolaan Narkotika, Psikotropika dan Prekursor</w:t>
      </w:r>
      <w:bookmarkEnd w:id="43"/>
      <w:bookmarkEnd w:id="44"/>
    </w:p>
    <w:p w:rsidR="00B121D3" w:rsidRDefault="00A82EA1">
      <w:pPr>
        <w:pStyle w:val="BodyText1"/>
        <w:spacing w:after="260"/>
        <w:ind w:firstLine="580"/>
        <w:jc w:val="both"/>
      </w:pPr>
      <w:r>
        <w:t>Narkotika dibagi menjadi 3 golongan menurut Undang-Undang No. 35 tahun</w:t>
      </w:r>
      <w:r>
        <w:br/>
        <w:t>2009 tentang Narkotika, yaitu:</w:t>
      </w:r>
    </w:p>
    <w:p w:rsidR="00B121D3" w:rsidRDefault="00A82EA1">
      <w:pPr>
        <w:pStyle w:val="BodyText1"/>
        <w:spacing w:after="260"/>
        <w:ind w:firstLine="580"/>
        <w:jc w:val="both"/>
      </w:pPr>
      <w:r>
        <w:lastRenderedPageBreak/>
        <w:t>Narkotika Golongan I adalah narkotika yang hanya dapat digunakan untuk tujuan</w:t>
      </w:r>
      <w:r>
        <w:br/>
        <w:t>pengembangan ilmu pengetahuan dan tidak digunakan dalam terapi, serta mempunyai</w:t>
      </w:r>
      <w:r>
        <w:br/>
        <w:t>potensi sangat tinggi mengakibatkan ketergantungan. Contoh: kokain, opium, heroin,</w:t>
      </w:r>
      <w:r>
        <w:br/>
        <w:t>ganja.</w:t>
      </w:r>
    </w:p>
    <w:p w:rsidR="00B121D3" w:rsidRDefault="00A82EA1">
      <w:pPr>
        <w:pStyle w:val="BodyText1"/>
        <w:spacing w:after="260"/>
        <w:ind w:firstLine="580"/>
        <w:jc w:val="both"/>
      </w:pPr>
      <w:r>
        <w:t>Narkotika Golongan II adalah narkotika yang berkhasiat pengobatan, digunakan</w:t>
      </w:r>
      <w:r>
        <w:br w:type="page"/>
      </w:r>
    </w:p>
    <w:p w:rsidR="00B121D3" w:rsidRDefault="00A82EA1">
      <w:pPr>
        <w:pStyle w:val="BodyText1"/>
        <w:spacing w:after="260"/>
        <w:jc w:val="both"/>
      </w:pPr>
      <w:r>
        <w:lastRenderedPageBreak/>
        <w:t>sebagai pilihan terakhir dan dapat digunakan dalam terapi dan/atau untuk tujuan</w:t>
      </w:r>
      <w:r>
        <w:br/>
        <w:t>pengembangan ilmu pengetahuan serta mempunyai potensi tinggi mengakibatkan</w:t>
      </w:r>
      <w:r>
        <w:br/>
        <w:t>ketergantungan. Contoh: morfin, petidin, normetadona, metadona.</w:t>
      </w:r>
    </w:p>
    <w:p w:rsidR="00B121D3" w:rsidRDefault="00A82EA1">
      <w:pPr>
        <w:pStyle w:val="BodyText1"/>
        <w:ind w:firstLine="580"/>
        <w:jc w:val="both"/>
      </w:pPr>
      <w:r>
        <w:t>Narkotika Golongan III adalah narkotika yang berkhasiat pengobatan dan banyak</w:t>
      </w:r>
      <w:r>
        <w:br/>
        <w:t>digunakan dalam terapi dan atau tujuan pengembangan ilmu.Penggolongan dari</w:t>
      </w:r>
      <w:r>
        <w:br/>
        <w:t>psikotropika berdasarkan Undang-Undang No. 5 tahun 1997 tentang Psikotropika</w:t>
      </w:r>
      <w:r>
        <w:br/>
        <w:t>adalah:</w:t>
      </w:r>
    </w:p>
    <w:p w:rsidR="00B121D3" w:rsidRDefault="00A82EA1" w:rsidP="00F635CF">
      <w:pPr>
        <w:pStyle w:val="BodyText1"/>
        <w:numPr>
          <w:ilvl w:val="0"/>
          <w:numId w:val="45"/>
        </w:numPr>
        <w:tabs>
          <w:tab w:val="left" w:pos="730"/>
        </w:tabs>
        <w:ind w:left="740" w:hanging="360"/>
        <w:jc w:val="both"/>
      </w:pPr>
      <w:r>
        <w:t>Psikotropika golongan I adalah Psikotropika yang hanya dapat digunakan untuk</w:t>
      </w:r>
      <w:r>
        <w:br/>
        <w:t>tujuan ilmu pengetahuan dan tidak digunakan dalam terapi, serta mempunyai</w:t>
      </w:r>
      <w:r>
        <w:br/>
        <w:t>potensi amat kuat mengakibatkan sindroma ketergantungan. Contoh:</w:t>
      </w:r>
      <w:r>
        <w:br/>
        <w:t>etisiklidina, tenosiklidina, metilendioksi metilamfetamin (MDMA).</w:t>
      </w:r>
    </w:p>
    <w:p w:rsidR="00B121D3" w:rsidRDefault="00A82EA1" w:rsidP="00F635CF">
      <w:pPr>
        <w:pStyle w:val="BodyText1"/>
        <w:numPr>
          <w:ilvl w:val="0"/>
          <w:numId w:val="45"/>
        </w:numPr>
        <w:tabs>
          <w:tab w:val="left" w:pos="730"/>
        </w:tabs>
        <w:spacing w:line="372" w:lineRule="auto"/>
        <w:ind w:left="740" w:hanging="360"/>
        <w:jc w:val="both"/>
        <w:rPr>
          <w:sz w:val="22"/>
          <w:szCs w:val="22"/>
        </w:rPr>
      </w:pPr>
      <w:r>
        <w:t>Psikotropika golongan II adalah psikotropika yang berkhasiat pengobatan dan</w:t>
      </w:r>
      <w:r>
        <w:br/>
        <w:t>dapat digunakan dalam terapi dan/ atau untuk tujuan ilmu pengetahuan serta</w:t>
      </w:r>
      <w:r>
        <w:br/>
        <w:t>mempunyai potensi kuat mengakibatkan sindroma ketergantungan. Contoh:</w:t>
      </w:r>
      <w:r>
        <w:br/>
      </w:r>
      <w:r>
        <w:rPr>
          <w:sz w:val="22"/>
          <w:szCs w:val="22"/>
        </w:rPr>
        <w:t>amfetamin, deksamfetamin, metamfetamin, fensiklidin.</w:t>
      </w:r>
    </w:p>
    <w:p w:rsidR="00B121D3" w:rsidRDefault="00A82EA1" w:rsidP="00F635CF">
      <w:pPr>
        <w:pStyle w:val="BodyText1"/>
        <w:numPr>
          <w:ilvl w:val="0"/>
          <w:numId w:val="45"/>
        </w:numPr>
        <w:tabs>
          <w:tab w:val="left" w:pos="730"/>
        </w:tabs>
        <w:ind w:left="740" w:hanging="360"/>
        <w:jc w:val="both"/>
      </w:pPr>
      <w:r>
        <w:t>Psikotropika golongan III adalah psikotropika yang berkhasiat pengobatan dan</w:t>
      </w:r>
      <w:r>
        <w:br/>
        <w:t>banyak digunakan dalam terapi dan/ atau untuk tujuan ilmu pengetahuan serta</w:t>
      </w:r>
      <w:r>
        <w:br/>
        <w:t>mempunyai potensi sedang mengakibatkan sindroma ketergantungan. Contoh:</w:t>
      </w:r>
      <w:r>
        <w:br/>
        <w:t>amobarbital, pentobarbital, siklobarbital.</w:t>
      </w:r>
    </w:p>
    <w:p w:rsidR="00B121D3" w:rsidRDefault="00A82EA1" w:rsidP="00F635CF">
      <w:pPr>
        <w:pStyle w:val="BodyText1"/>
        <w:numPr>
          <w:ilvl w:val="0"/>
          <w:numId w:val="45"/>
        </w:numPr>
        <w:tabs>
          <w:tab w:val="left" w:pos="730"/>
        </w:tabs>
        <w:spacing w:after="260"/>
        <w:ind w:left="740" w:hanging="360"/>
        <w:jc w:val="both"/>
      </w:pPr>
      <w:r>
        <w:t>Psikotropika golongan IV adalah psikotropika yang berkhasiat pengobatan dan</w:t>
      </w:r>
      <w:r>
        <w:br/>
        <w:t>sangat luas digunakan dalam terapi dan/ atau untuk tujuan ilmu pengetahuan</w:t>
      </w:r>
      <w:r>
        <w:br/>
        <w:t>serta mempunyai potensi ringan mengakibatkan sindroma ketergantungan.</w:t>
      </w:r>
      <w:r>
        <w:br/>
        <w:t>Contoh: diazepam, estazolam, etilamfetamin, alprazolam.</w:t>
      </w:r>
    </w:p>
    <w:p w:rsidR="00B121D3" w:rsidRDefault="00A82EA1">
      <w:pPr>
        <w:pStyle w:val="BodyText1"/>
        <w:spacing w:after="260"/>
        <w:ind w:firstLine="580"/>
        <w:jc w:val="both"/>
      </w:pPr>
      <w:r>
        <w:lastRenderedPageBreak/>
        <w:t>Berdasarkan UU No. 35 tahun 2009 tentang Narkotika, disebutkan bahwa</w:t>
      </w:r>
      <w:r>
        <w:br/>
        <w:t>psikotropika golongan I dan II telah dipindahkan menjadi narkotika golongan I</w:t>
      </w:r>
      <w:r>
        <w:br/>
        <w:t>sehingga lampiran mengenai psikotropika golongan I dan II pada UU No. 5 tahun 1997</w:t>
      </w:r>
      <w:r>
        <w:br/>
        <w:t>dinyatakan tidak berlaku lagi.</w:t>
      </w:r>
    </w:p>
    <w:p w:rsidR="00B121D3" w:rsidRDefault="00A82EA1">
      <w:pPr>
        <w:pStyle w:val="BodyText1"/>
        <w:ind w:firstLine="580"/>
        <w:jc w:val="both"/>
      </w:pPr>
      <w:r>
        <w:t>Prekursor Farmasi adalah zat atau bahan pemula atau bahan kimia yang dapat</w:t>
      </w:r>
      <w:r>
        <w:br/>
        <w:t>digunakan sebagai bahan baku/penolong untuk keperluan proses produksi industri</w:t>
      </w:r>
      <w:r>
        <w:br w:type="page"/>
      </w:r>
      <w:r>
        <w:lastRenderedPageBreak/>
        <w:t>farmasi atau produk antara, produk ruahan, dan produk jadi yang mengandung efedrin,</w:t>
      </w:r>
      <w:r>
        <w:br/>
        <w:t>pseudoefedrin, norefedrin/fenilpropanolamin, ergotamin, ergometrin, atau Kalium</w:t>
      </w:r>
      <w:r>
        <w:br/>
        <w:t>Permanganat.</w:t>
      </w:r>
    </w:p>
    <w:p w:rsidR="00B121D3" w:rsidRDefault="00A82EA1" w:rsidP="00F635CF">
      <w:pPr>
        <w:pStyle w:val="Heading10"/>
        <w:keepNext/>
        <w:keepLines/>
        <w:numPr>
          <w:ilvl w:val="1"/>
          <w:numId w:val="44"/>
        </w:numPr>
        <w:tabs>
          <w:tab w:val="left" w:pos="562"/>
        </w:tabs>
        <w:spacing w:after="100"/>
      </w:pPr>
      <w:bookmarkStart w:id="45" w:name="bookmark106"/>
      <w:bookmarkStart w:id="46" w:name="bookmark104"/>
      <w:bookmarkStart w:id="47" w:name="bookmark105"/>
      <w:r>
        <w:t>Aspek Bisnis</w:t>
      </w:r>
      <w:bookmarkEnd w:id="45"/>
      <w:bookmarkEnd w:id="46"/>
      <w:bookmarkEnd w:id="47"/>
    </w:p>
    <w:p w:rsidR="00B121D3" w:rsidRDefault="00A82EA1" w:rsidP="00F635CF">
      <w:pPr>
        <w:pStyle w:val="Heading10"/>
        <w:keepNext/>
        <w:keepLines/>
        <w:numPr>
          <w:ilvl w:val="2"/>
          <w:numId w:val="44"/>
        </w:numPr>
        <w:tabs>
          <w:tab w:val="left" w:pos="603"/>
        </w:tabs>
      </w:pPr>
      <w:r>
        <w:t>Studi kelayakan</w:t>
      </w:r>
    </w:p>
    <w:p w:rsidR="00B121D3" w:rsidRDefault="00A82EA1">
      <w:pPr>
        <w:pStyle w:val="BodyText1"/>
        <w:spacing w:after="240"/>
        <w:ind w:firstLine="580"/>
        <w:jc w:val="both"/>
      </w:pPr>
      <w:bookmarkStart w:id="48" w:name="bookmark109"/>
      <w:r>
        <w:t>Sebelum suatu apotek didirikan, terlebih dahulu harus dilakukan studi</w:t>
      </w:r>
      <w:r>
        <w:br/>
        <w:t>kelayakan. Studi kelayakan adalah suatu metode pengkajian gagasan atau ide suatu</w:t>
      </w:r>
      <w:r>
        <w:br/>
        <w:t>usaha mengenai kemungkinan layak atau tidaknya untuk dilaksanakan, yang berfungsi</w:t>
      </w:r>
      <w:r>
        <w:br/>
        <w:t>sebagai pedoman atau landasan pelaksanaan pekerjaan dan dibuat berdasarkan data-</w:t>
      </w:r>
      <w:r>
        <w:br/>
        <w:t>data dari berbagai sumber yang dianalisis dari berbagai aspek. Pemahaman dan</w:t>
      </w:r>
      <w:r>
        <w:br/>
        <w:t>pelaksanaan studi kelayakan ini dapat menghindarkan kita dari hal- hal yang dapat</w:t>
      </w:r>
      <w:r>
        <w:br/>
        <w:t>menyebabkan kegagalan dalam membuka apotek (Umar, 2004).</w:t>
      </w:r>
      <w:bookmarkEnd w:id="48"/>
    </w:p>
    <w:p w:rsidR="00B121D3" w:rsidRDefault="00A82EA1" w:rsidP="00F635CF">
      <w:pPr>
        <w:pStyle w:val="Heading10"/>
        <w:keepNext/>
        <w:keepLines/>
        <w:numPr>
          <w:ilvl w:val="2"/>
          <w:numId w:val="44"/>
        </w:numPr>
        <w:tabs>
          <w:tab w:val="left" w:pos="608"/>
        </w:tabs>
      </w:pPr>
      <w:bookmarkStart w:id="49" w:name="bookmark110"/>
      <w:r>
        <w:t>Survei dan pemilihan lokasi</w:t>
      </w:r>
      <w:bookmarkEnd w:id="49"/>
    </w:p>
    <w:p w:rsidR="00B121D3" w:rsidRDefault="00A82EA1">
      <w:pPr>
        <w:pStyle w:val="BodyText1"/>
        <w:ind w:firstLine="580"/>
        <w:jc w:val="both"/>
      </w:pPr>
      <w:r>
        <w:t>Survei dan pemilihan lokasi sangat penting dilakukan sebelum mendirikan</w:t>
      </w:r>
      <w:r>
        <w:br/>
        <w:t>apotek. Lokasi sangat mempengaruhi kemajuan suatu apotek dan merupakan pemikiran</w:t>
      </w:r>
      <w:r>
        <w:br/>
        <w:t>awal yang penting, oleh karena itu pemilihan lokasi harus benar-benar diperhitungkan</w:t>
      </w:r>
      <w:r>
        <w:br/>
        <w:t>sebelum apotek berdiri. Agar usaha apotek dapat berjalan secara berkesinambungan,</w:t>
      </w:r>
      <w:r>
        <w:br/>
        <w:t>apotek harus berada pada lokasi yang memungkinkan untuk memperoleh pelanggan</w:t>
      </w:r>
      <w:r>
        <w:br/>
        <w:t>yang terus bertambah. Dengan kata lain, lokasi apotek harus strategis sehingga menjadi</w:t>
      </w:r>
      <w:r>
        <w:br/>
        <w:t>pilihan konsumen (Umar, 2004).</w:t>
      </w:r>
    </w:p>
    <w:p w:rsidR="00B121D3" w:rsidRDefault="00A82EA1">
      <w:pPr>
        <w:pStyle w:val="BodyText1"/>
        <w:spacing w:after="180"/>
      </w:pPr>
      <w:r>
        <w:t>Penentuan lokasi sebaiknya mempertimbangkan hal-hal berikut:</w:t>
      </w:r>
    </w:p>
    <w:p w:rsidR="00B121D3" w:rsidRDefault="00A82EA1" w:rsidP="00F635CF">
      <w:pPr>
        <w:pStyle w:val="BodyText1"/>
        <w:numPr>
          <w:ilvl w:val="0"/>
          <w:numId w:val="46"/>
        </w:numPr>
        <w:tabs>
          <w:tab w:val="left" w:pos="922"/>
        </w:tabs>
        <w:spacing w:line="394" w:lineRule="auto"/>
        <w:ind w:firstLine="580"/>
      </w:pPr>
      <w:r>
        <w:lastRenderedPageBreak/>
        <w:t>Kepadatan penduduk</w:t>
      </w:r>
    </w:p>
    <w:p w:rsidR="00B121D3" w:rsidRDefault="00A82EA1" w:rsidP="00F635CF">
      <w:pPr>
        <w:pStyle w:val="BodyText1"/>
        <w:numPr>
          <w:ilvl w:val="0"/>
          <w:numId w:val="46"/>
        </w:numPr>
        <w:tabs>
          <w:tab w:val="left" w:pos="922"/>
        </w:tabs>
        <w:spacing w:line="394" w:lineRule="auto"/>
        <w:ind w:firstLine="580"/>
      </w:pPr>
      <w:r>
        <w:t>Tingkat kemampuan sosial ekonomi masyarakat</w:t>
      </w:r>
    </w:p>
    <w:p w:rsidR="00B121D3" w:rsidRDefault="00A82EA1" w:rsidP="00F635CF">
      <w:pPr>
        <w:pStyle w:val="BodyText1"/>
        <w:numPr>
          <w:ilvl w:val="0"/>
          <w:numId w:val="46"/>
        </w:numPr>
        <w:tabs>
          <w:tab w:val="left" w:pos="922"/>
        </w:tabs>
        <w:ind w:left="940" w:hanging="360"/>
      </w:pPr>
      <w:r>
        <w:t>Jumlah sarana kesehatan yang tersedia meliputi jumlah praktik dokter, klinik dan</w:t>
      </w:r>
      <w:r>
        <w:br/>
        <w:t>rumah sakit</w:t>
      </w:r>
    </w:p>
    <w:p w:rsidR="00B121D3" w:rsidRDefault="00A82EA1" w:rsidP="00F635CF">
      <w:pPr>
        <w:pStyle w:val="BodyText1"/>
        <w:numPr>
          <w:ilvl w:val="0"/>
          <w:numId w:val="46"/>
        </w:numPr>
        <w:tabs>
          <w:tab w:val="left" w:pos="922"/>
        </w:tabs>
        <w:spacing w:line="394" w:lineRule="auto"/>
        <w:ind w:firstLine="580"/>
      </w:pPr>
      <w:r>
        <w:t>Tempat yang ramai, daerah perbelanjaan dan lalu lintas yang tersedia</w:t>
      </w:r>
    </w:p>
    <w:p w:rsidR="00B121D3" w:rsidRDefault="00A82EA1" w:rsidP="00F635CF">
      <w:pPr>
        <w:pStyle w:val="BodyText1"/>
        <w:numPr>
          <w:ilvl w:val="0"/>
          <w:numId w:val="46"/>
        </w:numPr>
        <w:tabs>
          <w:tab w:val="left" w:pos="922"/>
          <w:tab w:val="left" w:pos="930"/>
        </w:tabs>
        <w:spacing w:after="140" w:line="432" w:lineRule="auto"/>
        <w:ind w:firstLine="580"/>
        <w:rPr>
          <w:sz w:val="22"/>
          <w:szCs w:val="22"/>
        </w:rPr>
      </w:pPr>
      <w:r>
        <w:t>Adanya apot</w:t>
      </w:r>
      <w:r>
        <w:rPr>
          <w:sz w:val="22"/>
          <w:szCs w:val="22"/>
        </w:rPr>
        <w:t>ek lain.</w:t>
      </w:r>
      <w:r>
        <w:br w:type="page"/>
      </w:r>
    </w:p>
    <w:p w:rsidR="00B121D3" w:rsidRDefault="00A82EA1" w:rsidP="00F635CF">
      <w:pPr>
        <w:pStyle w:val="Heading10"/>
        <w:keepNext/>
        <w:keepLines/>
        <w:numPr>
          <w:ilvl w:val="2"/>
          <w:numId w:val="44"/>
        </w:numPr>
        <w:tabs>
          <w:tab w:val="left" w:pos="611"/>
        </w:tabs>
        <w:spacing w:after="380" w:line="240" w:lineRule="auto"/>
      </w:pPr>
      <w:bookmarkStart w:id="50" w:name="bookmark113"/>
      <w:bookmarkStart w:id="51" w:name="bookmark112"/>
      <w:r>
        <w:lastRenderedPageBreak/>
        <w:t>Analisis keuangan</w:t>
      </w:r>
      <w:bookmarkEnd w:id="50"/>
      <w:bookmarkEnd w:id="51"/>
    </w:p>
    <w:p w:rsidR="00B121D3" w:rsidRDefault="00A82EA1">
      <w:pPr>
        <w:pStyle w:val="BodyText1"/>
        <w:spacing w:after="40"/>
        <w:ind w:firstLine="580"/>
      </w:pPr>
      <w:r>
        <w:t>Beberapa hal penting yang harus dipe</w:t>
      </w:r>
      <w:r w:rsidR="008217F3">
        <w:t xml:space="preserve">rhatikan dalam membuat analisis </w:t>
      </w:r>
      <w:r>
        <w:t>keuangan yaitu modal minimal, sumber modal, analisis impas dan target.</w:t>
      </w:r>
    </w:p>
    <w:p w:rsidR="00B121D3" w:rsidRDefault="00A82EA1" w:rsidP="00F635CF">
      <w:pPr>
        <w:pStyle w:val="Heading10"/>
        <w:keepNext/>
        <w:keepLines/>
        <w:numPr>
          <w:ilvl w:val="3"/>
          <w:numId w:val="44"/>
        </w:numPr>
        <w:tabs>
          <w:tab w:val="left" w:pos="783"/>
        </w:tabs>
        <w:spacing w:after="120"/>
      </w:pPr>
      <w:bookmarkStart w:id="52" w:name="bookmark115"/>
      <w:r>
        <w:t>Modal Minimal</w:t>
      </w:r>
      <w:bookmarkEnd w:id="52"/>
    </w:p>
    <w:p w:rsidR="00B121D3" w:rsidRDefault="00A82EA1" w:rsidP="008217F3">
      <w:pPr>
        <w:pStyle w:val="BodyText1"/>
        <w:ind w:firstLine="580"/>
      </w:pPr>
      <w:r>
        <w:t>Modal minimal adalah modal yang diperl</w:t>
      </w:r>
      <w:r w:rsidR="008217F3">
        <w:t xml:space="preserve">ukan untuk pengadaan sarana dan </w:t>
      </w:r>
      <w:r>
        <w:t>prasarana sebagai syarat untuk diperolehnya izin apotek.</w:t>
      </w:r>
      <w:r w:rsidR="008217F3">
        <w:t xml:space="preserve"> </w:t>
      </w:r>
      <w:r>
        <w:t>Modal digunakan untuk:</w:t>
      </w:r>
    </w:p>
    <w:p w:rsidR="00B121D3" w:rsidRDefault="00A82EA1" w:rsidP="00F635CF">
      <w:pPr>
        <w:pStyle w:val="BodyText1"/>
        <w:numPr>
          <w:ilvl w:val="0"/>
          <w:numId w:val="47"/>
        </w:numPr>
        <w:tabs>
          <w:tab w:val="left" w:pos="729"/>
        </w:tabs>
        <w:spacing w:after="40"/>
        <w:ind w:left="740" w:hanging="360"/>
        <w:jc w:val="both"/>
      </w:pPr>
      <w:r>
        <w:t>Pengadaan aktiva atau harta tetap yaitu aktiva atau harta relatif yang didapat</w:t>
      </w:r>
      <w:r>
        <w:br/>
        <w:t>segera diuangkan dalam jangka waktu kurang dari satu tahun, termasuk</w:t>
      </w:r>
      <w:r>
        <w:br/>
        <w:t>didalamnya, tanah atau bangunan dan barang-barang inventaris.</w:t>
      </w:r>
    </w:p>
    <w:p w:rsidR="00B121D3" w:rsidRDefault="00A82EA1" w:rsidP="00F635CF">
      <w:pPr>
        <w:pStyle w:val="BodyText1"/>
        <w:numPr>
          <w:ilvl w:val="0"/>
          <w:numId w:val="47"/>
        </w:numPr>
        <w:tabs>
          <w:tab w:val="left" w:pos="729"/>
        </w:tabs>
        <w:spacing w:after="40"/>
        <w:ind w:left="740" w:hanging="360"/>
        <w:jc w:val="both"/>
      </w:pPr>
      <w:r>
        <w:t>Pengadaan aktiva atau harta lancar yaitu harta yang relatif mudah segera</w:t>
      </w:r>
      <w:r>
        <w:br/>
        <w:t>diuangkan dalam jangka waktu kurang dari setahun. Dalam hal ini adalah</w:t>
      </w:r>
      <w:r>
        <w:br/>
        <w:t>sediaan farmasi dan perbekalan farmasi lainnya yang diperbolehkan untuk</w:t>
      </w:r>
      <w:r>
        <w:br/>
        <w:t>dijual di Apotek.</w:t>
      </w:r>
    </w:p>
    <w:p w:rsidR="00B121D3" w:rsidRDefault="00A82EA1" w:rsidP="00F635CF">
      <w:pPr>
        <w:pStyle w:val="BodyText1"/>
        <w:numPr>
          <w:ilvl w:val="0"/>
          <w:numId w:val="47"/>
        </w:numPr>
        <w:tabs>
          <w:tab w:val="left" w:pos="729"/>
        </w:tabs>
        <w:spacing w:after="40"/>
        <w:ind w:left="740" w:hanging="360"/>
        <w:jc w:val="both"/>
      </w:pPr>
      <w:r>
        <w:t>Biaya awal yaitu pengeluaran yang dapat digolongkan sebagai biaya yang</w:t>
      </w:r>
      <w:r>
        <w:br/>
        <w:t>dikeluarkan pada awal pendirian Apotek, termasuk didalamnya sewa gedung</w:t>
      </w:r>
      <w:r>
        <w:br/>
        <w:t>(bagi yang sewa), renovasi gedung untuk mengubah penampilan sebagai</w:t>
      </w:r>
      <w:r>
        <w:br/>
        <w:t>Apotek dan lain-lain.</w:t>
      </w:r>
    </w:p>
    <w:p w:rsidR="00B121D3" w:rsidRDefault="00A82EA1" w:rsidP="00F635CF">
      <w:pPr>
        <w:pStyle w:val="BodyText1"/>
        <w:numPr>
          <w:ilvl w:val="0"/>
          <w:numId w:val="47"/>
        </w:numPr>
        <w:tabs>
          <w:tab w:val="left" w:pos="729"/>
        </w:tabs>
        <w:spacing w:after="40"/>
        <w:ind w:left="740" w:hanging="360"/>
        <w:jc w:val="both"/>
      </w:pPr>
      <w:r>
        <w:t>Kas yaitu uang kontan, baik di tangan atau di Bank dalam bentuk rekening</w:t>
      </w:r>
      <w:r>
        <w:br/>
        <w:t>Koran yang sewaktu-waktu dapat digunakan, misalnya untuk pembayaran gaji,</w:t>
      </w:r>
      <w:r>
        <w:br/>
        <w:t>berbagai retribusi, dan lain-lain (Umar, 2004).</w:t>
      </w:r>
    </w:p>
    <w:p w:rsidR="00B121D3" w:rsidRDefault="00A82EA1" w:rsidP="00F635CF">
      <w:pPr>
        <w:pStyle w:val="Heading10"/>
        <w:keepNext/>
        <w:keepLines/>
        <w:numPr>
          <w:ilvl w:val="3"/>
          <w:numId w:val="44"/>
        </w:numPr>
        <w:tabs>
          <w:tab w:val="left" w:pos="793"/>
        </w:tabs>
        <w:spacing w:after="120"/>
      </w:pPr>
      <w:bookmarkStart w:id="53" w:name="bookmark117"/>
      <w:r>
        <w:t>Sumber modal</w:t>
      </w:r>
      <w:bookmarkEnd w:id="53"/>
    </w:p>
    <w:p w:rsidR="00B121D3" w:rsidRDefault="00A82EA1">
      <w:pPr>
        <w:pStyle w:val="BodyText1"/>
        <w:spacing w:after="40"/>
        <w:ind w:firstLine="740"/>
      </w:pPr>
      <w:r>
        <w:t>Sumber-sumber modal yang dibutuhkan dapat diperoleh dari:</w:t>
      </w:r>
    </w:p>
    <w:p w:rsidR="00B121D3" w:rsidRDefault="00A82EA1" w:rsidP="00F635CF">
      <w:pPr>
        <w:pStyle w:val="BodyText1"/>
        <w:numPr>
          <w:ilvl w:val="0"/>
          <w:numId w:val="48"/>
        </w:numPr>
        <w:tabs>
          <w:tab w:val="left" w:pos="729"/>
        </w:tabs>
        <w:spacing w:after="40" w:line="374" w:lineRule="auto"/>
        <w:ind w:left="740" w:hanging="360"/>
        <w:jc w:val="both"/>
      </w:pPr>
      <w:r>
        <w:t>Modal sendiri yaitu modal yang tidak mempunyai jangka waktu pengembalian,</w:t>
      </w:r>
      <w:r>
        <w:br/>
      </w:r>
      <w:r>
        <w:lastRenderedPageBreak/>
        <w:t>misalnya modal milik apoteker sendiri atau keluarga.</w:t>
      </w:r>
    </w:p>
    <w:p w:rsidR="00B121D3" w:rsidRDefault="00A82EA1" w:rsidP="00F635CF">
      <w:pPr>
        <w:pStyle w:val="BodyText1"/>
        <w:numPr>
          <w:ilvl w:val="0"/>
          <w:numId w:val="48"/>
        </w:numPr>
        <w:tabs>
          <w:tab w:val="left" w:pos="729"/>
        </w:tabs>
        <w:ind w:left="740" w:hanging="360"/>
        <w:jc w:val="both"/>
      </w:pPr>
      <w:r>
        <w:t>Modal kredit yaitu modal yang diperoleh dari pembeli kredit (kreditur) kepada</w:t>
      </w:r>
      <w:r>
        <w:br/>
        <w:t>penerima kreditur (debitur). Dalam hal ini ada hubungan kepercayaan antara</w:t>
      </w:r>
      <w:r>
        <w:br/>
        <w:t>kedua pihak bahwa dimasa mendatang debitur akan sanggup memenuhi segala</w:t>
      </w:r>
      <w:r>
        <w:br/>
        <w:t>sesuatu sesuai perjanjian. Sumber-sumber modal kredit ini antara lain adalah</w:t>
      </w:r>
      <w:r>
        <w:br w:type="page"/>
      </w:r>
      <w:r>
        <w:lastRenderedPageBreak/>
        <w:t xml:space="preserve">bank, teman sejawat, PBF yang umumnya berupa sediaan farmasi bersifat </w:t>
      </w:r>
      <w:r>
        <w:rPr>
          <w:i/>
          <w:iCs/>
        </w:rPr>
        <w:t>fast</w:t>
      </w:r>
      <w:r>
        <w:rPr>
          <w:i/>
          <w:iCs/>
        </w:rPr>
        <w:br/>
        <w:t>moving</w:t>
      </w:r>
      <w:r>
        <w:t xml:space="preserve"> (Umar, 2004).</w:t>
      </w:r>
    </w:p>
    <w:p w:rsidR="00B121D3" w:rsidRDefault="00A82EA1" w:rsidP="00F635CF">
      <w:pPr>
        <w:pStyle w:val="Heading10"/>
        <w:keepNext/>
        <w:keepLines/>
        <w:numPr>
          <w:ilvl w:val="3"/>
          <w:numId w:val="44"/>
        </w:numPr>
        <w:tabs>
          <w:tab w:val="left" w:pos="823"/>
        </w:tabs>
        <w:spacing w:after="120"/>
      </w:pPr>
      <w:bookmarkStart w:id="54" w:name="bookmark119"/>
      <w:r>
        <w:t>Analisis impas</w:t>
      </w:r>
      <w:bookmarkEnd w:id="54"/>
    </w:p>
    <w:p w:rsidR="00B121D3" w:rsidRDefault="00A82EA1">
      <w:pPr>
        <w:pStyle w:val="BodyText1"/>
        <w:ind w:firstLine="580"/>
        <w:jc w:val="both"/>
      </w:pPr>
      <w:r>
        <w:t>Untuk mempertahankan kontiunitas usaha, apotek harus menjaga tingkat</w:t>
      </w:r>
      <w:r>
        <w:br/>
        <w:t>keseimbangan antara hasil penjualan atau laba yang diperoleh dengan biaya total.</w:t>
      </w:r>
      <w:r>
        <w:br/>
        <w:t>Analisis impas adalah suatu cara untuk mengetahui kelangsungan hidup suatu usaha,</w:t>
      </w:r>
      <w:r>
        <w:br/>
        <w:t>sehingga dapat diketahui berapa omset yang harus dicapai agar usaha tersebut dapat</w:t>
      </w:r>
      <w:r>
        <w:br/>
        <w:t>hidup dengan layak dan dapat mencapai laba tertentu (tidak mengalami kerugian).</w:t>
      </w:r>
      <w:r>
        <w:br/>
        <w:t>Suatu apotek dikatakan “impas” apabila tidak memperoleh laba dan juga tidak</w:t>
      </w:r>
      <w:r>
        <w:br/>
        <w:t>mengalami kerugian (Anief, 2005).</w:t>
      </w:r>
    </w:p>
    <w:p w:rsidR="00B121D3" w:rsidRDefault="00A82EA1">
      <w:pPr>
        <w:pStyle w:val="BodyText1"/>
        <w:tabs>
          <w:tab w:val="left" w:pos="4190"/>
        </w:tabs>
        <w:ind w:left="1660"/>
      </w:pPr>
      <w:r>
        <w:t xml:space="preserve">Titik impas = </w:t>
      </w:r>
      <w:r>
        <w:rPr>
          <w:vertAlign w:val="subscript"/>
        </w:rPr>
        <w:t>ET</w:t>
      </w:r>
      <w:r>
        <w:tab/>
        <w:t xml:space="preserve">atau titik impas = </w:t>
      </w:r>
      <w:r>
        <w:rPr>
          <w:color w:val="17162E"/>
        </w:rPr>
        <w:t>fj</w:t>
      </w:r>
    </w:p>
    <w:p w:rsidR="00B121D3" w:rsidRDefault="00A82EA1">
      <w:pPr>
        <w:pStyle w:val="Bodytext20"/>
        <w:tabs>
          <w:tab w:val="left" w:pos="5907"/>
        </w:tabs>
        <w:spacing w:line="240" w:lineRule="auto"/>
        <w:ind w:left="3560"/>
      </w:pPr>
      <w:r>
        <w:rPr>
          <w:b w:val="0"/>
          <w:bCs w:val="0"/>
          <w:color w:val="17162E"/>
          <w:u w:val="single"/>
        </w:rPr>
        <w:t>BV</w:t>
      </w:r>
      <w:r>
        <w:rPr>
          <w:b w:val="0"/>
          <w:bCs w:val="0"/>
          <w:color w:val="17162E"/>
        </w:rPr>
        <w:tab/>
      </w:r>
      <w:r>
        <w:rPr>
          <w:b w:val="0"/>
          <w:bCs w:val="0"/>
          <w:color w:val="003C6A"/>
          <w:vertAlign w:val="subscript"/>
        </w:rPr>
        <w:t>1</w:t>
      </w:r>
      <w:r>
        <w:rPr>
          <w:b w:val="0"/>
          <w:bCs w:val="0"/>
          <w:color w:val="17162E"/>
          <w:u w:val="single"/>
        </w:rPr>
        <w:t>HPP</w:t>
      </w:r>
    </w:p>
    <w:p w:rsidR="00B121D3" w:rsidRDefault="00A82EA1">
      <w:pPr>
        <w:pStyle w:val="Bodytext20"/>
        <w:tabs>
          <w:tab w:val="left" w:pos="2880"/>
        </w:tabs>
        <w:spacing w:after="260" w:line="240" w:lineRule="auto"/>
        <w:jc w:val="center"/>
      </w:pPr>
      <w:r>
        <w:rPr>
          <w:b w:val="0"/>
          <w:bCs w:val="0"/>
          <w:color w:val="17162E"/>
        </w:rPr>
        <w:t>Penjualan</w:t>
      </w:r>
      <w:r>
        <w:rPr>
          <w:b w:val="0"/>
          <w:bCs w:val="0"/>
          <w:color w:val="17162E"/>
        </w:rPr>
        <w:tab/>
        <w:t>Omsel</w:t>
      </w:r>
    </w:p>
    <w:p w:rsidR="00B121D3" w:rsidRDefault="00A82EA1">
      <w:pPr>
        <w:pStyle w:val="BodyText1"/>
        <w:spacing w:after="120"/>
      </w:pPr>
      <w:r>
        <w:t>Keterangan:</w:t>
      </w:r>
    </w:p>
    <w:p w:rsidR="00B121D3" w:rsidRDefault="00A82EA1">
      <w:pPr>
        <w:pStyle w:val="BodyText1"/>
        <w:spacing w:after="60"/>
        <w:ind w:left="2140" w:hanging="2140"/>
        <w:jc w:val="both"/>
      </w:pPr>
      <w:r>
        <w:t>BT (Biaya Tetap) =Biaya yang besarnya tidak tergantung pada jumlah yang</w:t>
      </w:r>
      <w:r>
        <w:br/>
        <w:t>terjual.</w:t>
      </w:r>
    </w:p>
    <w:p w:rsidR="00B121D3" w:rsidRDefault="00A82EA1">
      <w:pPr>
        <w:pStyle w:val="BodyText1"/>
        <w:ind w:left="2140" w:hanging="2140"/>
        <w:jc w:val="both"/>
      </w:pPr>
      <w:r>
        <w:t>BV (Biaya Variabel) =Biaya yang besarnya tergantung pada jumlah barang yang</w:t>
      </w:r>
      <w:r>
        <w:br/>
        <w:t>terjual. Untuk apotek, BV adalah nilai pembelian dari barang</w:t>
      </w:r>
      <w:r>
        <w:br/>
        <w:t>yang terjual.</w:t>
      </w:r>
    </w:p>
    <w:p w:rsidR="00B121D3" w:rsidRDefault="00A82EA1">
      <w:pPr>
        <w:pStyle w:val="BodyText1"/>
        <w:tabs>
          <w:tab w:val="left" w:pos="2125"/>
        </w:tabs>
      </w:pPr>
      <w:r>
        <w:t>Penjualan</w:t>
      </w:r>
      <w:r>
        <w:tab/>
        <w:t>=Nilai penjualan dari barang yang terjual. Nilai penjualan adalah</w:t>
      </w:r>
    </w:p>
    <w:p w:rsidR="00B121D3" w:rsidRDefault="00A82EA1">
      <w:pPr>
        <w:pStyle w:val="BodyText1"/>
        <w:ind w:left="2140"/>
      </w:pPr>
      <w:r>
        <w:t>nilai pembelian + margin keuntungan.</w:t>
      </w:r>
    </w:p>
    <w:p w:rsidR="00B121D3" w:rsidRDefault="00A82EA1">
      <w:pPr>
        <w:pStyle w:val="BodyText1"/>
        <w:tabs>
          <w:tab w:val="left" w:pos="2125"/>
        </w:tabs>
      </w:pPr>
      <w:r>
        <w:t>HPP</w:t>
      </w:r>
      <w:r>
        <w:tab/>
        <w:t>=Harga pokok penjualan yaitu nilai pembelian dari barang yang</w:t>
      </w:r>
    </w:p>
    <w:p w:rsidR="00B121D3" w:rsidRDefault="00A82EA1">
      <w:pPr>
        <w:pStyle w:val="BodyText1"/>
        <w:ind w:left="2140"/>
        <w:jc w:val="both"/>
      </w:pPr>
      <w:r>
        <w:t>terjual pada kurun waktu tertentu, merupakan hasil dari</w:t>
      </w:r>
      <w:r>
        <w:br/>
        <w:t>perhitungan harga pokok dari persediaan awal ditambah</w:t>
      </w:r>
      <w:r>
        <w:br/>
        <w:t>pembelian barang pada kurun waktu tertentu dikurang</w:t>
      </w:r>
      <w:r>
        <w:br/>
      </w:r>
      <w:r>
        <w:lastRenderedPageBreak/>
        <w:t>persediaan barang akhir.</w:t>
      </w:r>
    </w:p>
    <w:p w:rsidR="00B121D3" w:rsidRDefault="00A82EA1">
      <w:pPr>
        <w:pStyle w:val="BodyText1"/>
        <w:tabs>
          <w:tab w:val="left" w:pos="2125"/>
        </w:tabs>
      </w:pPr>
      <w:r>
        <w:t>Omset</w:t>
      </w:r>
      <w:r>
        <w:tab/>
        <w:t>=Nilai penjualan dari barang yang terjual pada kurun waktu</w:t>
      </w:r>
    </w:p>
    <w:p w:rsidR="00B121D3" w:rsidRDefault="00A82EA1">
      <w:pPr>
        <w:pStyle w:val="BodyText1"/>
        <w:ind w:left="2140"/>
      </w:pPr>
      <w:r>
        <w:t>tertentu.</w:t>
      </w:r>
    </w:p>
    <w:p w:rsidR="00B121D3" w:rsidRDefault="00A82EA1" w:rsidP="00F635CF">
      <w:pPr>
        <w:pStyle w:val="Heading10"/>
        <w:keepNext/>
        <w:keepLines/>
        <w:numPr>
          <w:ilvl w:val="3"/>
          <w:numId w:val="44"/>
        </w:numPr>
        <w:tabs>
          <w:tab w:val="left" w:pos="828"/>
        </w:tabs>
        <w:spacing w:after="120"/>
      </w:pPr>
      <w:bookmarkStart w:id="55" w:name="bookmark121"/>
      <w:r>
        <w:t>Target</w:t>
      </w:r>
      <w:bookmarkEnd w:id="55"/>
    </w:p>
    <w:p w:rsidR="00B121D3" w:rsidRDefault="00A82EA1">
      <w:pPr>
        <w:pStyle w:val="BodyText1"/>
        <w:ind w:firstLine="580"/>
        <w:jc w:val="both"/>
      </w:pPr>
      <w:r>
        <w:t xml:space="preserve">Berdasarkan titik impas </w:t>
      </w:r>
      <w:r>
        <w:rPr>
          <w:i/>
          <w:iCs/>
        </w:rPr>
        <w:t>Break Event Point</w:t>
      </w:r>
      <w:r>
        <w:t xml:space="preserve"> diketahui kira-kira sampai dimana</w:t>
      </w:r>
      <w:r>
        <w:br w:type="page"/>
      </w:r>
      <w:r>
        <w:lastRenderedPageBreak/>
        <w:t>posisi suatu usaha sehingga target akan tercapai. Faktor yang mempengaruhi</w:t>
      </w:r>
      <w:r>
        <w:br/>
        <w:t>perhitungan titik impas yaitu:</w:t>
      </w:r>
    </w:p>
    <w:p w:rsidR="00B121D3" w:rsidRDefault="00A82EA1" w:rsidP="00F635CF">
      <w:pPr>
        <w:pStyle w:val="BodyText1"/>
        <w:numPr>
          <w:ilvl w:val="0"/>
          <w:numId w:val="49"/>
        </w:numPr>
        <w:tabs>
          <w:tab w:val="left" w:pos="746"/>
        </w:tabs>
        <w:spacing w:line="394" w:lineRule="auto"/>
        <w:ind w:firstLine="400"/>
      </w:pPr>
      <w:r>
        <w:t>Biaya tetap</w:t>
      </w:r>
    </w:p>
    <w:p w:rsidR="00B121D3" w:rsidRDefault="00A82EA1" w:rsidP="00F635CF">
      <w:pPr>
        <w:pStyle w:val="BodyText1"/>
        <w:numPr>
          <w:ilvl w:val="0"/>
          <w:numId w:val="49"/>
        </w:numPr>
        <w:tabs>
          <w:tab w:val="left" w:pos="746"/>
        </w:tabs>
        <w:spacing w:after="100" w:line="394" w:lineRule="auto"/>
        <w:ind w:firstLine="400"/>
      </w:pPr>
      <w:r>
        <w:t>Margin keuntungan</w:t>
      </w:r>
    </w:p>
    <w:p w:rsidR="00B121D3" w:rsidRDefault="00A82EA1">
      <w:pPr>
        <w:pStyle w:val="BodyText1"/>
        <w:spacing w:after="100"/>
        <w:ind w:firstLine="600"/>
        <w:jc w:val="both"/>
      </w:pPr>
      <w:r>
        <w:t>Studi kelayakan pendirian apotek berfungsi sebagai pedoman atau landasan</w:t>
      </w:r>
      <w:r>
        <w:br/>
        <w:t>pelaksanaan pekerjaan, karena dibuat berdasarkan data dari berbagai sumber yang</w:t>
      </w:r>
      <w:r>
        <w:br/>
        <w:t>dianalisis dari banyak aspek. Keberhasilan studi kelayakan dipengaruhi oleh 2 faktor</w:t>
      </w:r>
      <w:r>
        <w:br/>
        <w:t>yaitu:</w:t>
      </w:r>
    </w:p>
    <w:p w:rsidR="00B121D3" w:rsidRDefault="00A82EA1" w:rsidP="00F635CF">
      <w:pPr>
        <w:pStyle w:val="BodyText1"/>
        <w:numPr>
          <w:ilvl w:val="0"/>
          <w:numId w:val="49"/>
        </w:numPr>
        <w:tabs>
          <w:tab w:val="left" w:pos="746"/>
        </w:tabs>
        <w:spacing w:line="374" w:lineRule="auto"/>
        <w:ind w:left="760" w:hanging="360"/>
      </w:pPr>
      <w:r>
        <w:t>Kemampuan sumber daya internal atau kecakapan manajemen, kualitas</w:t>
      </w:r>
      <w:r>
        <w:br/>
        <w:t>pelayanan, produk yang dijual, dan kualitas karyawan.</w:t>
      </w:r>
    </w:p>
    <w:p w:rsidR="00B121D3" w:rsidRDefault="00A82EA1" w:rsidP="00F635CF">
      <w:pPr>
        <w:pStyle w:val="BodyText1"/>
        <w:numPr>
          <w:ilvl w:val="0"/>
          <w:numId w:val="49"/>
        </w:numPr>
        <w:tabs>
          <w:tab w:val="left" w:pos="746"/>
        </w:tabs>
        <w:spacing w:line="374" w:lineRule="auto"/>
        <w:ind w:left="760" w:hanging="360"/>
      </w:pPr>
      <w:r>
        <w:t>Lingkungan eksternal yang tidak dapat dipastikan seperti pertumbuhan pasar,</w:t>
      </w:r>
      <w:r>
        <w:br/>
        <w:t>pesaing, pemasok, dan perubahan peraturan (Umar, 2004).</w:t>
      </w:r>
    </w:p>
    <w:p w:rsidR="00B121D3" w:rsidRDefault="00A82EA1">
      <w:pPr>
        <w:pStyle w:val="Heading10"/>
        <w:keepNext/>
        <w:keepLines/>
        <w:spacing w:after="100"/>
      </w:pPr>
      <w:bookmarkStart w:id="56" w:name="bookmark123"/>
      <w:r>
        <w:t>2.7.3.5 Perpajakan</w:t>
      </w:r>
      <w:bookmarkEnd w:id="56"/>
    </w:p>
    <w:p w:rsidR="00B121D3" w:rsidRDefault="00A82EA1">
      <w:pPr>
        <w:pStyle w:val="BodyText1"/>
        <w:ind w:firstLine="600"/>
        <w:jc w:val="both"/>
      </w:pPr>
      <w:r>
        <w:t>Apotek sebagai tempat usaha, sudah pasti harus membayar pajak.Pajak adalah</w:t>
      </w:r>
      <w:r>
        <w:br/>
        <w:t>suatu kewajiban setiap warga negara untuk menyerahkan sebagian dari kekayaannya atau</w:t>
      </w:r>
      <w:r>
        <w:br/>
        <w:t>penghasilannya (hasil pendapatan) kepada negara menurut peraturan perundang-</w:t>
      </w:r>
      <w:r>
        <w:br/>
        <w:t>undangan yang ditetapkan oleh pemerintah dan dipergunakan untuk kepentingan</w:t>
      </w:r>
      <w:r>
        <w:br/>
        <w:t>masyarakat.</w:t>
      </w:r>
    </w:p>
    <w:p w:rsidR="00B121D3" w:rsidRDefault="00A82EA1">
      <w:pPr>
        <w:pStyle w:val="BodyText1"/>
        <w:ind w:firstLine="760"/>
      </w:pPr>
      <w:r>
        <w:t>Jenis-jenis pajak yang dibebankan pada apotek antara lain:</w:t>
      </w:r>
    </w:p>
    <w:p w:rsidR="00B121D3" w:rsidRDefault="00A82EA1" w:rsidP="00F635CF">
      <w:pPr>
        <w:pStyle w:val="BodyText1"/>
        <w:numPr>
          <w:ilvl w:val="0"/>
          <w:numId w:val="50"/>
        </w:numPr>
        <w:tabs>
          <w:tab w:val="left" w:pos="542"/>
        </w:tabs>
      </w:pPr>
      <w:r>
        <w:t>Pajak yang dipungut oleh daerah yaitu:</w:t>
      </w:r>
    </w:p>
    <w:p w:rsidR="00B121D3" w:rsidRDefault="00A82EA1" w:rsidP="00F635CF">
      <w:pPr>
        <w:pStyle w:val="BodyText1"/>
        <w:numPr>
          <w:ilvl w:val="0"/>
          <w:numId w:val="51"/>
        </w:numPr>
        <w:tabs>
          <w:tab w:val="left" w:pos="784"/>
        </w:tabs>
        <w:ind w:firstLine="460"/>
      </w:pPr>
      <w:r>
        <w:t>Pajak Reklame/Iklan (papan nama apotek)</w:t>
      </w:r>
    </w:p>
    <w:p w:rsidR="00B121D3" w:rsidRDefault="00A82EA1" w:rsidP="00F635CF">
      <w:pPr>
        <w:pStyle w:val="BodyText1"/>
        <w:numPr>
          <w:ilvl w:val="0"/>
          <w:numId w:val="51"/>
        </w:numPr>
        <w:tabs>
          <w:tab w:val="left" w:pos="808"/>
        </w:tabs>
        <w:ind w:firstLine="460"/>
      </w:pPr>
      <w:r>
        <w:t>SITU (Surat Izin Tempat Usaha)</w:t>
      </w:r>
    </w:p>
    <w:p w:rsidR="00B121D3" w:rsidRDefault="00A82EA1" w:rsidP="00F635CF">
      <w:pPr>
        <w:pStyle w:val="BodyText1"/>
        <w:numPr>
          <w:ilvl w:val="0"/>
          <w:numId w:val="50"/>
        </w:numPr>
        <w:tabs>
          <w:tab w:val="left" w:pos="542"/>
        </w:tabs>
      </w:pPr>
      <w:r>
        <w:t>Pajak yang dipungut oleh negara (pemerintah pusat) yaitu:</w:t>
      </w:r>
    </w:p>
    <w:p w:rsidR="00B121D3" w:rsidRDefault="00A82EA1" w:rsidP="00F635CF">
      <w:pPr>
        <w:pStyle w:val="BodyText1"/>
        <w:numPr>
          <w:ilvl w:val="0"/>
          <w:numId w:val="52"/>
        </w:numPr>
        <w:tabs>
          <w:tab w:val="left" w:pos="784"/>
        </w:tabs>
        <w:ind w:firstLine="460"/>
      </w:pPr>
      <w:r>
        <w:t>Pajak Penghasilan (PPh)</w:t>
      </w:r>
    </w:p>
    <w:p w:rsidR="00B121D3" w:rsidRDefault="00A82EA1" w:rsidP="00F635CF">
      <w:pPr>
        <w:pStyle w:val="BodyText1"/>
        <w:numPr>
          <w:ilvl w:val="0"/>
          <w:numId w:val="52"/>
        </w:numPr>
        <w:tabs>
          <w:tab w:val="left" w:pos="808"/>
        </w:tabs>
        <w:spacing w:after="260"/>
        <w:ind w:firstLine="460"/>
      </w:pPr>
      <w:r>
        <w:t>Pajak Pertambahan Nilai (PPN)</w:t>
      </w:r>
    </w:p>
    <w:p w:rsidR="00B121D3" w:rsidRDefault="00A82EA1">
      <w:pPr>
        <w:pStyle w:val="BodyText1"/>
        <w:spacing w:after="60"/>
        <w:ind w:firstLine="600"/>
        <w:jc w:val="both"/>
      </w:pPr>
      <w:r>
        <w:lastRenderedPageBreak/>
        <w:t>Pajak penghasilan (PPh pasal 21) adalah pajak atas gaji/ upah/ honorarium,</w:t>
      </w:r>
      <w:r>
        <w:br/>
        <w:t>imbalan jasa yang dibayarkan kepada orang pribadi, terhutang kepada pemberi kerja</w:t>
      </w:r>
      <w:r>
        <w:br/>
        <w:t>(majikan, bendaharawan pemerintah dan perusahaan) sehubungan dengan pekerjaan,</w:t>
      </w:r>
      <w:r>
        <w:br/>
        <w:t>jabatan, dan hubungan kerja lainnya yang dilakukan di Indonesia.</w:t>
      </w:r>
      <w:r>
        <w:br w:type="page"/>
      </w:r>
    </w:p>
    <w:p w:rsidR="00B121D3" w:rsidRDefault="00A82EA1">
      <w:pPr>
        <w:pStyle w:val="BodyText1"/>
        <w:ind w:firstLine="600"/>
        <w:jc w:val="both"/>
      </w:pPr>
      <w:r>
        <w:lastRenderedPageBreak/>
        <w:t>Pajak penghasilan badan (PPH pasal 25) adalah pajak yang dipungut dari</w:t>
      </w:r>
      <w:r>
        <w:br/>
        <w:t>perusahaan atas laba yang diperoleh perusahaan tersebut. Penentuan besar pajak ini</w:t>
      </w:r>
      <w:r>
        <w:br/>
        <w:t>didasarkan pada penghasilan bersih. Pajak pertambahan nilai (PPN) menurut Undang-</w:t>
      </w:r>
      <w:r>
        <w:br/>
        <w:t>Undang PPn tahun 1984 bahwa tarif pajak secara umum adalah 10% untuk semua</w:t>
      </w:r>
      <w:r>
        <w:br/>
        <w:t>Barang Kena Pajak (BKP) (Umar, 2004).</w:t>
      </w:r>
    </w:p>
    <w:p w:rsidR="00B121D3" w:rsidRDefault="00A82EA1">
      <w:pPr>
        <w:pStyle w:val="Heading10"/>
        <w:keepNext/>
        <w:keepLines/>
        <w:spacing w:after="120"/>
      </w:pPr>
      <w:bookmarkStart w:id="57" w:name="bookmark125"/>
      <w:r>
        <w:t>Perbedaan PKP dan Non PKP</w:t>
      </w:r>
      <w:bookmarkEnd w:id="57"/>
    </w:p>
    <w:p w:rsidR="00B121D3" w:rsidRDefault="00A82EA1">
      <w:pPr>
        <w:pStyle w:val="BodyText1"/>
        <w:spacing w:after="260"/>
        <w:ind w:firstLine="600"/>
        <w:jc w:val="both"/>
      </w:pPr>
      <w:r>
        <w:t>Pengusaha Kena Pajak (PKP) adalah pengusaha, baik orang pribadi maupun</w:t>
      </w:r>
      <w:r>
        <w:br/>
        <w:t>badan, yang melakukan penyerahan Barang Kena Pajak (BKP) dan Jasa Kena Pajak</w:t>
      </w:r>
      <w:r>
        <w:br/>
        <w:t>(JKP) yang dikenakan pajak berdasarkan UU PPN tahun 1984 serta perubahannya.</w:t>
      </w:r>
      <w:r>
        <w:br/>
        <w:t>Pengertian PKP tidak termasuk pengusaha kecil (yang batasannya sudah ditetapkan</w:t>
      </w:r>
      <w:r>
        <w:br/>
        <w:t>oleh keputusan menteri keuangan), terkecuali jika pengusaha kecil tersebut ingin</w:t>
      </w:r>
      <w:r>
        <w:br/>
        <w:t>perusahaannya dikukuhkan sebagai PKP.</w:t>
      </w:r>
    </w:p>
    <w:p w:rsidR="00B121D3" w:rsidRDefault="00A82EA1">
      <w:pPr>
        <w:pStyle w:val="BodyText1"/>
        <w:ind w:firstLine="600"/>
        <w:jc w:val="both"/>
      </w:pPr>
      <w:r>
        <w:t>Sedangkan pengusaha non PKP adalah pengusaha yang belum dikukuhkan</w:t>
      </w:r>
      <w:r>
        <w:br/>
        <w:t>sebagai PKP. Oleh karena itu, segala hak dan kewajiban yang ditanggung PKP tidak</w:t>
      </w:r>
      <w:r>
        <w:br/>
        <w:t>dapat dilakukan oleh non PKP. Jika seorang pengusaha non PKP ingin dikukuhkan</w:t>
      </w:r>
      <w:r>
        <w:br/>
        <w:t>menjadi PKP, maka yang bersangkutan harus mendaftarkan diri ke Kantor Pelayanan</w:t>
      </w:r>
      <w:r>
        <w:br/>
        <w:t>Pajak untuk memperoleh Nomor Pokok Wajib Pajak (NPWP) dan Nomor Pokok</w:t>
      </w:r>
      <w:r>
        <w:br/>
        <w:t>Pengusaha Kena Pajak (NPPKP). Agar dapat dikukuhkan sebagai PKP, seorang</w:t>
      </w:r>
      <w:r>
        <w:br/>
        <w:t>pengusaha wajib memenuhi syarat dan ketentuan sebagai berikut ini :</w:t>
      </w:r>
    </w:p>
    <w:p w:rsidR="00B121D3" w:rsidRDefault="00A82EA1" w:rsidP="00F635CF">
      <w:pPr>
        <w:pStyle w:val="BodyText1"/>
        <w:numPr>
          <w:ilvl w:val="0"/>
          <w:numId w:val="53"/>
        </w:numPr>
        <w:tabs>
          <w:tab w:val="left" w:pos="542"/>
        </w:tabs>
        <w:ind w:left="600" w:hanging="600"/>
        <w:jc w:val="both"/>
      </w:pPr>
      <w:r>
        <w:t>Baik orang pribadi maupun badan harus mendaftarkan diri dan mendapatkan</w:t>
      </w:r>
      <w:r>
        <w:br/>
        <w:t>NPPKP jika peredaran usaha atau omzetnya dalam 1 tahun telah mencapai lebih</w:t>
      </w:r>
      <w:r>
        <w:br/>
        <w:t>dari Rp4.800.000.000.</w:t>
      </w:r>
    </w:p>
    <w:p w:rsidR="00B121D3" w:rsidRDefault="00A82EA1" w:rsidP="00F635CF">
      <w:pPr>
        <w:pStyle w:val="BodyText1"/>
        <w:numPr>
          <w:ilvl w:val="0"/>
          <w:numId w:val="53"/>
        </w:numPr>
        <w:tabs>
          <w:tab w:val="left" w:pos="542"/>
        </w:tabs>
        <w:ind w:left="600" w:hanging="600"/>
        <w:jc w:val="both"/>
      </w:pPr>
      <w:r>
        <w:t>Berdasarkan PMK Nomor 197/PMK.03/2013 ditetapkan bahwa perusahaan yang</w:t>
      </w:r>
      <w:r>
        <w:br/>
        <w:t>omzetnya tidak mencapai Rp4,8 miliar, maka tidak diwajibkan sebagai PKP.</w:t>
      </w:r>
      <w:r>
        <w:br/>
        <w:t>Pengusaha dengan penghasilan tersebut, akan masuk klasifikasi pengusaha</w:t>
      </w:r>
      <w:r>
        <w:br/>
      </w:r>
      <w:r>
        <w:lastRenderedPageBreak/>
        <w:t>kecil dan non PKP.</w:t>
      </w:r>
    </w:p>
    <w:p w:rsidR="00B121D3" w:rsidRDefault="00A82EA1" w:rsidP="00F635CF">
      <w:pPr>
        <w:pStyle w:val="BodyText1"/>
        <w:numPr>
          <w:ilvl w:val="0"/>
          <w:numId w:val="53"/>
        </w:numPr>
        <w:tabs>
          <w:tab w:val="left" w:pos="542"/>
        </w:tabs>
        <w:spacing w:after="180"/>
        <w:ind w:left="600" w:hanging="600"/>
        <w:jc w:val="both"/>
      </w:pPr>
      <w:r>
        <w:t>Namun, bagi PKP yang peredaran bruto/omzetnya di bawah Rp 4,8 miliar dalam</w:t>
      </w:r>
      <w:r>
        <w:br/>
        <w:t>satu tahun, dapat mengajukan permohonan pencabutan pengukuhan sebagai</w:t>
      </w:r>
      <w:r>
        <w:br/>
        <w:t>PKP.</w:t>
      </w:r>
      <w:r>
        <w:br w:type="page"/>
      </w:r>
    </w:p>
    <w:p w:rsidR="00B121D3" w:rsidRDefault="00A82EA1">
      <w:pPr>
        <w:pStyle w:val="BodyText1"/>
        <w:ind w:firstLine="580"/>
      </w:pPr>
      <w:r>
        <w:lastRenderedPageBreak/>
        <w:t>Pengusaha dengan omzet di atas Rp 4,8 miliar pada dasarnya wajib menjadi PKP.</w:t>
      </w:r>
    </w:p>
    <w:p w:rsidR="00B121D3" w:rsidRDefault="00A82EA1">
      <w:pPr>
        <w:pStyle w:val="BodyText1"/>
        <w:jc w:val="both"/>
      </w:pPr>
      <w:r>
        <w:t>Tapi, jika Anda memiliki omzet di atas Rp 4,8 miliar namun belum PKP, maka Anda</w:t>
      </w:r>
      <w:r>
        <w:br/>
        <w:t>tidak bisa memungut PPN dan menerbitkan faktur pajak. Jadi secara garis besar,</w:t>
      </w:r>
      <w:r>
        <w:br/>
        <w:t>perbedaan PKP dan non PKP ada pada kewajiban dan haknya. Nah, untuk lebih</w:t>
      </w:r>
      <w:r>
        <w:br/>
        <w:t>memahami perbedaan PKP dan non PKP, mari pelajari kewajiban dan hak PKP di</w:t>
      </w:r>
      <w:r>
        <w:br/>
        <w:t>bawah ini (Presiden RI, 1985).</w:t>
      </w:r>
    </w:p>
    <w:p w:rsidR="00B121D3" w:rsidRDefault="00A82EA1">
      <w:pPr>
        <w:pStyle w:val="BodyText1"/>
        <w:spacing w:after="120"/>
        <w:jc w:val="both"/>
      </w:pPr>
      <w:r>
        <w:rPr>
          <w:b/>
          <w:bCs/>
        </w:rPr>
        <w:t>Kewajiban PKP</w:t>
      </w:r>
    </w:p>
    <w:p w:rsidR="00B121D3" w:rsidRDefault="00A82EA1">
      <w:pPr>
        <w:pStyle w:val="BodyText1"/>
        <w:ind w:firstLine="580"/>
        <w:jc w:val="both"/>
      </w:pPr>
      <w:r>
        <w:t>Pengusaha yang telah dikukuhkan sebagai PKP maupun pengusaha kecil yang</w:t>
      </w:r>
      <w:r>
        <w:br/>
        <w:t>memilih untuk mengukuhkan diri sebagai PKP, memiliki kewajiban- kewajiban</w:t>
      </w:r>
      <w:r>
        <w:br/>
        <w:t>sebagai berikut ini:</w:t>
      </w:r>
    </w:p>
    <w:p w:rsidR="00B121D3" w:rsidRDefault="00A82EA1" w:rsidP="00F635CF">
      <w:pPr>
        <w:pStyle w:val="BodyText1"/>
        <w:numPr>
          <w:ilvl w:val="0"/>
          <w:numId w:val="54"/>
        </w:numPr>
        <w:tabs>
          <w:tab w:val="left" w:pos="542"/>
        </w:tabs>
        <w:ind w:left="580" w:hanging="580"/>
      </w:pPr>
      <w:r>
        <w:t>Pengusaha yang sudah dikukuhkan sebagai PKP wajib memungut PPN/PPnBM</w:t>
      </w:r>
      <w:r>
        <w:br/>
        <w:t>terutang.</w:t>
      </w:r>
    </w:p>
    <w:p w:rsidR="00B121D3" w:rsidRDefault="00A82EA1" w:rsidP="00F635CF">
      <w:pPr>
        <w:pStyle w:val="BodyText1"/>
        <w:numPr>
          <w:ilvl w:val="0"/>
          <w:numId w:val="54"/>
        </w:numPr>
        <w:tabs>
          <w:tab w:val="left" w:pos="542"/>
        </w:tabs>
        <w:ind w:left="580" w:hanging="580"/>
      </w:pPr>
      <w:r>
        <w:t>Pengusaha yang sudah PKP juga wajib menyetorkan PPN/PPnBM terutang</w:t>
      </w:r>
      <w:r>
        <w:br/>
        <w:t>yang kurang bayar.</w:t>
      </w:r>
    </w:p>
    <w:p w:rsidR="00B121D3" w:rsidRDefault="00A82EA1" w:rsidP="00F635CF">
      <w:pPr>
        <w:pStyle w:val="BodyText1"/>
        <w:numPr>
          <w:ilvl w:val="0"/>
          <w:numId w:val="54"/>
        </w:numPr>
        <w:tabs>
          <w:tab w:val="left" w:pos="542"/>
        </w:tabs>
        <w:spacing w:after="260"/>
        <w:ind w:left="580" w:hanging="580"/>
      </w:pPr>
      <w:r>
        <w:t>Setelah memungut dan menyetorkan, maka pengusaha yang sudah PKP wajib</w:t>
      </w:r>
      <w:r>
        <w:br/>
        <w:t>melaporkan/menyampaikan SPT Masa PPN/PPnBM yang terutang.</w:t>
      </w:r>
    </w:p>
    <w:p w:rsidR="00B121D3" w:rsidRDefault="00A82EA1">
      <w:pPr>
        <w:pStyle w:val="BodyText1"/>
        <w:ind w:firstLine="580"/>
        <w:jc w:val="both"/>
      </w:pPr>
      <w:r>
        <w:t>Apabila pengusaha kecil atau non PKP dalam satu tahun omzetnya sudah</w:t>
      </w:r>
      <w:r>
        <w:br/>
        <w:t>mencapai angka yang ditentukan, maka pengusaha non PKP tersebut wajib melaporkan</w:t>
      </w:r>
      <w:r>
        <w:br/>
        <w:t>usahanya untuk dikukuhkan sebagai PKP paling lambat akhir bulan</w:t>
      </w:r>
      <w:r>
        <w:br/>
        <w:t>berikutnya.Namun, jika dalam satu tahun buku peredaran bruto pengusaha yang sudah</w:t>
      </w:r>
      <w:r>
        <w:br/>
        <w:t>menjadi PKP tidak melebihi batasan omzet yang sudah ditentukan, maka PKP tersebut</w:t>
      </w:r>
      <w:r>
        <w:br/>
        <w:t>dapat mengajukan permohonan pencabutan pengukuhan PKP.</w:t>
      </w:r>
    </w:p>
    <w:p w:rsidR="00B121D3" w:rsidRDefault="00A82EA1">
      <w:pPr>
        <w:pStyle w:val="Heading10"/>
        <w:keepNext/>
        <w:keepLines/>
        <w:spacing w:after="120"/>
      </w:pPr>
      <w:bookmarkStart w:id="58" w:name="bookmark127"/>
      <w:r>
        <w:lastRenderedPageBreak/>
        <w:t>Hak PKP</w:t>
      </w:r>
      <w:bookmarkEnd w:id="58"/>
    </w:p>
    <w:p w:rsidR="00B121D3" w:rsidRDefault="00A82EA1">
      <w:pPr>
        <w:pStyle w:val="BodyText1"/>
        <w:ind w:firstLine="580"/>
      </w:pPr>
      <w:r>
        <w:t>Tidak hanya memiliki kewajiban sebagai PKP yang perlu dipenuhi, pengusaha</w:t>
      </w:r>
      <w:r>
        <w:br/>
        <w:t>yang sudah dikukuhkan sebagai PKP atau memilih untuk menjadi PKP, maka akan</w:t>
      </w:r>
      <w:r>
        <w:br/>
        <w:t>mendapatkan hak-hak sebagai berikut ini:</w:t>
      </w:r>
    </w:p>
    <w:p w:rsidR="00B121D3" w:rsidRDefault="00A82EA1" w:rsidP="00F635CF">
      <w:pPr>
        <w:pStyle w:val="BodyText1"/>
        <w:numPr>
          <w:ilvl w:val="0"/>
          <w:numId w:val="55"/>
        </w:numPr>
        <w:tabs>
          <w:tab w:val="left" w:pos="542"/>
        </w:tabs>
      </w:pPr>
      <w:r>
        <w:t>Pengusaha melakukan pengkreditan pajak masukan atas perolehan BKP/JKP</w:t>
      </w:r>
    </w:p>
    <w:p w:rsidR="00B121D3" w:rsidRDefault="00A82EA1" w:rsidP="00F635CF">
      <w:pPr>
        <w:pStyle w:val="BodyText1"/>
        <w:numPr>
          <w:ilvl w:val="0"/>
          <w:numId w:val="55"/>
        </w:numPr>
        <w:tabs>
          <w:tab w:val="left" w:pos="542"/>
        </w:tabs>
        <w:spacing w:after="120"/>
        <w:ind w:left="580" w:hanging="580"/>
      </w:pPr>
      <w:r>
        <w:t>Pengusaha juga bisa melakukan restitusi atau kompensasi atas kelebihan PPN yang</w:t>
      </w:r>
      <w:r>
        <w:br/>
        <w:t>PKP bayarkan.</w:t>
      </w:r>
      <w:r>
        <w:br w:type="page"/>
      </w:r>
    </w:p>
    <w:p w:rsidR="00B121D3" w:rsidRDefault="00A82EA1">
      <w:pPr>
        <w:pStyle w:val="BodyText1"/>
        <w:ind w:firstLine="600"/>
      </w:pPr>
      <w:r>
        <w:lastRenderedPageBreak/>
        <w:t>Selain hak dan kewajiban tersebut, dengan menjadi PKP, maka Anda akan</w:t>
      </w:r>
      <w:r>
        <w:br/>
        <w:t>mendapatkan berbagai keuntungan sebagai berikut:</w:t>
      </w:r>
    </w:p>
    <w:p w:rsidR="00B121D3" w:rsidRDefault="00A82EA1" w:rsidP="00F635CF">
      <w:pPr>
        <w:pStyle w:val="BodyText1"/>
        <w:numPr>
          <w:ilvl w:val="0"/>
          <w:numId w:val="55"/>
        </w:numPr>
        <w:tabs>
          <w:tab w:val="left" w:pos="530"/>
          <w:tab w:val="left" w:pos="542"/>
        </w:tabs>
      </w:pPr>
      <w:r>
        <w:t>Perusahaan akan dianggap memiliki sistem yang baik dan legal di mata hukum.</w:t>
      </w:r>
    </w:p>
    <w:p w:rsidR="00B121D3" w:rsidRDefault="00A82EA1" w:rsidP="00F635CF">
      <w:pPr>
        <w:pStyle w:val="BodyText1"/>
        <w:numPr>
          <w:ilvl w:val="0"/>
          <w:numId w:val="55"/>
        </w:numPr>
        <w:tabs>
          <w:tab w:val="left" w:pos="530"/>
          <w:tab w:val="left" w:pos="542"/>
        </w:tabs>
      </w:pPr>
      <w:r>
        <w:t>Pengusaha juga dianggap sebagai perusahaan yang taat dan tertib dalam</w:t>
      </w:r>
    </w:p>
    <w:p w:rsidR="00B121D3" w:rsidRDefault="00A82EA1">
      <w:pPr>
        <w:pStyle w:val="BodyText1"/>
        <w:ind w:firstLine="600"/>
      </w:pPr>
      <w:r>
        <w:t>memenuhi kewajiban perpajakan.</w:t>
      </w:r>
    </w:p>
    <w:p w:rsidR="00B121D3" w:rsidRDefault="00A82EA1" w:rsidP="00F635CF">
      <w:pPr>
        <w:pStyle w:val="BodyText1"/>
        <w:numPr>
          <w:ilvl w:val="0"/>
          <w:numId w:val="55"/>
        </w:numPr>
        <w:tabs>
          <w:tab w:val="left" w:pos="530"/>
        </w:tabs>
        <w:ind w:left="600" w:hanging="600"/>
      </w:pPr>
      <w:r>
        <w:t>Perusahaan akan dianggap sudah besar dengan begitu, status PKP ini juga dapat</w:t>
      </w:r>
      <w:r>
        <w:br/>
        <w:t>memengaruhi dalam menjadi kerja s</w:t>
      </w:r>
      <w:r w:rsidR="00C97639">
        <w:t>ama dengan perusahaan lain yang</w:t>
      </w:r>
      <w:r>
        <w:t>tergolong</w:t>
      </w:r>
      <w:r>
        <w:br/>
        <w:t>besar.</w:t>
      </w:r>
    </w:p>
    <w:p w:rsidR="00B121D3" w:rsidRDefault="00A82EA1" w:rsidP="00F635CF">
      <w:pPr>
        <w:pStyle w:val="BodyText1"/>
        <w:numPr>
          <w:ilvl w:val="0"/>
          <w:numId w:val="55"/>
        </w:numPr>
        <w:tabs>
          <w:tab w:val="left" w:pos="530"/>
        </w:tabs>
      </w:pPr>
      <w:r>
        <w:t>Dapat melakukan transaksi dengan bendaharawan pemerintah.</w:t>
      </w:r>
    </w:p>
    <w:p w:rsidR="00C97639" w:rsidRDefault="00A82EA1" w:rsidP="00F635CF">
      <w:pPr>
        <w:pStyle w:val="BodyText1"/>
        <w:numPr>
          <w:ilvl w:val="0"/>
          <w:numId w:val="55"/>
        </w:numPr>
        <w:tabs>
          <w:tab w:val="left" w:pos="530"/>
        </w:tabs>
        <w:ind w:left="600" w:hanging="600"/>
      </w:pPr>
      <w:r>
        <w:t>Pola produksi dan investasi pengusaha juga bisa lebih baik ka</w:t>
      </w:r>
      <w:r w:rsidR="00C97639">
        <w:t xml:space="preserve">rena beban </w:t>
      </w:r>
      <w:r>
        <w:t>produksi dan investasi BKP/JKP dibebankan ke</w:t>
      </w:r>
      <w:r w:rsidR="00C97639">
        <w:t xml:space="preserve"> konsumen akhir. Sedangkan jika </w:t>
      </w:r>
      <w:r>
        <w:t>pengusaha masih berstatus non PKP, maka ha</w:t>
      </w:r>
      <w:r w:rsidR="00C97639">
        <w:t xml:space="preserve">k, kewajiban, dan keuntungan di </w:t>
      </w:r>
      <w:r>
        <w:t>atas tidak akan non PKP rasakan (Umar, 2011).</w:t>
      </w:r>
    </w:p>
    <w:p w:rsidR="00B121D3" w:rsidRDefault="00B121D3">
      <w:pPr>
        <w:jc w:val="center"/>
        <w:rPr>
          <w:sz w:val="2"/>
          <w:szCs w:val="2"/>
        </w:rPr>
      </w:pPr>
    </w:p>
    <w:sectPr w:rsidR="00B121D3" w:rsidSect="00B121D3">
      <w:headerReference w:type="even" r:id="rId21"/>
      <w:headerReference w:type="default" r:id="rId22"/>
      <w:footerReference w:type="default" r:id="rId23"/>
      <w:headerReference w:type="first" r:id="rId24"/>
      <w:pgSz w:w="12240" w:h="15840"/>
      <w:pgMar w:top="2381" w:right="1680" w:bottom="2381" w:left="2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2B5" w:rsidRDefault="005222B5" w:rsidP="00B121D3">
      <w:r>
        <w:separator/>
      </w:r>
    </w:p>
  </w:endnote>
  <w:endnote w:type="continuationSeparator" w:id="0">
    <w:p w:rsidR="005222B5" w:rsidRDefault="005222B5" w:rsidP="00B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5222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16pt;margin-top:738.4pt;width:9.35pt;height:7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2EA1" w:rsidRDefault="005222B5">
                <w:pPr>
                  <w:pStyle w:val="Headerorfooter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97639" w:rsidRPr="00C97639">
                  <w:rPr>
                    <w:noProof/>
                    <w:sz w:val="22"/>
                    <w:szCs w:val="22"/>
                  </w:rPr>
                  <w:t>9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A82EA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5222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pt;margin-top:730.3pt;width:10.1pt;height:7.7pt;z-index:-1887440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2EA1" w:rsidRDefault="005222B5">
                <w:pPr>
                  <w:pStyle w:val="Headerorfooter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97639">
                  <w:rPr>
                    <w:noProof/>
                  </w:rPr>
                  <w:t>5</w:t>
                </w:r>
                <w:r w:rsidR="00C9763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2B5" w:rsidRDefault="005222B5"/>
  </w:footnote>
  <w:footnote w:type="continuationSeparator" w:id="0">
    <w:p w:rsidR="005222B5" w:rsidRDefault="00522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09" o:spid="_x0000_s2077" type="#_x0000_t75" style="position:absolute;margin-left:0;margin-top:0;width:417.2pt;height:411.4pt;z-index:-18874196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Pr="004C2FBE" w:rsidRDefault="004C2FBE" w:rsidP="004C2FBE">
    <w:pPr>
      <w:pStyle w:val="Header"/>
      <w:jc w:val="right"/>
      <w:rPr>
        <w:b/>
        <w:bCs/>
        <w:lang w:val="en-US"/>
      </w:rPr>
    </w:pPr>
    <w:r w:rsidRPr="004C2FBE">
      <w:rPr>
        <w:b/>
        <w:bCs/>
        <w:noProof/>
        <w:sz w:val="28"/>
        <w:szCs w:val="28"/>
        <w:highlight w:val="gre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0" o:spid="_x0000_s2078" type="#_x0000_t75" style="position:absolute;left:0;text-align:left;margin-left:0;margin-top:0;width:417.2pt;height:411.4pt;z-index:-1887409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4C2FBE">
      <w:rPr>
        <w:b/>
        <w:bCs/>
        <w:sz w:val="28"/>
        <w:szCs w:val="28"/>
        <w:highlight w:val="green"/>
        <w:lang w:val="en-US"/>
      </w:rPr>
      <w:t>UPDATE:</w:t>
    </w:r>
    <w:r w:rsidRPr="004C2FBE">
      <w:rPr>
        <w:b/>
        <w:bCs/>
        <w:sz w:val="28"/>
        <w:szCs w:val="28"/>
        <w:highlight w:val="green"/>
      </w:rPr>
      <w:t>05/02/2025 11:21:34</w:t>
    </w:r>
    <w:bookmarkStart w:id="21" w:name="_GoBack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08" o:spid="_x0000_s2076" type="#_x0000_t75" style="position:absolute;margin-left:0;margin-top:0;width:417.2pt;height:411.4pt;z-index:-18874298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2" o:spid="_x0000_s2080" type="#_x0000_t75" style="position:absolute;margin-left:0;margin-top:0;width:417.2pt;height:411.4pt;z-index:-1887388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3" o:spid="_x0000_s2081" type="#_x0000_t75" style="position:absolute;margin-left:0;margin-top:0;width:417.2pt;height:411.4pt;z-index:-1887378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1" o:spid="_x0000_s2079" type="#_x0000_t75" style="position:absolute;margin-left:0;margin-top:0;width:417.2pt;height:411.4pt;z-index:-1887399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5" o:spid="_x0000_s2083" type="#_x0000_t75" style="position:absolute;margin-left:0;margin-top:0;width:417.2pt;height:411.4pt;z-index:-18873582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4C2FBE">
    <w:pPr>
      <w:spacing w:line="1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6" o:spid="_x0000_s2084" type="#_x0000_t75" style="position:absolute;margin-left:0;margin-top:0;width:417.2pt;height:411.4pt;z-index:-18873479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BE" w:rsidRDefault="004C2F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8014" o:spid="_x0000_s2082" type="#_x0000_t75" style="position:absolute;margin-left:0;margin-top:0;width:417.2pt;height:411.4pt;z-index:-18873684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37"/>
    <w:multiLevelType w:val="multilevel"/>
    <w:tmpl w:val="606A26B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96590"/>
    <w:multiLevelType w:val="multilevel"/>
    <w:tmpl w:val="3EBAAE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21A3F"/>
    <w:multiLevelType w:val="multilevel"/>
    <w:tmpl w:val="2808207E"/>
    <w:lvl w:ilvl="0">
      <w:start w:val="3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CB59B2"/>
    <w:multiLevelType w:val="multilevel"/>
    <w:tmpl w:val="9EE8AA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122AC"/>
    <w:multiLevelType w:val="multilevel"/>
    <w:tmpl w:val="A432A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72AB8"/>
    <w:multiLevelType w:val="multilevel"/>
    <w:tmpl w:val="10EC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2E5C3B"/>
    <w:multiLevelType w:val="multilevel"/>
    <w:tmpl w:val="0460587C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6B7841"/>
    <w:multiLevelType w:val="multilevel"/>
    <w:tmpl w:val="65C84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CC12A8"/>
    <w:multiLevelType w:val="multilevel"/>
    <w:tmpl w:val="E1ECD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EC6F3E"/>
    <w:multiLevelType w:val="multilevel"/>
    <w:tmpl w:val="FA2AE9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B81057"/>
    <w:multiLevelType w:val="multilevel"/>
    <w:tmpl w:val="28AA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D153E0"/>
    <w:multiLevelType w:val="multilevel"/>
    <w:tmpl w:val="22AC7E1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2609E3"/>
    <w:multiLevelType w:val="multilevel"/>
    <w:tmpl w:val="12CC62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645F75"/>
    <w:multiLevelType w:val="multilevel"/>
    <w:tmpl w:val="CB9A6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D72423"/>
    <w:multiLevelType w:val="multilevel"/>
    <w:tmpl w:val="2D50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5F4C17"/>
    <w:multiLevelType w:val="multilevel"/>
    <w:tmpl w:val="8C368E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E816CA"/>
    <w:multiLevelType w:val="multilevel"/>
    <w:tmpl w:val="E0A6E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F759B9"/>
    <w:multiLevelType w:val="multilevel"/>
    <w:tmpl w:val="A4364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3A7379"/>
    <w:multiLevelType w:val="multilevel"/>
    <w:tmpl w:val="524C9A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760B89"/>
    <w:multiLevelType w:val="multilevel"/>
    <w:tmpl w:val="7A9C32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E6ECB"/>
    <w:multiLevelType w:val="multilevel"/>
    <w:tmpl w:val="7BBE8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7C7561"/>
    <w:multiLevelType w:val="multilevel"/>
    <w:tmpl w:val="A042A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BC0935"/>
    <w:multiLevelType w:val="multilevel"/>
    <w:tmpl w:val="F490BB4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F93B74"/>
    <w:multiLevelType w:val="multilevel"/>
    <w:tmpl w:val="03620B3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825672"/>
    <w:multiLevelType w:val="hybridMultilevel"/>
    <w:tmpl w:val="B61A7BEA"/>
    <w:lvl w:ilvl="0" w:tplc="8CDC4C48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0" w:hanging="360"/>
      </w:pPr>
    </w:lvl>
    <w:lvl w:ilvl="2" w:tplc="0421001B" w:tentative="1">
      <w:start w:val="1"/>
      <w:numFmt w:val="lowerRoman"/>
      <w:lvlText w:val="%3."/>
      <w:lvlJc w:val="right"/>
      <w:pPr>
        <w:ind w:left="2240" w:hanging="180"/>
      </w:pPr>
    </w:lvl>
    <w:lvl w:ilvl="3" w:tplc="0421000F" w:tentative="1">
      <w:start w:val="1"/>
      <w:numFmt w:val="decimal"/>
      <w:lvlText w:val="%4."/>
      <w:lvlJc w:val="left"/>
      <w:pPr>
        <w:ind w:left="2960" w:hanging="360"/>
      </w:pPr>
    </w:lvl>
    <w:lvl w:ilvl="4" w:tplc="04210019" w:tentative="1">
      <w:start w:val="1"/>
      <w:numFmt w:val="lowerLetter"/>
      <w:lvlText w:val="%5."/>
      <w:lvlJc w:val="left"/>
      <w:pPr>
        <w:ind w:left="3680" w:hanging="360"/>
      </w:pPr>
    </w:lvl>
    <w:lvl w:ilvl="5" w:tplc="0421001B" w:tentative="1">
      <w:start w:val="1"/>
      <w:numFmt w:val="lowerRoman"/>
      <w:lvlText w:val="%6."/>
      <w:lvlJc w:val="right"/>
      <w:pPr>
        <w:ind w:left="4400" w:hanging="180"/>
      </w:pPr>
    </w:lvl>
    <w:lvl w:ilvl="6" w:tplc="0421000F" w:tentative="1">
      <w:start w:val="1"/>
      <w:numFmt w:val="decimal"/>
      <w:lvlText w:val="%7."/>
      <w:lvlJc w:val="left"/>
      <w:pPr>
        <w:ind w:left="5120" w:hanging="360"/>
      </w:pPr>
    </w:lvl>
    <w:lvl w:ilvl="7" w:tplc="04210019" w:tentative="1">
      <w:start w:val="1"/>
      <w:numFmt w:val="lowerLetter"/>
      <w:lvlText w:val="%8."/>
      <w:lvlJc w:val="left"/>
      <w:pPr>
        <w:ind w:left="5840" w:hanging="360"/>
      </w:pPr>
    </w:lvl>
    <w:lvl w:ilvl="8" w:tplc="0421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25404D1F"/>
    <w:multiLevelType w:val="multilevel"/>
    <w:tmpl w:val="A3325F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C03839"/>
    <w:multiLevelType w:val="multilevel"/>
    <w:tmpl w:val="27BEF4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335C0B"/>
    <w:multiLevelType w:val="multilevel"/>
    <w:tmpl w:val="A73C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150EE4"/>
    <w:multiLevelType w:val="multilevel"/>
    <w:tmpl w:val="F186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5E6DCC"/>
    <w:multiLevelType w:val="multilevel"/>
    <w:tmpl w:val="1666B7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F7315D"/>
    <w:multiLevelType w:val="multilevel"/>
    <w:tmpl w:val="D99CE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170451"/>
    <w:multiLevelType w:val="multilevel"/>
    <w:tmpl w:val="812CDD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79459E"/>
    <w:multiLevelType w:val="multilevel"/>
    <w:tmpl w:val="F36C0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CE7BD2"/>
    <w:multiLevelType w:val="multilevel"/>
    <w:tmpl w:val="E528E156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EDF5FB9"/>
    <w:multiLevelType w:val="multilevel"/>
    <w:tmpl w:val="258E377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81133E"/>
    <w:multiLevelType w:val="multilevel"/>
    <w:tmpl w:val="B47EE8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890080"/>
    <w:multiLevelType w:val="multilevel"/>
    <w:tmpl w:val="9386EF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43284C"/>
    <w:multiLevelType w:val="multilevel"/>
    <w:tmpl w:val="48B4B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724040"/>
    <w:multiLevelType w:val="multilevel"/>
    <w:tmpl w:val="56EE73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7B0973"/>
    <w:multiLevelType w:val="multilevel"/>
    <w:tmpl w:val="44805310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7847C3"/>
    <w:multiLevelType w:val="multilevel"/>
    <w:tmpl w:val="939C5E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2872BA"/>
    <w:multiLevelType w:val="multilevel"/>
    <w:tmpl w:val="4A04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A2C6E20"/>
    <w:multiLevelType w:val="multilevel"/>
    <w:tmpl w:val="3A88E9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AF3425E"/>
    <w:multiLevelType w:val="multilevel"/>
    <w:tmpl w:val="9B8E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B572EEA"/>
    <w:multiLevelType w:val="multilevel"/>
    <w:tmpl w:val="E87C853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D652D9"/>
    <w:multiLevelType w:val="multilevel"/>
    <w:tmpl w:val="2AB483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BC3726"/>
    <w:multiLevelType w:val="multilevel"/>
    <w:tmpl w:val="FC9482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E76631"/>
    <w:multiLevelType w:val="multilevel"/>
    <w:tmpl w:val="5ACCB4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0CD4D2C"/>
    <w:multiLevelType w:val="multilevel"/>
    <w:tmpl w:val="AE8A6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27666E4"/>
    <w:multiLevelType w:val="multilevel"/>
    <w:tmpl w:val="F674603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44E2FB7"/>
    <w:multiLevelType w:val="multilevel"/>
    <w:tmpl w:val="7C1CDDC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1E2713"/>
    <w:multiLevelType w:val="multilevel"/>
    <w:tmpl w:val="6BE4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794441E"/>
    <w:multiLevelType w:val="multilevel"/>
    <w:tmpl w:val="D4B018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08E0EBE"/>
    <w:multiLevelType w:val="multilevel"/>
    <w:tmpl w:val="46603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8E1080"/>
    <w:multiLevelType w:val="multilevel"/>
    <w:tmpl w:val="482E9B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69F6AE1"/>
    <w:multiLevelType w:val="multilevel"/>
    <w:tmpl w:val="0582A5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5A3FF7"/>
    <w:multiLevelType w:val="multilevel"/>
    <w:tmpl w:val="3A88D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F16EA8"/>
    <w:multiLevelType w:val="multilevel"/>
    <w:tmpl w:val="FC20F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0408E"/>
    <w:multiLevelType w:val="multilevel"/>
    <w:tmpl w:val="6F00C3FA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4D6939"/>
    <w:multiLevelType w:val="multilevel"/>
    <w:tmpl w:val="DFB60E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01148F9"/>
    <w:multiLevelType w:val="multilevel"/>
    <w:tmpl w:val="9CD2B9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FE77FC"/>
    <w:multiLevelType w:val="multilevel"/>
    <w:tmpl w:val="C7B624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4710B16"/>
    <w:multiLevelType w:val="multilevel"/>
    <w:tmpl w:val="13341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70A2C14"/>
    <w:multiLevelType w:val="hybridMultilevel"/>
    <w:tmpl w:val="749E6272"/>
    <w:lvl w:ilvl="0" w:tplc="0421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4" w15:restartNumberingAfterBreak="0">
    <w:nsid w:val="67142EEC"/>
    <w:multiLevelType w:val="multilevel"/>
    <w:tmpl w:val="A19E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A760410"/>
    <w:multiLevelType w:val="multilevel"/>
    <w:tmpl w:val="12245CA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877414"/>
    <w:multiLevelType w:val="multilevel"/>
    <w:tmpl w:val="E98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39568C8"/>
    <w:multiLevelType w:val="multilevel"/>
    <w:tmpl w:val="3E7C7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CF4D15"/>
    <w:multiLevelType w:val="multilevel"/>
    <w:tmpl w:val="D09ED3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E3268C"/>
    <w:multiLevelType w:val="multilevel"/>
    <w:tmpl w:val="17B6F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4E62E4"/>
    <w:multiLevelType w:val="multilevel"/>
    <w:tmpl w:val="FE6AE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B651EBA"/>
    <w:multiLevelType w:val="multilevel"/>
    <w:tmpl w:val="EBCEBC6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BDC6991"/>
    <w:multiLevelType w:val="multilevel"/>
    <w:tmpl w:val="385C8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D667308"/>
    <w:multiLevelType w:val="multilevel"/>
    <w:tmpl w:val="7B6C68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11"/>
  </w:num>
  <w:num w:numId="3">
    <w:abstractNumId w:val="0"/>
  </w:num>
  <w:num w:numId="4">
    <w:abstractNumId w:val="44"/>
  </w:num>
  <w:num w:numId="5">
    <w:abstractNumId w:val="49"/>
  </w:num>
  <w:num w:numId="6">
    <w:abstractNumId w:val="58"/>
  </w:num>
  <w:num w:numId="7">
    <w:abstractNumId w:val="71"/>
  </w:num>
  <w:num w:numId="8">
    <w:abstractNumId w:val="68"/>
  </w:num>
  <w:num w:numId="9">
    <w:abstractNumId w:val="50"/>
  </w:num>
  <w:num w:numId="10">
    <w:abstractNumId w:val="18"/>
  </w:num>
  <w:num w:numId="11">
    <w:abstractNumId w:val="70"/>
  </w:num>
  <w:num w:numId="12">
    <w:abstractNumId w:val="13"/>
  </w:num>
  <w:num w:numId="13">
    <w:abstractNumId w:val="22"/>
  </w:num>
  <w:num w:numId="14">
    <w:abstractNumId w:val="69"/>
  </w:num>
  <w:num w:numId="15">
    <w:abstractNumId w:val="27"/>
  </w:num>
  <w:num w:numId="16">
    <w:abstractNumId w:val="62"/>
  </w:num>
  <w:num w:numId="17">
    <w:abstractNumId w:val="23"/>
  </w:num>
  <w:num w:numId="18">
    <w:abstractNumId w:val="40"/>
  </w:num>
  <w:num w:numId="19">
    <w:abstractNumId w:val="57"/>
  </w:num>
  <w:num w:numId="20">
    <w:abstractNumId w:val="6"/>
  </w:num>
  <w:num w:numId="21">
    <w:abstractNumId w:val="66"/>
  </w:num>
  <w:num w:numId="22">
    <w:abstractNumId w:val="3"/>
  </w:num>
  <w:num w:numId="23">
    <w:abstractNumId w:val="72"/>
  </w:num>
  <w:num w:numId="24">
    <w:abstractNumId w:val="41"/>
  </w:num>
  <w:num w:numId="25">
    <w:abstractNumId w:val="19"/>
  </w:num>
  <w:num w:numId="26">
    <w:abstractNumId w:val="30"/>
  </w:num>
  <w:num w:numId="27">
    <w:abstractNumId w:val="8"/>
  </w:num>
  <w:num w:numId="28">
    <w:abstractNumId w:val="31"/>
  </w:num>
  <w:num w:numId="29">
    <w:abstractNumId w:val="32"/>
  </w:num>
  <w:num w:numId="30">
    <w:abstractNumId w:val="67"/>
  </w:num>
  <w:num w:numId="31">
    <w:abstractNumId w:val="47"/>
  </w:num>
  <w:num w:numId="32">
    <w:abstractNumId w:val="15"/>
  </w:num>
  <w:num w:numId="33">
    <w:abstractNumId w:val="42"/>
  </w:num>
  <w:num w:numId="34">
    <w:abstractNumId w:val="73"/>
  </w:num>
  <w:num w:numId="35">
    <w:abstractNumId w:val="45"/>
  </w:num>
  <w:num w:numId="36">
    <w:abstractNumId w:val="59"/>
  </w:num>
  <w:num w:numId="37">
    <w:abstractNumId w:val="29"/>
  </w:num>
  <w:num w:numId="38">
    <w:abstractNumId w:val="60"/>
  </w:num>
  <w:num w:numId="39">
    <w:abstractNumId w:val="37"/>
  </w:num>
  <w:num w:numId="40">
    <w:abstractNumId w:val="46"/>
  </w:num>
  <w:num w:numId="41">
    <w:abstractNumId w:val="39"/>
  </w:num>
  <w:num w:numId="42">
    <w:abstractNumId w:val="14"/>
  </w:num>
  <w:num w:numId="43">
    <w:abstractNumId w:val="51"/>
  </w:num>
  <w:num w:numId="44">
    <w:abstractNumId w:val="33"/>
  </w:num>
  <w:num w:numId="45">
    <w:abstractNumId w:val="25"/>
  </w:num>
  <w:num w:numId="46">
    <w:abstractNumId w:val="56"/>
  </w:num>
  <w:num w:numId="47">
    <w:abstractNumId w:val="17"/>
  </w:num>
  <w:num w:numId="48">
    <w:abstractNumId w:val="9"/>
  </w:num>
  <w:num w:numId="49">
    <w:abstractNumId w:val="4"/>
  </w:num>
  <w:num w:numId="50">
    <w:abstractNumId w:val="7"/>
  </w:num>
  <w:num w:numId="51">
    <w:abstractNumId w:val="55"/>
  </w:num>
  <w:num w:numId="52">
    <w:abstractNumId w:val="1"/>
  </w:num>
  <w:num w:numId="53">
    <w:abstractNumId w:val="43"/>
  </w:num>
  <w:num w:numId="54">
    <w:abstractNumId w:val="16"/>
  </w:num>
  <w:num w:numId="55">
    <w:abstractNumId w:val="28"/>
  </w:num>
  <w:num w:numId="56">
    <w:abstractNumId w:val="34"/>
  </w:num>
  <w:num w:numId="57">
    <w:abstractNumId w:val="36"/>
  </w:num>
  <w:num w:numId="58">
    <w:abstractNumId w:val="35"/>
  </w:num>
  <w:num w:numId="59">
    <w:abstractNumId w:val="48"/>
  </w:num>
  <w:num w:numId="60">
    <w:abstractNumId w:val="21"/>
  </w:num>
  <w:num w:numId="61">
    <w:abstractNumId w:val="54"/>
  </w:num>
  <w:num w:numId="62">
    <w:abstractNumId w:val="12"/>
  </w:num>
  <w:num w:numId="63">
    <w:abstractNumId w:val="64"/>
  </w:num>
  <w:num w:numId="64">
    <w:abstractNumId w:val="20"/>
  </w:num>
  <w:num w:numId="65">
    <w:abstractNumId w:val="5"/>
  </w:num>
  <w:num w:numId="66">
    <w:abstractNumId w:val="38"/>
  </w:num>
  <w:num w:numId="67">
    <w:abstractNumId w:val="2"/>
  </w:num>
  <w:num w:numId="68">
    <w:abstractNumId w:val="61"/>
  </w:num>
  <w:num w:numId="69">
    <w:abstractNumId w:val="65"/>
  </w:num>
  <w:num w:numId="70">
    <w:abstractNumId w:val="52"/>
  </w:num>
  <w:num w:numId="71">
    <w:abstractNumId w:val="26"/>
  </w:num>
  <w:num w:numId="72">
    <w:abstractNumId w:val="10"/>
  </w:num>
  <w:num w:numId="73">
    <w:abstractNumId w:val="24"/>
  </w:num>
  <w:num w:numId="74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D3"/>
    <w:rsid w:val="004B7B2D"/>
    <w:rsid w:val="004C2FBE"/>
    <w:rsid w:val="005222B5"/>
    <w:rsid w:val="008217F3"/>
    <w:rsid w:val="00A82EA1"/>
    <w:rsid w:val="00AE5EF2"/>
    <w:rsid w:val="00B121D3"/>
    <w:rsid w:val="00C97639"/>
    <w:rsid w:val="00ED6F99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484FDA52"/>
  <w15:docId w15:val="{3A0E954F-B4F9-4916-821F-26BE51E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2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B121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392F99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1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BBBBBB"/>
      <w:sz w:val="12"/>
      <w:szCs w:val="12"/>
      <w:u w:val="none"/>
    </w:rPr>
  </w:style>
  <w:style w:type="character" w:customStyle="1" w:styleId="Headerorfooter">
    <w:name w:val="Header or footer_"/>
    <w:basedOn w:val="DefaultParagraphFont"/>
    <w:link w:val="Headerorfooter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0"/>
      <w:sz w:val="15"/>
      <w:szCs w:val="15"/>
      <w:u w:val="none"/>
    </w:rPr>
  </w:style>
  <w:style w:type="paragraph" w:customStyle="1" w:styleId="Bodytext50">
    <w:name w:val="Body text (5)"/>
    <w:basedOn w:val="Normal"/>
    <w:link w:val="Bodytext5"/>
    <w:rsid w:val="00B121D3"/>
    <w:pPr>
      <w:spacing w:before="80" w:after="60"/>
      <w:ind w:left="2660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Normal"/>
    <w:link w:val="Bodytext2"/>
    <w:rsid w:val="00B121D3"/>
    <w:pPr>
      <w:spacing w:line="271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rsid w:val="00B121D3"/>
    <w:pPr>
      <w:spacing w:line="202" w:lineRule="auto"/>
    </w:pPr>
    <w:rPr>
      <w:rFonts w:ascii="Arial" w:eastAsia="Arial" w:hAnsi="Arial" w:cs="Arial"/>
      <w:b/>
      <w:bCs/>
      <w:color w:val="392F99"/>
      <w:sz w:val="18"/>
      <w:szCs w:val="18"/>
    </w:rPr>
  </w:style>
  <w:style w:type="paragraph" w:customStyle="1" w:styleId="BodyText1">
    <w:name w:val="Body Text1"/>
    <w:basedOn w:val="Normal"/>
    <w:link w:val="Bodytext"/>
    <w:qFormat/>
    <w:rsid w:val="00B121D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B121D3"/>
    <w:pPr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B121D3"/>
    <w:pPr>
      <w:spacing w:line="360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B121D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B121D3"/>
    <w:pPr>
      <w:spacing w:after="100"/>
      <w:ind w:firstLine="2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B121D3"/>
    <w:pPr>
      <w:spacing w:line="293" w:lineRule="auto"/>
      <w:jc w:val="center"/>
    </w:pPr>
    <w:rPr>
      <w:rFonts w:ascii="Arial" w:eastAsia="Arial" w:hAnsi="Arial" w:cs="Arial"/>
      <w:b/>
      <w:bCs/>
      <w:color w:val="BBBBBB"/>
      <w:sz w:val="12"/>
      <w:szCs w:val="12"/>
    </w:rPr>
  </w:style>
  <w:style w:type="paragraph" w:customStyle="1" w:styleId="Headerorfooter0">
    <w:name w:val="Header or footer"/>
    <w:basedOn w:val="Normal"/>
    <w:link w:val="Headerorfooter"/>
    <w:rsid w:val="00B121D3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B121D3"/>
    <w:rPr>
      <w:rFonts w:ascii="Times New Roman" w:eastAsia="Times New Roman" w:hAnsi="Times New Roman" w:cs="Times New Roman"/>
      <w:color w:val="33343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3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7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6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2025-01-24T01:48:00Z</dcterms:created>
  <dcterms:modified xsi:type="dcterms:W3CDTF">2025-02-05T04:21:00Z</dcterms:modified>
</cp:coreProperties>
</file>