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64" w:rsidRPr="00795C09" w:rsidRDefault="00D30C64" w:rsidP="00D30C64">
      <w:pPr>
        <w:pStyle w:val="Heading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185529908"/>
      <w:r w:rsidRPr="00795C09">
        <w:rPr>
          <w:rFonts w:ascii="Times New Roman" w:hAnsi="Times New Roman" w:cs="Times New Roman"/>
          <w:color w:val="000000" w:themeColor="text1"/>
        </w:rPr>
        <w:t>DAFTAR PUSTAKA</w:t>
      </w:r>
      <w:bookmarkEnd w:id="0"/>
    </w:p>
    <w:p w:rsidR="00D30C64" w:rsidRPr="00795C09" w:rsidRDefault="00D30C64" w:rsidP="00D30C64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Abduh, M., &amp; Tim Pusat Penilaian Pendidikan.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(2019).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Panduan Penulisan Soal HOTS- Higher Order Thinking Skills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(Asrijanty &amp; D. Hadiana, Eds.). Pusat Penilaian Pendidikan.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Afni, N., &amp; B, N. (2022).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Mengenal “</w:t>
      </w:r>
      <w:r>
        <w:rPr>
          <w:rFonts w:ascii="Times New Roman" w:eastAsia="Times New Roman" w:hAnsi="Times New Roman" w:cs="Times New Roman"/>
          <w:sz w:val="24"/>
          <w:szCs w:val="24"/>
        </w:rPr>
        <w:t>HOTS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” Melalui Lembar Kerja Peserta Didik Berorientasi Higher Order Thinking Skills (Adnan, Ed.; 1st ed., pp. 1–185).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EUREKA MEDIA AKSARA.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Akhiruddin, S.Pd., M.Pd Sujarwo, S.Pd., M. P. H. A., &amp; Nurhikmah H, s.Pd., M.Si, Dr. (2020).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Belajar dan Pembelajaran (Teori dan Implementasi)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(M. P. Jusmawati,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S.Pd.,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Ed.; 1st ed.). Penerbit Samudra Biru (Anggota IKAPI).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Amalia, S. R., &amp; Widodo, A. N. A. (2018).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Analisis Kemampuan Pemecahan Masalah Mahasiswa Melalui Model Pbl Berbasis Etnomatematika Ditinjau Dari Kepribadian Topologi Hippocrates Dan Galenus Tipe Cholearis Dan Phlegmantis.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AKSIOMA : Jurnal Matematika Dan Pendidikan Matematika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(1), 1–10. https://doi.org/10.26877/aks.v9i1.2467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Astuti, D. A. P., Slameto, &amp; Setyaningtyas, E. W. (2018). Pengaruh Penerapan Model Problem Solving Terhadap Kemampuan Pemecahan Masalah Siswa Kelas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Sd.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Jurnal Didaktika Dwija Indria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(3), 82–87.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Dinni, H. N. (2018).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HOTS (High Order Thingking Skills) dan Kaitannya dengan Kemampuan Literasi Matematika.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Prisma, Prosiding Seminar Nasional Matematika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, 170–176. https://journal.unnes.ac.id/sju/index.php/prisma/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222">
        <w:rPr>
          <w:rFonts w:ascii="Times New Roman" w:eastAsia="Times New Roman" w:hAnsi="Times New Roman" w:cs="Times New Roman"/>
          <w:sz w:val="24"/>
          <w:szCs w:val="24"/>
        </w:rPr>
        <w:lastRenderedPageBreak/>
        <w:t>Fanani, Z. (2018). STRATEGI PENGEMBANGAN SOALHIGHER ORDER THINKING SKILL (HOTS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)DALAM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KURIKULUM 2013.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Edudeena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(1), 57–76.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Hadi, F. R. (2021).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Kesulitan Belajar Siswa Sekolah Dasar Dalam Menyelesaikan Soal Hots Matematika Berdasarkan Teori Newman.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Muallimuna : Jurnal Madrasah Ibtidaiyah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(2), 43–56. https://doi.org/10.31602/muallimuna.v6i2.4358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Handayani, K., Sulasmono, B. S., &amp; Setyaningtyas, E. W. (2019).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Implementasi Metode Pembelajaran Problem Solving dalam Meningkatkan Kemampuan Berpikir Kreatif dan Hasil Belajar Matematika Siswa SD.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Jurnal Penelitian Dan Pembelajaran Matematika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(2), 254–270.</w:t>
      </w:r>
      <w:proofErr w:type="gramEnd"/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Hasyim, M., &amp; Andreina, F. K. (2019).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Analisis High Order Thinking Skill (HOTS) Siswa Dalam Menyelesaikan Soal Open Ended Matematika.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Jurnal Pendidikan Matematika Dan Matematika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(1), 55–64.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Herliani, M.Pd, Dr. Hj., Didimus Tanah Boleng M.Kes, Dr., &amp; Elsye Theodora Maasawet M.Pd, Dr. (2021).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Teori belajar dan pembelajaran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(M. P. Andriyanto, S.S., Ed.; 1st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Lakeisha.</w:t>
      </w:r>
      <w:proofErr w:type="gramEnd"/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Hikmatunnisa, M., Rochmiyati, &amp; Surahman, M. (2018).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Pengaruh Model Pembelajaran Problem Solving Terhadap Keterampilan Berfikir Kritis.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Pedagogi: Jurnal Pendidikan Dasar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(15), 1–11.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Irmayasari, S., Kristin, F., &amp; Anugraheni, I. (2018).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Penggunaan Model Pembelajaran Problem Solving untuk Meningkatkan Keaktifan dan Berpikir Kritis Pada Siswa Kelas 4 SD.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Jurnal Ilmiah Pendidikan Matematika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(1), 341–350.</w:t>
      </w:r>
      <w:proofErr w:type="gramEnd"/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lastRenderedPageBreak/>
        <w:t>Jehadus, E., Jundu, R., Jelatu, S., &amp; Gayus, A. E. (2019).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Pengaruh Model Pembelajaran Problem Solving Terhadap Kemampuan Pemecahan Masalah Matematika Siswa SMK.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</w:t>
      </w:r>
      <w:proofErr w:type="gramStart"/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gramEnd"/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Songke Math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(1), 35–42.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Julistiani, D., Pranata, O. H., &amp; Ganda, N. (2018).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Pengaruh Strategi Pembelajaran Pemecahan Masalah Berbasis Teori Polya terhadap Kemampuan Penyelesaian Soal Cerita Matematika Materi Penjumlahan Pecahan.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PEDADIDAKTIKA: Jurnal Ilmiah Pendidikan Guru Sekolah Dasar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(3), 70–84.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Khalisah, M. N. (2020).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Analisis Kemampuan Siswa Dalam Menyelesaikan Soal Higher Order Thinking Skills Ditinjau Dari Kemampuan Awal Matematika Di Kelas XI IPA SMA N 1 Bukittinggi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Manafe, V., &amp; Oktaviany, V. (2019).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Berpikir untuk memilih Fokus yang Benar Ditinjau dari Teori Belajar Konstruktivisme.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OSF Preprints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, 1–9.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Metta, A., Kristin, F., &amp; Anugraheni, I. (2018).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Penerapan Model Pembelajaran Problem Solving untuk Meningkatkan Kemampuan Berpikir Kritis dan Hasil Belajar Siswa.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Jurnal Guru Kita (JGK)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(3), 106–115.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Mujib, F., &amp; Supriyanto, D. (2018).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Penerapan Model Problem Solving untuk Meningkatkan Kemampuan Memahami Soal Cerita Mata Pelajaran Matematika Kelas IV di Madrasah Ibtidaiyah Manbaul Ulum Japanan Kemlagi Mojekerto.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PROCEEDING: The Annual Internationa Conference Education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(2), 76–95.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Ndiung, S., Tecing, P. Y. S., &amp; Sennen, E. (2021).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Efektivitas Pendekatan Problem Solving Dalam Mengembangkan Kemampuan Pemecahan Masalah Matematika Siswa Sekolah Dasar.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Jurnal Literasi Pendidikan Dasar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(1), 1–11.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2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Nuriana, S. A. (2019).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Pengaruh Model Problem Solving Terhadap Kemampuan Menyelesaikan Soal Cerita Materi Volume Bangun Ruang Kelas V Sekolah Dasar.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Jurnal Penelitian Pendidikan Guru Sekolah Dasar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(3), 3050–3060.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Payadnya, P. A. A., &amp; Jayantika, G. A. N. T. (2018).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Panduan Penelitian Eksperimen Beserta Analisis Statistik dengan SPSS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(1st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CV Budi Utama.</w:t>
      </w:r>
      <w:proofErr w:type="gramEnd"/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Prof.Dr.Sugiyono. (2014).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Buku Statistik Untuk Penelitian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(25th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Alfabeta.</w:t>
      </w:r>
      <w:proofErr w:type="gramEnd"/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Purnamasari, I., &amp; Setiawan, W. (2019).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Analisis Kemampuan Pemecahan Masalah Matematis Siswa SMP pada Materi SPLDV Ditinjau dari Kemampuan Awal Matematika.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Medives : Journal of Mathematics Education IKIP Veteran Semarang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(2), 207. https://doi.org/10.31331/medivesveteran.v3i2.771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Puspa, R. D., As’ari, A. R., &amp; Sukoriyanto.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(2019). Analisis Kemampuan Siswa Dalam Menyelesaikan Soal Tipe Higher Order Thinking Skills (HOTS) Ditinjau Dari Tahapan Pemecahan Masalah Polya.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Jurnal Kajian Pembelajaran Matematika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(2), 86–94.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Putri, A. R., Masniladevi, &amp; Desyandri.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(2018). Pengaruh Penggunaan Metode Problem Solving Model Polya Terhadap Hasil Belajar Soal Cerita di Sekolah Dasar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Effect of Using Problem Solving Method with Polya Model to Students Learning Outcome About Narrative Story In Elementary School.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E-Journal Pembelajaran Inovasi, Jurnal Ilmiah Pendidikan Dasar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(2), 19–32.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Rahmadani, P. (2020). </w:t>
      </w:r>
      <w:proofErr w:type="gramStart"/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Pengaruh Penerapan Model Pembelajaran Problem Solving Terhadap Kemampuan Penalaran Matematika Siswa Di Sekolah Menengah Pertama Negeri 18 Tanjung Jabung Timur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lastRenderedPageBreak/>
        <w:t>Sardin, &amp; Sunendar, A. (2018).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Pengaruh Metode Problem Solving Terhadap Higher Order Thinking Skills (HOTS).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Jurnal THEOREMS (The Original Research </w:t>
      </w:r>
      <w:proofErr w:type="gramStart"/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gramEnd"/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Mathematics)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(1), 81–91.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Sennen, E., Pelian, M. Y., &amp; Helmon, A. (2020).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Efektivitas Model Problem Solving Terhadap Kemampuan Berpikir Kritis Berbasis HOTS Dalam Pembelajaran Matematika Sd (The Effectiveness Of The Problem Solving Model On The Critical Thinking Based On HOTS In Mathematics).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Jurnal Literasi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(2), 14–20.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Sianturi, A., Sipayung, T. N., &amp; Simorangkir Frida Marta Argareta.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(2018). Pengaruh Model Problem Based Learning (PBL) Terhadap Kemampuan Berpikir Kritis Matematis Siswa SMPN 5 Sumbul.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Jurnal Pendidikan Matematika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(1), 29–42.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Sofiyah, K. (2018).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Pengaruh Pendekatan Pendidikan Matematika Realistik (PMR) Berbasis Budaya Mandailing Terhadap Kemampuan Pemecahan Masalah Matematis Dan Kemamdirian Belajar Siswa Di MIN SIHADABUAN PADANGSIDIMPUAN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Universitas Negeri Medan.</w:t>
      </w:r>
      <w:proofErr w:type="gramEnd"/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Sofiyan Siregar, M. M. (2013). </w:t>
      </w:r>
      <w:proofErr w:type="gramStart"/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Metode Penelitian Kuantitatif Dilengkapi Dengan Perbandingan Perhitungan Manual dan SPSS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(1st ed., Vol. 1).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Kencana.</w:t>
      </w:r>
      <w:proofErr w:type="gramEnd"/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Sohilait, E. (2021).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Evaluasi Pembelajaran Matematika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(S. Nurachma, Ed.; 1st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>.). PT. RAJAGRAFINDO PERSADA.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Sugiyono.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(2019).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Buku Metode Kuantitattif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(Setiyawami, Ed.; 2nd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.). ALFABETA,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cv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Ummah, M. R., &amp; Fathani, A. H. (2018).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Sintaks Model Pembelajaran Matematika Collaborative Problem Solving Pada Materi Sistem Persamaan Linear Tiga Variabel (Spltv).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Buana Matematika : Jurnal Ilmiah Matematika Dan Pendidikan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Matematika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(2), 65–72. https://doi.org/10.36456/buana_matematika.8.2:.1730.65-72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Usmadi.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(2020). Pengujian Persyaratan Analisis (Uji Homogenitas dan Uji Normalitas).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Inovasi Pendidikan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(1), 50–62.</w:t>
      </w:r>
    </w:p>
    <w:p w:rsidR="00D30C64" w:rsidRPr="00E91222" w:rsidRDefault="00D30C64" w:rsidP="00D30C64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Utaminingtyas, S. (2020). </w:t>
      </w:r>
      <w:proofErr w:type="gramStart"/>
      <w:r w:rsidRPr="00E91222">
        <w:rPr>
          <w:rFonts w:ascii="Times New Roman" w:eastAsia="Times New Roman" w:hAnsi="Times New Roman" w:cs="Times New Roman"/>
          <w:sz w:val="24"/>
          <w:szCs w:val="24"/>
        </w:rPr>
        <w:t>Implementasi Problem Solving Berorientasi Higher Order Thingking Skill (Hots) Pada Pembelajaran Ips Sekolah Dasar.</w:t>
      </w:r>
      <w:proofErr w:type="gramEnd"/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Jurnal Ilmiah Pendidikan Dasar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222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E91222">
        <w:rPr>
          <w:rFonts w:ascii="Times New Roman" w:eastAsia="Times New Roman" w:hAnsi="Times New Roman" w:cs="Times New Roman"/>
          <w:sz w:val="24"/>
          <w:szCs w:val="24"/>
        </w:rPr>
        <w:t>(2), 84–98. https://doi.org/10.30659/pendas.7.2.84-98</w:t>
      </w:r>
    </w:p>
    <w:p w:rsidR="00AD5929" w:rsidRPr="00337FF6" w:rsidRDefault="00AD5929" w:rsidP="00337FF6">
      <w:bookmarkStart w:id="1" w:name="_GoBack"/>
      <w:bookmarkEnd w:id="1"/>
    </w:p>
    <w:sectPr w:rsidR="00AD5929" w:rsidRPr="00337FF6" w:rsidSect="009C42C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CF"/>
    <w:rsid w:val="00322AF4"/>
    <w:rsid w:val="00337FF6"/>
    <w:rsid w:val="004A28B1"/>
    <w:rsid w:val="004B33B1"/>
    <w:rsid w:val="006070CC"/>
    <w:rsid w:val="007E66B5"/>
    <w:rsid w:val="009C42CF"/>
    <w:rsid w:val="00AD5929"/>
    <w:rsid w:val="00D303F7"/>
    <w:rsid w:val="00D30C64"/>
    <w:rsid w:val="00F3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64"/>
  </w:style>
  <w:style w:type="paragraph" w:styleId="Heading1">
    <w:name w:val="heading 1"/>
    <w:basedOn w:val="Normal"/>
    <w:next w:val="Normal"/>
    <w:link w:val="Heading1Char"/>
    <w:uiPriority w:val="9"/>
    <w:qFormat/>
    <w:rsid w:val="00607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28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6070C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basedOn w:val="DefaultParagraphFont"/>
    <w:link w:val="ListParagraph"/>
    <w:uiPriority w:val="34"/>
    <w:qFormat/>
    <w:locked/>
    <w:rsid w:val="006070CC"/>
  </w:style>
  <w:style w:type="table" w:styleId="TableGrid">
    <w:name w:val="Table Grid"/>
    <w:basedOn w:val="TableNormal"/>
    <w:uiPriority w:val="39"/>
    <w:rsid w:val="0060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C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A2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8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A28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28B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A28B1"/>
    <w:pPr>
      <w:tabs>
        <w:tab w:val="right" w:leader="dot" w:pos="8261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4A28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8B1"/>
  </w:style>
  <w:style w:type="paragraph" w:styleId="Footer">
    <w:name w:val="footer"/>
    <w:basedOn w:val="Normal"/>
    <w:link w:val="FooterChar"/>
    <w:uiPriority w:val="99"/>
    <w:unhideWhenUsed/>
    <w:rsid w:val="004A2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8B1"/>
  </w:style>
  <w:style w:type="paragraph" w:styleId="TOC2">
    <w:name w:val="toc 2"/>
    <w:basedOn w:val="Normal"/>
    <w:next w:val="Normal"/>
    <w:autoRedefine/>
    <w:uiPriority w:val="39"/>
    <w:unhideWhenUsed/>
    <w:rsid w:val="004A28B1"/>
    <w:pPr>
      <w:tabs>
        <w:tab w:val="left" w:pos="880"/>
        <w:tab w:val="right" w:leader="dot" w:pos="7927"/>
      </w:tabs>
      <w:spacing w:after="0" w:line="480" w:lineRule="auto"/>
      <w:ind w:left="220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4A28B1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4A2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28B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A28B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4A28B1"/>
  </w:style>
  <w:style w:type="character" w:styleId="PlaceholderText">
    <w:name w:val="Placeholder Text"/>
    <w:basedOn w:val="DefaultParagraphFont"/>
    <w:uiPriority w:val="99"/>
    <w:semiHidden/>
    <w:rsid w:val="004A28B1"/>
    <w:rPr>
      <w:color w:val="808080"/>
    </w:rPr>
  </w:style>
  <w:style w:type="character" w:customStyle="1" w:styleId="a">
    <w:name w:val="a"/>
    <w:basedOn w:val="DefaultParagraphFont"/>
    <w:rsid w:val="004A28B1"/>
  </w:style>
  <w:style w:type="paragraph" w:styleId="Caption">
    <w:name w:val="caption"/>
    <w:basedOn w:val="Normal"/>
    <w:next w:val="Normal"/>
    <w:uiPriority w:val="35"/>
    <w:unhideWhenUsed/>
    <w:qFormat/>
    <w:rsid w:val="004A28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28B1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64"/>
  </w:style>
  <w:style w:type="paragraph" w:styleId="Heading1">
    <w:name w:val="heading 1"/>
    <w:basedOn w:val="Normal"/>
    <w:next w:val="Normal"/>
    <w:link w:val="Heading1Char"/>
    <w:uiPriority w:val="9"/>
    <w:qFormat/>
    <w:rsid w:val="00607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28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6070C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basedOn w:val="DefaultParagraphFont"/>
    <w:link w:val="ListParagraph"/>
    <w:uiPriority w:val="34"/>
    <w:qFormat/>
    <w:locked/>
    <w:rsid w:val="006070CC"/>
  </w:style>
  <w:style w:type="table" w:styleId="TableGrid">
    <w:name w:val="Table Grid"/>
    <w:basedOn w:val="TableNormal"/>
    <w:uiPriority w:val="39"/>
    <w:rsid w:val="0060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C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A2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8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A28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28B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A28B1"/>
    <w:pPr>
      <w:tabs>
        <w:tab w:val="right" w:leader="dot" w:pos="8261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4A28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8B1"/>
  </w:style>
  <w:style w:type="paragraph" w:styleId="Footer">
    <w:name w:val="footer"/>
    <w:basedOn w:val="Normal"/>
    <w:link w:val="FooterChar"/>
    <w:uiPriority w:val="99"/>
    <w:unhideWhenUsed/>
    <w:rsid w:val="004A2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8B1"/>
  </w:style>
  <w:style w:type="paragraph" w:styleId="TOC2">
    <w:name w:val="toc 2"/>
    <w:basedOn w:val="Normal"/>
    <w:next w:val="Normal"/>
    <w:autoRedefine/>
    <w:uiPriority w:val="39"/>
    <w:unhideWhenUsed/>
    <w:rsid w:val="004A28B1"/>
    <w:pPr>
      <w:tabs>
        <w:tab w:val="left" w:pos="880"/>
        <w:tab w:val="right" w:leader="dot" w:pos="7927"/>
      </w:tabs>
      <w:spacing w:after="0" w:line="480" w:lineRule="auto"/>
      <w:ind w:left="220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4A28B1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4A2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28B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A28B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4A28B1"/>
  </w:style>
  <w:style w:type="character" w:styleId="PlaceholderText">
    <w:name w:val="Placeholder Text"/>
    <w:basedOn w:val="DefaultParagraphFont"/>
    <w:uiPriority w:val="99"/>
    <w:semiHidden/>
    <w:rsid w:val="004A28B1"/>
    <w:rPr>
      <w:color w:val="808080"/>
    </w:rPr>
  </w:style>
  <w:style w:type="character" w:customStyle="1" w:styleId="a">
    <w:name w:val="a"/>
    <w:basedOn w:val="DefaultParagraphFont"/>
    <w:rsid w:val="004A28B1"/>
  </w:style>
  <w:style w:type="paragraph" w:styleId="Caption">
    <w:name w:val="caption"/>
    <w:basedOn w:val="Normal"/>
    <w:next w:val="Normal"/>
    <w:uiPriority w:val="35"/>
    <w:unhideWhenUsed/>
    <w:qFormat/>
    <w:rsid w:val="004A28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28B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1141</Words>
  <Characters>6555</Characters>
  <Application>Microsoft Office Word</Application>
  <DocSecurity>0</DocSecurity>
  <Lines>437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2024-12-24T10:39:00Z</dcterms:created>
  <dcterms:modified xsi:type="dcterms:W3CDTF">2024-12-24T10:39:00Z</dcterms:modified>
</cp:coreProperties>
</file>