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7A" w:rsidRPr="008616BB" w:rsidRDefault="00E6457A" w:rsidP="00E6457A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616BB">
        <w:rPr>
          <w:rFonts w:ascii="Times New Roman" w:hAnsi="Times New Roman" w:cs="Times New Roman"/>
          <w:b/>
          <w:color w:val="231F20"/>
          <w:sz w:val="24"/>
          <w:szCs w:val="24"/>
        </w:rPr>
        <w:t>DAFTAR PUSTAKA</w:t>
      </w:r>
    </w:p>
    <w:p w:rsidR="00E6457A" w:rsidRPr="008616BB" w:rsidRDefault="00E6457A" w:rsidP="00E6457A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Agus, Suprijono. (2015). </w:t>
      </w:r>
      <w:r w:rsidRPr="008616B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Cooperative Learning Teori dan Aplikasi PAIKEM</w:t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>. Yogyakarta: Pustaka Belajar, 2015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AM, Sardiman. (2016). </w:t>
      </w:r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>Interaksi Dan Motivasi Belajar Mengajar</w:t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>. Jakarta: PT Raja Grafindo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t>Aqib, Zainal. (2014). Penelitian Tindakan Kelas untuk guru SD, SLB, TK. Bandung: YramaWidya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Arif Agus Mujahidin, dkk. (2021). Pemanfaatan Media Pembelajaran Daring (Quizizz, Sway, dan Wordwall) Kelas 5 di SD Muhammadiyah 2 Wonopeti. Yogyakarta: Jurnal INNOVATIVE: </w:t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>Volume 1 Nomor 2 Tahun 2021 Research &amp; Learning in Primary Education.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t>Asyhar, Rayandra. (2012). Kreatif Mengembangkan Media Pembelajaran. Jakarta: Referensi Jakarta.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iCs/>
          <w:color w:val="0000FF"/>
          <w:sz w:val="24"/>
          <w:szCs w:val="24"/>
        </w:rPr>
      </w:pPr>
      <w:r w:rsidRPr="008616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Ditania Oktariyanti, dkk. (2021). Pengembangan Media Pembelajaran Online Berbasis Game Edukasi </w:t>
      </w:r>
      <w:r w:rsidRPr="008616B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Wordwall </w:t>
      </w:r>
      <w:r w:rsidRPr="008616BB">
        <w:rPr>
          <w:rFonts w:ascii="Times New Roman" w:hAnsi="Times New Roman" w:cs="Times New Roman"/>
          <w:bCs/>
          <w:color w:val="000000"/>
          <w:sz w:val="24"/>
          <w:szCs w:val="24"/>
        </w:rPr>
        <w:t>Tema</w:t>
      </w:r>
      <w:r w:rsidRPr="008616BB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Indahnya Kebersamaan pada Siswa Sekolah Dasar. Lubuklinggau: JURNAL BASICEDU </w:t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Volume 5 Nomor 5 Tahun 2021 Halaman 4093 – 4100 </w:t>
      </w:r>
      <w:r w:rsidRPr="008616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Research &amp; Learning in Elementary Education/ DOI: </w:t>
      </w:r>
      <w:r w:rsidRPr="008616BB">
        <w:rPr>
          <w:rFonts w:ascii="Times New Roman" w:hAnsi="Times New Roman" w:cs="Times New Roman"/>
          <w:i/>
          <w:iCs/>
          <w:color w:val="0000FF"/>
          <w:sz w:val="24"/>
          <w:szCs w:val="24"/>
        </w:rPr>
        <w:t>https://jbasic.org/index.php/basiced.</w:t>
      </w:r>
    </w:p>
    <w:p w:rsidR="00E6457A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8616BB">
        <w:rPr>
          <w:rFonts w:ascii="Times New Roman" w:hAnsi="Times New Roman" w:cs="Times New Roman"/>
          <w:iCs/>
          <w:sz w:val="24"/>
          <w:szCs w:val="24"/>
        </w:rPr>
        <w:t>Hasan Muhammad, Dkk. (2021). Media Pembelajaran. Klaten: Tahta Media Group.</w:t>
      </w:r>
    </w:p>
    <w:p w:rsidR="00E6457A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  <w:sectPr w:rsidR="00E6457A" w:rsidSect="00F23D19">
          <w:headerReference w:type="default" r:id="rId6"/>
          <w:footerReference w:type="default" r:id="rId7"/>
          <w:pgSz w:w="11907" w:h="16840"/>
          <w:pgMar w:top="1701" w:right="1701" w:bottom="1701" w:left="2268" w:header="709" w:footer="709" w:gutter="0"/>
          <w:cols w:space="708"/>
          <w:docGrid w:linePitch="360"/>
        </w:sectPr>
      </w:pP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Ihfanti Fidya, dkk. (2021). </w:t>
      </w:r>
      <w:r w:rsidRPr="008616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Peningkatan Hasil Belajar IPS Melalui Media Game Interaktif </w:t>
      </w:r>
      <w:r w:rsidRPr="008616B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Wordwall. </w:t>
      </w:r>
      <w:r w:rsidRPr="008616B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Jakarta: Jurnal </w:t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>Prosiding Seminar Nasional Pendidikan STKIP Kusuma Negara III.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616B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Juanda Anda. (2016). Penelitian tindakan kelas </w:t>
      </w:r>
      <w:r w:rsidRPr="008616BB">
        <w:rPr>
          <w:rFonts w:ascii="Times New Roman" w:hAnsi="Times New Roman" w:cs="Times New Roman"/>
          <w:bCs/>
          <w:i/>
          <w:color w:val="231F20"/>
          <w:sz w:val="24"/>
          <w:szCs w:val="24"/>
        </w:rPr>
        <w:t>(classroom action research)</w:t>
      </w:r>
      <w:r w:rsidRPr="008616BB">
        <w:rPr>
          <w:rFonts w:ascii="Times New Roman" w:hAnsi="Times New Roman" w:cs="Times New Roman"/>
          <w:bCs/>
          <w:color w:val="231F20"/>
          <w:sz w:val="24"/>
          <w:szCs w:val="24"/>
        </w:rPr>
        <w:t>. Yogyakarta: deepublish.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i/>
          <w:iCs/>
          <w:color w:val="0C0806"/>
          <w:sz w:val="24"/>
          <w:szCs w:val="24"/>
        </w:rPr>
      </w:pPr>
      <w:r w:rsidRPr="008616B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Khairunisa,Yuyun. (2021). Pemanfaatan Fitur Gamifikasi Daring Maze Chase–Wordwall Sebagai Media Pembelajaran Digital Mata Kuliah Statistika Dan Probabilitas. Jakarta: </w:t>
      </w:r>
      <w:r w:rsidRPr="008616BB">
        <w:rPr>
          <w:rFonts w:ascii="Times New Roman" w:hAnsi="Times New Roman" w:cs="Times New Roman"/>
          <w:i/>
          <w:iCs/>
          <w:color w:val="0C0806"/>
          <w:sz w:val="24"/>
          <w:szCs w:val="24"/>
        </w:rPr>
        <w:t>Mediasi-Jurnal Kajian Dan Terapan Media, Bahasa, Komunikasi.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t>Mia Augesti Maulida, dkk. (2021). Peningkatan Keaktifan Peserta Didik Dalam Pembelajaran Daring Melalui Media Game Edukasi. Semarang: PENDAR CAHAYA: Jurnal Pendidikan dan Pembelajaran.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t>Musfiqon. (2012). Pengembangan Media Belajar Dan Sumber Belajar. Jakarta: Prestasi Pustakarya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Nurlina. (2021). </w:t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>Teori belajar dan pembelajaran. Makassar : LPP Unismuh Makassar(Lembaga Perpustakaan dan Penerbitan Universitas MuhammadiyahMakassar)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bCs/>
          <w:color w:val="000000"/>
          <w:sz w:val="24"/>
          <w:szCs w:val="24"/>
        </w:rPr>
        <w:t>Nurdyansyah. (2019). Media Pembelajaran Inovatif. Sidoarjo: UMSIDA Press.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616BB">
        <w:rPr>
          <w:rFonts w:ascii="Times New Roman" w:hAnsi="Times New Roman" w:cs="Times New Roman"/>
          <w:bCs/>
          <w:color w:val="000000"/>
          <w:sz w:val="24"/>
          <w:szCs w:val="24"/>
        </w:rPr>
        <w:t>Rela Imanulhaq, Andi Prastowo. (2022). e</w:t>
      </w:r>
      <w:r w:rsidRPr="008616B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dugame Wordwall </w:t>
      </w:r>
      <w:r w:rsidRPr="008616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Inovasi Pembelajaran Matematika di Madrasah Ibtidaiyah. Yogyakarta: Jurnal Pedagogos : Jurnal Pendidikan STKIP Bima Volume 4 No. 1 Tahun 2022 / DOI: </w:t>
      </w:r>
      <w:r w:rsidRPr="008616BB">
        <w:rPr>
          <w:rFonts w:ascii="Times New Roman" w:hAnsi="Times New Roman" w:cs="Times New Roman"/>
          <w:color w:val="0000FF"/>
          <w:sz w:val="24"/>
          <w:szCs w:val="24"/>
        </w:rPr>
        <w:t>https://doi.org/10.33627/gg.v4i1.639.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lastRenderedPageBreak/>
        <w:t>Sanaky, hujair AH. (2013). Media pembelajaran interaktif-inovatif. Yogyakarta: kaukaba dipantara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Siti Faizatun Nissa, Novida Renoningtyas. (2021). Penggunaan Media Pembelajran </w:t>
      </w:r>
      <w:r w:rsidRPr="008616B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Wordwall </w:t>
      </w:r>
      <w:r w:rsidRPr="008616BB">
        <w:rPr>
          <w:rFonts w:ascii="Times New Roman" w:hAnsi="Times New Roman" w:cs="Times New Roman"/>
          <w:bCs/>
          <w:color w:val="000000"/>
          <w:sz w:val="24"/>
          <w:szCs w:val="24"/>
        </w:rPr>
        <w:t>untuk Meningkatkan Minat dan Motivasi Belajar</w:t>
      </w:r>
      <w:r w:rsidRPr="008616BB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Siswa pada Pembelajaran Tematik di Sekolah Dasar. Salatiga: </w:t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>Edukatif : Jurnal Ilmu Pendidikan Volume 3 Nomor 5 Tahun 2021 Halm 2854 – 2860.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t>Sugiyono. (2018). Metode penelitian kuantitatif, kualitatif, dan R&amp;D. Bandung: alfabeta.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color w:val="000000"/>
          <w:sz w:val="24"/>
          <w:szCs w:val="24"/>
        </w:rPr>
        <w:t>Susanto, ahmad. (2014). Teori Belajar dan Pembelajaran di Sekolah Dasar. Jakarta: Kencana.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Syahrizal Dwi Putra, dkk. (2021). Pemanfaatan Aplikasi Gamifikasi </w:t>
      </w:r>
      <w:r w:rsidRPr="008616B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Wordwall </w:t>
      </w:r>
      <w:r w:rsidRPr="008616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 Era Pandemi Covid-19 Untuk Meningkatkan Proses Pembelajaran Daring. Jakarta: Terang: </w:t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>Jurnal Pengabdian Pada Masyarakat Menerangi Negeri.</w:t>
      </w:r>
    </w:p>
    <w:p w:rsidR="00E6457A" w:rsidRPr="008616BB" w:rsidRDefault="00E6457A" w:rsidP="00E6457A">
      <w:pPr>
        <w:pStyle w:val="ListParagraph"/>
        <w:spacing w:after="0" w:line="480" w:lineRule="auto"/>
        <w:ind w:left="709" w:hanging="709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616B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Yuberti. (2014). </w:t>
      </w:r>
      <w:r w:rsidRPr="008616BB">
        <w:rPr>
          <w:rFonts w:ascii="Times New Roman" w:hAnsi="Times New Roman" w:cs="Times New Roman"/>
          <w:bCs/>
          <w:color w:val="020202"/>
          <w:sz w:val="24"/>
          <w:szCs w:val="24"/>
        </w:rPr>
        <w:t xml:space="preserve">Teori Pembelajaran Dan Pengembangan Bahan Ajar Dalam Pendidikan. Lampung: </w:t>
      </w:r>
      <w:r w:rsidRPr="008616BB">
        <w:rPr>
          <w:rFonts w:ascii="Times New Roman" w:hAnsi="Times New Roman" w:cs="Times New Roman"/>
          <w:bCs/>
          <w:color w:val="231F20"/>
          <w:sz w:val="24"/>
          <w:szCs w:val="24"/>
        </w:rPr>
        <w:t>Anugrah Utama Raharja (AURA).</w:t>
      </w:r>
    </w:p>
    <w:p w:rsidR="00910856" w:rsidRPr="00245DC6" w:rsidRDefault="00910856" w:rsidP="00245DC6">
      <w:bookmarkStart w:id="0" w:name="_GoBack"/>
      <w:bookmarkEnd w:id="0"/>
    </w:p>
    <w:sectPr w:rsidR="00910856" w:rsidRPr="00245DC6" w:rsidSect="00A261B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Italic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Antiqu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754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457A" w:rsidRDefault="00E64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457A" w:rsidRDefault="00E64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426113"/>
      <w:docPartObj>
        <w:docPartGallery w:val="AutoText"/>
      </w:docPartObj>
    </w:sdtPr>
    <w:sdtEndPr/>
    <w:sdtContent>
      <w:p w:rsidR="00613B89" w:rsidRDefault="00E64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3B89" w:rsidRDefault="00E64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89" w:rsidRDefault="00E6457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57A" w:rsidRDefault="00E6457A">
    <w:pPr>
      <w:pStyle w:val="Header"/>
      <w:jc w:val="right"/>
    </w:pPr>
  </w:p>
  <w:p w:rsidR="00E6457A" w:rsidRDefault="00E64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89" w:rsidRDefault="00E64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89" w:rsidRDefault="00E64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BB"/>
    <w:rsid w:val="0013510E"/>
    <w:rsid w:val="00245DC6"/>
    <w:rsid w:val="0048147C"/>
    <w:rsid w:val="00526B66"/>
    <w:rsid w:val="00834AEA"/>
    <w:rsid w:val="00845A0E"/>
    <w:rsid w:val="00910856"/>
    <w:rsid w:val="00A261BB"/>
    <w:rsid w:val="00A46590"/>
    <w:rsid w:val="00E6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57A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,&quot;List Paragraph,List Paragraph1&quot;,List Paragraph2"/>
    <w:basedOn w:val="Normal"/>
    <w:link w:val="ListParagraphChar"/>
    <w:qFormat/>
    <w:rsid w:val="00845A0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qFormat/>
    <w:locked/>
    <w:rsid w:val="00845A0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35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10E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135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10E"/>
    <w:rPr>
      <w:lang w:val="id-ID"/>
    </w:rPr>
  </w:style>
  <w:style w:type="table" w:styleId="TableGrid">
    <w:name w:val="Table Grid"/>
    <w:basedOn w:val="TableNormal"/>
    <w:uiPriority w:val="59"/>
    <w:rsid w:val="0013510E"/>
    <w:pPr>
      <w:spacing w:after="0" w:line="240" w:lineRule="auto"/>
    </w:pPr>
    <w:rPr>
      <w:sz w:val="20"/>
      <w:szCs w:val="20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13510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3510E"/>
    <w:rPr>
      <w:rFonts w:ascii="Cambria-Italic" w:hAnsi="Cambria-Italic" w:hint="default"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0E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A46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PlaceholderText">
    <w:name w:val="Placeholder Text"/>
    <w:basedOn w:val="DefaultParagraphFont"/>
    <w:uiPriority w:val="99"/>
    <w:semiHidden/>
    <w:rsid w:val="00A4659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4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fontstyle31">
    <w:name w:val="fontstyle31"/>
    <w:basedOn w:val="DefaultParagraphFont"/>
    <w:rsid w:val="00A46590"/>
    <w:rPr>
      <w:rFonts w:ascii="Segoe UI" w:hAnsi="Segoe UI" w:cs="Segoe UI" w:hint="default"/>
      <w:color w:val="0000FF"/>
      <w:sz w:val="20"/>
      <w:szCs w:val="20"/>
    </w:rPr>
  </w:style>
  <w:style w:type="character" w:customStyle="1" w:styleId="fontstyle11">
    <w:name w:val="fontstyle11"/>
    <w:basedOn w:val="DefaultParagraphFont"/>
    <w:rsid w:val="00A46590"/>
    <w:rPr>
      <w:rFonts w:ascii="BookAntiqua" w:hAnsi="BookAntiqua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A46590"/>
    <w:pPr>
      <w:spacing w:after="0" w:line="240" w:lineRule="auto"/>
    </w:pPr>
    <w:rPr>
      <w:lang w:val="id-ID"/>
    </w:rPr>
  </w:style>
  <w:style w:type="table" w:customStyle="1" w:styleId="LightShading1">
    <w:name w:val="Light Shading1"/>
    <w:basedOn w:val="TableNormal"/>
    <w:uiPriority w:val="60"/>
    <w:rsid w:val="00A46590"/>
    <w:pPr>
      <w:spacing w:after="0" w:line="240" w:lineRule="auto"/>
    </w:pPr>
    <w:rPr>
      <w:color w:val="000000" w:themeColor="text1" w:themeShade="BF"/>
      <w:sz w:val="20"/>
      <w:szCs w:val="20"/>
      <w:lang w:val="id-ID" w:eastAsia="id-ID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A465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d-ID" w:eastAsia="id-ID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57A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,&quot;List Paragraph,List Paragraph1&quot;,List Paragraph2"/>
    <w:basedOn w:val="Normal"/>
    <w:link w:val="ListParagraphChar"/>
    <w:qFormat/>
    <w:rsid w:val="00845A0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qFormat/>
    <w:locked/>
    <w:rsid w:val="00845A0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35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10E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135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10E"/>
    <w:rPr>
      <w:lang w:val="id-ID"/>
    </w:rPr>
  </w:style>
  <w:style w:type="table" w:styleId="TableGrid">
    <w:name w:val="Table Grid"/>
    <w:basedOn w:val="TableNormal"/>
    <w:uiPriority w:val="59"/>
    <w:rsid w:val="0013510E"/>
    <w:pPr>
      <w:spacing w:after="0" w:line="240" w:lineRule="auto"/>
    </w:pPr>
    <w:rPr>
      <w:sz w:val="20"/>
      <w:szCs w:val="20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13510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3510E"/>
    <w:rPr>
      <w:rFonts w:ascii="Cambria-Italic" w:hAnsi="Cambria-Italic" w:hint="default"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0E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A46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PlaceholderText">
    <w:name w:val="Placeholder Text"/>
    <w:basedOn w:val="DefaultParagraphFont"/>
    <w:uiPriority w:val="99"/>
    <w:semiHidden/>
    <w:rsid w:val="00A4659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4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fontstyle31">
    <w:name w:val="fontstyle31"/>
    <w:basedOn w:val="DefaultParagraphFont"/>
    <w:rsid w:val="00A46590"/>
    <w:rPr>
      <w:rFonts w:ascii="Segoe UI" w:hAnsi="Segoe UI" w:cs="Segoe UI" w:hint="default"/>
      <w:color w:val="0000FF"/>
      <w:sz w:val="20"/>
      <w:szCs w:val="20"/>
    </w:rPr>
  </w:style>
  <w:style w:type="character" w:customStyle="1" w:styleId="fontstyle11">
    <w:name w:val="fontstyle11"/>
    <w:basedOn w:val="DefaultParagraphFont"/>
    <w:rsid w:val="00A46590"/>
    <w:rPr>
      <w:rFonts w:ascii="BookAntiqua" w:hAnsi="BookAntiqua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A46590"/>
    <w:pPr>
      <w:spacing w:after="0" w:line="240" w:lineRule="auto"/>
    </w:pPr>
    <w:rPr>
      <w:lang w:val="id-ID"/>
    </w:rPr>
  </w:style>
  <w:style w:type="table" w:customStyle="1" w:styleId="LightShading1">
    <w:name w:val="Light Shading1"/>
    <w:basedOn w:val="TableNormal"/>
    <w:uiPriority w:val="60"/>
    <w:rsid w:val="00A46590"/>
    <w:pPr>
      <w:spacing w:after="0" w:line="240" w:lineRule="auto"/>
    </w:pPr>
    <w:rPr>
      <w:color w:val="000000" w:themeColor="text1" w:themeShade="BF"/>
      <w:sz w:val="20"/>
      <w:szCs w:val="20"/>
      <w:lang w:val="id-ID" w:eastAsia="id-ID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A465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d-ID" w:eastAsia="id-ID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2024-12-23T08:32:00Z</dcterms:created>
  <dcterms:modified xsi:type="dcterms:W3CDTF">2024-12-23T08:32:00Z</dcterms:modified>
</cp:coreProperties>
</file>