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1AD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Al-Qur'an dan Terjemahannya, Surah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Al-Alaq</w:t>
      </w:r>
      <w:r w:rsidRPr="00D71AD0">
        <w:rPr>
          <w:rFonts w:asciiTheme="majorBidi" w:hAnsiTheme="majorBidi" w:cstheme="majorBidi"/>
          <w:sz w:val="24"/>
          <w:szCs w:val="24"/>
        </w:rPr>
        <w:t xml:space="preserve"> ayat 1-5.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Al-Qur'an dan Terjemahannya, Surah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Al-Mujadalah</w:t>
      </w:r>
      <w:r w:rsidRPr="00D71AD0">
        <w:rPr>
          <w:rFonts w:asciiTheme="majorBidi" w:hAnsiTheme="majorBidi" w:cstheme="majorBidi"/>
          <w:sz w:val="24"/>
          <w:szCs w:val="24"/>
        </w:rPr>
        <w:t xml:space="preserve"> ayat 11.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Al-Qur'an dan Terjemahannya, Surah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At-Tahriim</w:t>
      </w:r>
      <w:r w:rsidRPr="00D71AD0">
        <w:rPr>
          <w:rFonts w:asciiTheme="majorBidi" w:hAnsiTheme="majorBidi" w:cstheme="majorBidi"/>
          <w:sz w:val="24"/>
          <w:szCs w:val="24"/>
        </w:rPr>
        <w:t xml:space="preserve"> ayat 6.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As-Suyuthi, Jalaluddin. 2009.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Sebab turunnya ayat Al-quran</w:t>
      </w:r>
      <w:r w:rsidRPr="00D71AD0">
        <w:rPr>
          <w:rFonts w:asciiTheme="majorBidi" w:hAnsiTheme="majorBidi" w:cstheme="majorBidi"/>
          <w:sz w:val="24"/>
          <w:szCs w:val="24"/>
        </w:rPr>
        <w:t>. Jakarta: Gema Insan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Ashari, M.(2020).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Proses Pembejalaran Daring di Tengah Antisipasi Penyebaran Virus Corona Dinilai Belum Maksimal.</w:t>
      </w:r>
      <w:r w:rsidRPr="00D71AD0">
        <w:rPr>
          <w:rFonts w:asciiTheme="majorBidi" w:hAnsiTheme="majorBidi" w:cstheme="majorBidi"/>
          <w:sz w:val="24"/>
          <w:szCs w:val="24"/>
        </w:rPr>
        <w:t xml:space="preserve"> dari Pikiran Rakyat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>Cahyati,N.,&amp; Kusumah, R.2020.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 Orang Tua Dalam Menerapkan Pembelajaran Di Ruma.</w:t>
      </w:r>
      <w:r w:rsidRPr="00D71AD0">
        <w:rPr>
          <w:rFonts w:asciiTheme="majorBidi" w:hAnsiTheme="majorBidi" w:cstheme="majorBidi"/>
          <w:sz w:val="24"/>
          <w:szCs w:val="24"/>
        </w:rPr>
        <w:t>Universitas Hamzanwadi: Jurnal Galden Age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Dabbagh, N, and Ritland. B. B.2005.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Online Learning, Concepts. Strategies and application</w:t>
      </w:r>
      <w:r w:rsidRPr="00D71AD0">
        <w:rPr>
          <w:rFonts w:asciiTheme="majorBidi" w:hAnsiTheme="majorBidi" w:cstheme="majorBidi"/>
          <w:sz w:val="24"/>
          <w:szCs w:val="24"/>
        </w:rPr>
        <w:t>. Ohio:Person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Dewi, W. A. F. 2020.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Dampak Covid-19 Terhadap Implementasi Pembelajaran Daring Di Sekolah Dasar</w:t>
      </w:r>
      <w:r w:rsidRPr="00D71AD0">
        <w:rPr>
          <w:rFonts w:asciiTheme="majorBidi" w:hAnsiTheme="majorBidi" w:cstheme="majorBidi"/>
          <w:sz w:val="24"/>
          <w:szCs w:val="24"/>
        </w:rPr>
        <w:t>. Jurnal Pendidikan. Vol. 2(1), 55–61.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Djamarah, Syaiful Bahri.2004.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Pola Komunikasi Orang Tua dan Anak Dalam Keluarga.</w:t>
      </w:r>
      <w:r w:rsidRPr="00D71AD0">
        <w:rPr>
          <w:rFonts w:asciiTheme="majorBidi" w:hAnsiTheme="majorBidi" w:cstheme="majorBidi"/>
          <w:sz w:val="24"/>
          <w:szCs w:val="24"/>
        </w:rPr>
        <w:t>Jakarta: Rineka Cipta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Ferismayanti. 2020.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Meningkatkan Motivasi Belajar Siswa Pada Pembelajaran Online Akibat Pandemic Covid-19.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Hamalik, Oemar. 2008.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Kurikulum Dan Pembelajaran</w:t>
      </w:r>
      <w:r w:rsidRPr="00D71AD0">
        <w:rPr>
          <w:rFonts w:asciiTheme="majorBidi" w:hAnsiTheme="majorBidi" w:cstheme="majorBidi"/>
          <w:sz w:val="24"/>
          <w:szCs w:val="24"/>
        </w:rPr>
        <w:t>. Jakarta: PT Bumi Aksara.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Ibnu Bandar, Trianto. 2014.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Mendesai Model Pembelajaran Inovatif, Progresif, dan Kontekstual</w:t>
      </w:r>
      <w:r w:rsidRPr="00D71AD0">
        <w:rPr>
          <w:rFonts w:asciiTheme="majorBidi" w:hAnsiTheme="majorBidi" w:cstheme="majorBidi"/>
          <w:sz w:val="24"/>
          <w:szCs w:val="24"/>
        </w:rPr>
        <w:t>. Jakarta: Kencana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J. Moleong, Lexy.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D71AD0">
        <w:rPr>
          <w:rFonts w:asciiTheme="majorBidi" w:hAnsiTheme="majorBidi" w:cstheme="majorBidi"/>
          <w:sz w:val="24"/>
          <w:szCs w:val="24"/>
        </w:rPr>
        <w:t>. Bandung: Rosdakarya, 2006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Khalimah, siti nur. (2020).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 Orang Tua Dalam Pembelajaran Daring Di Mi Darul Ulum Pedurungankota Semarang Tahun Pelajaran 2020/2021.</w:t>
      </w:r>
      <w:r w:rsidRPr="00D71AD0">
        <w:rPr>
          <w:rFonts w:asciiTheme="majorBidi" w:hAnsiTheme="majorBidi" w:cstheme="majorBidi"/>
          <w:sz w:val="24"/>
          <w:szCs w:val="24"/>
        </w:rPr>
        <w:t xml:space="preserve">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Laili, Dian Nafizah Vivi. 2020.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 Orang Tua Dalam Proses Pembelajaran Online Di Tengah Pandemi Covid-19 Terhadap Siswa Kelas Iv Min 3 Karanganyar.</w:t>
      </w:r>
      <w:r w:rsidRPr="00D71AD0">
        <w:rPr>
          <w:rFonts w:asciiTheme="majorBidi" w:hAnsiTheme="majorBidi" w:cstheme="majorBidi"/>
          <w:sz w:val="24"/>
          <w:szCs w:val="24"/>
        </w:rPr>
        <w:t xml:space="preserve">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>Lestari, Elisa. "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Dalam Skripsi Peran Orang Tua dalam Kegiatan Belajar Anak di MIS Ikhwanul Muslimin Tembung".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Lestari. 2012.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Psikologi Keluarga</w:t>
      </w:r>
      <w:r w:rsidRPr="00D71AD0">
        <w:rPr>
          <w:rFonts w:asciiTheme="majorBidi" w:hAnsiTheme="majorBidi" w:cstheme="majorBidi"/>
          <w:sz w:val="24"/>
          <w:szCs w:val="24"/>
        </w:rPr>
        <w:t>. Jakarta: Kencana Preanada Media Group.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Menteri Pendidikan.(2020).Surat Edaran Nomor 3 Tahun 2020 Tentang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Pelaksanaan Pendidikan dalam Masa Darurat Corona Virus (Covid-19)</w:t>
      </w:r>
      <w:r w:rsidRPr="00D71AD0">
        <w:rPr>
          <w:rFonts w:asciiTheme="majorBidi" w:hAnsiTheme="majorBidi" w:cstheme="majorBidi"/>
          <w:sz w:val="24"/>
          <w:szCs w:val="24"/>
        </w:rPr>
        <w:t>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lastRenderedPageBreak/>
        <w:t xml:space="preserve">Ni’mah, Izzatun Faiqotul. 2016.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Manajemen Pembelajaran jarak jauh. Jurnal Manajemen Pendidikan</w:t>
      </w:r>
      <w:r w:rsidRPr="00D71AD0">
        <w:rPr>
          <w:rFonts w:asciiTheme="majorBidi" w:hAnsiTheme="majorBidi" w:cstheme="majorBidi"/>
          <w:sz w:val="24"/>
          <w:szCs w:val="24"/>
        </w:rPr>
        <w:t xml:space="preserve">. Volume 25, Nomor 1. Malang. Jurusan Administrasi Pendidikan Fakultas Ilmu Pendidikan.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 xml:space="preserve">(online) </w:t>
      </w:r>
      <w:r w:rsidRPr="00D71AD0">
        <w:rPr>
          <w:rFonts w:asciiTheme="majorBidi" w:hAnsiTheme="majorBidi" w:cstheme="majorBidi"/>
          <w:sz w:val="24"/>
          <w:szCs w:val="24"/>
        </w:rPr>
        <w:t>(http://um.ac.id, diakses 27 Juni 2020).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Purwanto, A., Pramono, R., Asbari, M., Budi Santoso, P., Mayesti Wijayanti, L., Chi Hyun, C., &amp; Setyowati Putri, R. (2020). Universitas Muhammadiyah Enrekang Studi Eksploratif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Dampak Pandemi COVID-19 Terhadap Proses Pembelajaran Online di Sekolah Dasar</w:t>
      </w:r>
      <w:r w:rsidRPr="00D71AD0">
        <w:rPr>
          <w:rFonts w:asciiTheme="majorBidi" w:hAnsiTheme="majorBidi" w:cstheme="majorBidi"/>
          <w:sz w:val="24"/>
          <w:szCs w:val="24"/>
        </w:rPr>
        <w:t xml:space="preserve">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EduPsyCouns (Journal of Education, Psychology and COunseling)</w:t>
      </w:r>
      <w:r w:rsidRPr="00D71AD0">
        <w:rPr>
          <w:rFonts w:asciiTheme="majorBidi" w:hAnsiTheme="majorBidi" w:cstheme="majorBidi"/>
          <w:sz w:val="24"/>
          <w:szCs w:val="24"/>
        </w:rPr>
        <w:t xml:space="preserve">,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D71AD0">
        <w:rPr>
          <w:rFonts w:asciiTheme="majorBidi" w:hAnsiTheme="majorBidi" w:cstheme="majorBidi"/>
          <w:sz w:val="24"/>
          <w:szCs w:val="24"/>
        </w:rPr>
        <w:t>(1), 1–12.</w:t>
      </w:r>
    </w:p>
    <w:p w:rsidR="001B2CC2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Pengelola Web Kemendikbud. 2020.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Kemendikbud Imbau Pendidik Hadirkan Belajar Menyenangkan Bagi Daerah yang Terapkan Belajar di Rumah.</w:t>
      </w:r>
      <w:r w:rsidRPr="00D71AD0">
        <w:rPr>
          <w:rFonts w:asciiTheme="majorBidi" w:hAnsiTheme="majorBidi" w:cstheme="majorBidi"/>
          <w:sz w:val="24"/>
          <w:szCs w:val="24"/>
        </w:rPr>
        <w:t xml:space="preserve">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(Online)</w:t>
      </w:r>
    </w:p>
    <w:p w:rsidR="001B2CC2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Safitri, Laila Kanti. (2020). </w:t>
      </w:r>
      <w:r w:rsidRPr="00090BC4">
        <w:rPr>
          <w:rFonts w:asciiTheme="majorBidi" w:hAnsiTheme="majorBidi" w:cstheme="majorBidi"/>
          <w:i/>
          <w:iCs/>
          <w:sz w:val="24"/>
          <w:szCs w:val="24"/>
        </w:rPr>
        <w:t>Peran orang tua daam meningkatkan minat belajar anak pada pembelajaran onlinr di SD Negeri 5 Metro Pusat.</w:t>
      </w:r>
      <w:r>
        <w:rPr>
          <w:rFonts w:asciiTheme="majorBidi" w:hAnsiTheme="majorBidi" w:cstheme="majorBidi"/>
          <w:sz w:val="24"/>
          <w:szCs w:val="24"/>
        </w:rPr>
        <w:t xml:space="preserve"> Undergraduate thesis, IAIN Metro.</w:t>
      </w:r>
      <w:r w:rsidRPr="001F6D45">
        <w:t xml:space="preserve"> </w:t>
      </w:r>
    </w:p>
    <w:p w:rsidR="001B2CC2" w:rsidRPr="001F6D45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</w:pPr>
      <w:r>
        <w:rPr>
          <w:rFonts w:asciiTheme="majorBidi" w:hAnsiTheme="majorBidi" w:cstheme="majorBidi"/>
          <w:sz w:val="24"/>
          <w:szCs w:val="24"/>
        </w:rPr>
        <w:tab/>
      </w:r>
      <w:hyperlink r:id="rId5" w:history="1">
        <w:r w:rsidRPr="00026E44">
          <w:rPr>
            <w:rStyle w:val="Hyperlink"/>
            <w:rFonts w:asciiTheme="majorBidi" w:hAnsiTheme="majorBidi" w:cstheme="majorBidi"/>
            <w:sz w:val="24"/>
            <w:szCs w:val="24"/>
          </w:rPr>
          <w:t>https://repository.metrouniv.ac.id/id/eprint/3795/</w:t>
        </w:r>
      </w:hyperlink>
      <w:r>
        <w:t xml:space="preserve">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Sanjaya, R. (Ed.). (2020).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21 Refleksi Pembelajaran Daring di Masa Darurat</w:t>
      </w:r>
      <w:r w:rsidRPr="00D71AD0">
        <w:rPr>
          <w:rFonts w:asciiTheme="majorBidi" w:hAnsiTheme="majorBidi" w:cstheme="majorBidi"/>
          <w:sz w:val="24"/>
          <w:szCs w:val="24"/>
        </w:rPr>
        <w:t>. SCU Knowledge Media.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Sanjaya, Wina. 2014.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Penelitian Pendidikan: Jenis, Metode dan Prosedur</w:t>
      </w:r>
      <w:r w:rsidRPr="00D71AD0">
        <w:rPr>
          <w:rFonts w:asciiTheme="majorBidi" w:hAnsiTheme="majorBidi" w:cstheme="majorBidi"/>
          <w:sz w:val="24"/>
          <w:szCs w:val="24"/>
        </w:rPr>
        <w:t>. Jakarta: Kencana.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07F6" wp14:editId="1C064EB9">
                <wp:simplePos x="0" y="0"/>
                <wp:positionH relativeFrom="column">
                  <wp:posOffset>-8945</wp:posOffset>
                </wp:positionH>
                <wp:positionV relativeFrom="paragraph">
                  <wp:posOffset>102180</wp:posOffset>
                </wp:positionV>
                <wp:extent cx="854351" cy="0"/>
                <wp:effectExtent l="0" t="0" r="2222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5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8.05pt" to="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" strokecolor="black [3040]" strokeweight="1.5pt"/>
            </w:pict>
          </mc:Fallback>
        </mc:AlternateContent>
      </w:r>
      <w:r w:rsidRPr="00D71AD0">
        <w:rPr>
          <w:rFonts w:asciiTheme="majorBidi" w:hAnsiTheme="majorBidi" w:cstheme="majorBidi"/>
          <w:sz w:val="24"/>
          <w:szCs w:val="24"/>
        </w:rPr>
        <w:tab/>
        <w:t xml:space="preserve">        .2012.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Strategi Pembelajaran Berorientasi Standar Proses Pendidikan</w:t>
      </w:r>
      <w:r w:rsidRPr="00D71AD0">
        <w:rPr>
          <w:rFonts w:asciiTheme="majorBidi" w:hAnsiTheme="majorBidi" w:cstheme="majorBidi"/>
          <w:sz w:val="24"/>
          <w:szCs w:val="24"/>
        </w:rPr>
        <w:t>.  Jakarta: Kencana.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Sagala, Syaiful. 2010.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Supervisi Pembelajaran: dalam Profesi Pendidikan.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>Bandung: Alfabeta.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Sardiman. 2011.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Interaksi &amp; Motivasi Belajar Mengajar</w:t>
      </w:r>
      <w:r w:rsidRPr="00D71AD0">
        <w:rPr>
          <w:rFonts w:asciiTheme="majorBidi" w:hAnsiTheme="majorBidi" w:cstheme="majorBidi"/>
          <w:sz w:val="24"/>
          <w:szCs w:val="24"/>
        </w:rPr>
        <w:t>. Jakarta: Rajawali Pers.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Slameto. 2010.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Pr="00D71AD0">
        <w:rPr>
          <w:rFonts w:asciiTheme="majorBidi" w:hAnsiTheme="majorBidi" w:cstheme="majorBidi"/>
          <w:sz w:val="24"/>
          <w:szCs w:val="24"/>
        </w:rPr>
        <w:t>. Jakarta: Rineka Cipta.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Susanto, Ahmad. 2013.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Teori Belajar Dan Pembelajaran</w:t>
      </w:r>
      <w:r w:rsidRPr="00D71AD0">
        <w:rPr>
          <w:rFonts w:asciiTheme="majorBidi" w:hAnsiTheme="majorBidi" w:cstheme="majorBidi"/>
          <w:sz w:val="24"/>
          <w:szCs w:val="24"/>
        </w:rPr>
        <w:t>. Jakarta: Kencana.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Umar, Munirwan. 2015.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Peranan Orang tua Dalam Peningkatan Prestasi Belajar Anak”</w:t>
      </w:r>
      <w:r w:rsidRPr="00D71AD0">
        <w:rPr>
          <w:rFonts w:asciiTheme="majorBidi" w:hAnsiTheme="majorBidi" w:cstheme="majorBidi"/>
          <w:sz w:val="24"/>
          <w:szCs w:val="24"/>
        </w:rPr>
        <w:t xml:space="preserve">. Jurnal Ilmiah Edukasi Vol 1 Nomor 1. Prodi BK FTK UIN Ar-Rainy Aceh.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 xml:space="preserve">(Online)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Valeza, Alsi R. 2017.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 Orang Tua dalam Meningkatkan Prestasi Anak di Perum Tanjung Raya Permai Kelurahan Pematang Wangi Kecamatan Tanjung Senang Bandar Lampung.</w:t>
      </w:r>
      <w:r w:rsidRPr="00D71AD0">
        <w:rPr>
          <w:rFonts w:asciiTheme="majorBidi" w:hAnsiTheme="majorBidi" w:cstheme="majorBidi"/>
          <w:sz w:val="24"/>
          <w:szCs w:val="24"/>
        </w:rPr>
        <w:t xml:space="preserve"> Skripsi: UIN Raden Intan Lampung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Winingsih, Endang. (2020).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Peran Orang Tua Dalam Pembelajaran Jarak Jauh</w:t>
      </w:r>
      <w:r w:rsidRPr="00D71AD0">
        <w:rPr>
          <w:rFonts w:asciiTheme="majorBidi" w:hAnsiTheme="majorBidi" w:cstheme="majorBidi"/>
          <w:sz w:val="24"/>
          <w:szCs w:val="24"/>
        </w:rPr>
        <w:t xml:space="preserve">. </w:t>
      </w:r>
    </w:p>
    <w:p w:rsidR="001B2CC2" w:rsidRPr="00D71AD0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71AD0">
        <w:rPr>
          <w:rFonts w:asciiTheme="majorBidi" w:hAnsiTheme="majorBidi" w:cstheme="majorBidi"/>
          <w:sz w:val="24"/>
          <w:szCs w:val="24"/>
        </w:rPr>
        <w:t xml:space="preserve">Yurianto, Ahmad, Bambang Wibowo, K. P. 2020. 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>Pedoman Pencegahan Dan Pengendalian Coronavirus Disease (Covid-19)</w:t>
      </w:r>
      <w:r w:rsidRPr="00D71AD0">
        <w:rPr>
          <w:rFonts w:asciiTheme="majorBidi" w:hAnsiTheme="majorBidi" w:cstheme="majorBidi"/>
          <w:sz w:val="24"/>
          <w:szCs w:val="24"/>
        </w:rPr>
        <w:t>. Kemenkes RI</w:t>
      </w:r>
      <w:r w:rsidRPr="00D71AD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1B2CC2" w:rsidRPr="00DC1596" w:rsidRDefault="001B2CC2" w:rsidP="001B2CC2">
      <w:pPr>
        <w:tabs>
          <w:tab w:val="left" w:pos="2857"/>
          <w:tab w:val="left" w:pos="7246"/>
          <w:tab w:val="right" w:pos="7937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DC1596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https://id.wikipedia.org/wiki/Pandemi_COVID-19</w:t>
        </w:r>
      </w:hyperlink>
      <w:r w:rsidRPr="00DC1596">
        <w:rPr>
          <w:rFonts w:asciiTheme="majorBidi" w:hAnsiTheme="majorBidi" w:cstheme="majorBidi"/>
          <w:sz w:val="24"/>
          <w:szCs w:val="24"/>
        </w:rPr>
        <w:t>.</w:t>
      </w:r>
    </w:p>
    <w:p w:rsidR="001B2CC2" w:rsidRPr="00D71AD0" w:rsidRDefault="001B2CC2" w:rsidP="001B2CC2">
      <w:pPr>
        <w:spacing w:before="120" w:after="12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CC2" w:rsidRPr="00D71AD0" w:rsidRDefault="001B2CC2" w:rsidP="001B2CC2">
      <w:pPr>
        <w:spacing w:before="120" w:after="12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CC2" w:rsidRPr="00D71AD0" w:rsidRDefault="001B2CC2" w:rsidP="001B2CC2">
      <w:pPr>
        <w:spacing w:before="120" w:after="12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CC2" w:rsidRPr="00D71AD0" w:rsidRDefault="001B2CC2" w:rsidP="001B2CC2">
      <w:pPr>
        <w:spacing w:before="120" w:after="12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CC2" w:rsidRPr="00D71AD0" w:rsidRDefault="001B2CC2" w:rsidP="001B2CC2">
      <w:pPr>
        <w:tabs>
          <w:tab w:val="left" w:pos="309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392C" w:rsidRDefault="006D392C">
      <w:bookmarkStart w:id="0" w:name="_GoBack"/>
      <w:bookmarkEnd w:id="0"/>
    </w:p>
    <w:sectPr w:rsidR="006D392C" w:rsidSect="00EE4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A"/>
    <w:rsid w:val="001B2CC2"/>
    <w:rsid w:val="006D392C"/>
    <w:rsid w:val="00E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3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3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Pandemi_COVID-19" TargetMode="External"/><Relationship Id="rId5" Type="http://schemas.openxmlformats.org/officeDocument/2006/relationships/hyperlink" Target="https://repository.metrouniv.ac.id/id/eprint/37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cp:lastPrinted>2021-09-09T05:16:00Z</cp:lastPrinted>
  <dcterms:created xsi:type="dcterms:W3CDTF">2021-09-09T05:15:00Z</dcterms:created>
  <dcterms:modified xsi:type="dcterms:W3CDTF">2021-09-09T05:38:00Z</dcterms:modified>
</cp:coreProperties>
</file>