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10" w:rsidRDefault="00886C10" w:rsidP="00886C10">
      <w:pPr>
        <w:jc w:val="center"/>
      </w:pPr>
      <w:bookmarkStart w:id="0" w:name="_GoBack"/>
      <w:bookmarkEnd w:id="0"/>
      <w:r w:rsidRPr="002535FD">
        <w:rPr>
          <w:rFonts w:ascii="Book Antiqua" w:hAnsi="Book Antiqua"/>
          <w:b/>
          <w:sz w:val="22"/>
          <w:szCs w:val="22"/>
          <w:lang w:val="en-US"/>
        </w:rPr>
        <w:t>Pengaruh Gaya Komando Terhadap Kemampuan Shooting Dalam Permainan Sepak Bola Di Smpn 2 Medan</w:t>
      </w:r>
    </w:p>
    <w:p w:rsidR="00886C10" w:rsidRDefault="00886C10" w:rsidP="00886C10">
      <w:pPr>
        <w:jc w:val="center"/>
      </w:pPr>
      <w:r w:rsidRPr="00A427BE">
        <w:rPr>
          <w:rFonts w:ascii="Book Antiqua" w:hAnsi="Book Antiqua"/>
          <w:b/>
          <w:sz w:val="22"/>
          <w:szCs w:val="22"/>
          <w:lang w:val="en-US"/>
        </w:rPr>
        <w:t>Author Name</w:t>
      </w:r>
      <w:r w:rsidRPr="00A427BE">
        <w:rPr>
          <w:rFonts w:ascii="Book Antiqua" w:hAnsi="Book Antiqua"/>
          <w:b/>
          <w:sz w:val="22"/>
          <w:szCs w:val="22"/>
          <w:vertAlign w:val="superscript"/>
          <w:lang w:val="en-US"/>
        </w:rPr>
        <w:t>1</w:t>
      </w:r>
      <w:r w:rsidRPr="00A427BE">
        <w:rPr>
          <w:rFonts w:ascii="Book Antiqua" w:hAnsi="Book Antiqua"/>
          <w:b/>
          <w:sz w:val="22"/>
          <w:szCs w:val="22"/>
          <w:lang w:val="en-US"/>
        </w:rPr>
        <w:t>; Author Name</w:t>
      </w:r>
      <w:r w:rsidRPr="00A427BE">
        <w:rPr>
          <w:rFonts w:ascii="Book Antiqua" w:hAnsi="Book Antiqua"/>
          <w:b/>
          <w:sz w:val="22"/>
          <w:szCs w:val="22"/>
          <w:vertAlign w:val="superscript"/>
          <w:lang w:val="en-US"/>
        </w:rPr>
        <w:t>2</w:t>
      </w:r>
      <w:r w:rsidRPr="00A427BE">
        <w:rPr>
          <w:rFonts w:ascii="Book Antiqua" w:hAnsi="Book Antiqua"/>
          <w:b/>
          <w:sz w:val="22"/>
          <w:szCs w:val="22"/>
          <w:lang w:val="en-US"/>
        </w:rPr>
        <w:t>; Author Name</w:t>
      </w:r>
      <w:r w:rsidRPr="00A427BE">
        <w:rPr>
          <w:rFonts w:ascii="Book Antiqua" w:hAnsi="Book Antiqua"/>
          <w:b/>
          <w:sz w:val="22"/>
          <w:szCs w:val="22"/>
          <w:vertAlign w:val="superscript"/>
          <w:lang w:val="en-US"/>
        </w:rPr>
        <w:t>3</w:t>
      </w:r>
    </w:p>
    <w:p w:rsidR="00886C10" w:rsidRDefault="00886C10" w:rsidP="00886C10">
      <w:pPr>
        <w:jc w:val="center"/>
      </w:pPr>
      <w:r w:rsidRPr="00384984">
        <w:rPr>
          <w:rFonts w:ascii="Book Antiqua" w:hAnsi="Book Antiqua"/>
          <w:i/>
          <w:iCs/>
          <w:sz w:val="20"/>
          <w:szCs w:val="20"/>
          <w:vertAlign w:val="superscript"/>
          <w:lang w:val="en-US"/>
        </w:rPr>
        <w:t>1,3</w:t>
      </w:r>
      <w:r w:rsidRPr="00384984">
        <w:rPr>
          <w:rFonts w:ascii="Book Antiqua" w:hAnsi="Book Antiqua"/>
          <w:i/>
          <w:iCs/>
          <w:sz w:val="20"/>
          <w:szCs w:val="20"/>
          <w:lang w:val="en-US"/>
        </w:rPr>
        <w:t>John Molson School of Education, Concordia University, Canada</w:t>
      </w:r>
    </w:p>
    <w:p w:rsidR="00886C10" w:rsidRDefault="00886C10" w:rsidP="00886C10">
      <w:pPr>
        <w:jc w:val="center"/>
      </w:pPr>
      <w:r w:rsidRPr="00384984">
        <w:rPr>
          <w:rFonts w:ascii="Book Antiqua" w:hAnsi="Book Antiqua"/>
          <w:i/>
          <w:iCs/>
          <w:sz w:val="20"/>
          <w:szCs w:val="20"/>
          <w:vertAlign w:val="superscript"/>
          <w:lang w:val="en-US"/>
        </w:rPr>
        <w:t>2</w:t>
      </w:r>
      <w:r w:rsidRPr="00384984">
        <w:rPr>
          <w:rFonts w:ascii="Book Antiqua" w:hAnsi="Book Antiqua"/>
          <w:i/>
          <w:iCs/>
          <w:sz w:val="20"/>
          <w:szCs w:val="20"/>
          <w:lang w:val="en-US"/>
        </w:rPr>
        <w:t>Faculty of Cultural Studies, University of Rijeka, Croatia</w:t>
      </w:r>
    </w:p>
    <w:p w:rsidR="00886C10" w:rsidRDefault="00886C10" w:rsidP="00886C10">
      <w:pPr>
        <w:jc w:val="center"/>
      </w:pPr>
      <w:r w:rsidRPr="00E11DD6">
        <w:rPr>
          <w:rFonts w:ascii="Book Antiqua" w:hAnsi="Book Antiqua"/>
          <w:i/>
          <w:iCs/>
          <w:sz w:val="20"/>
          <w:szCs w:val="20"/>
          <w:vertAlign w:val="superscript"/>
          <w:lang w:val="en-US"/>
        </w:rPr>
        <w:t>1</w:t>
      </w:r>
      <w:r w:rsidRPr="00344EAD">
        <w:rPr>
          <w:rFonts w:ascii="Book Antiqua" w:hAnsi="Book Antiqua"/>
          <w:i/>
          <w:iCs/>
          <w:sz w:val="20"/>
          <w:szCs w:val="20"/>
          <w:lang w:val="en-US"/>
        </w:rPr>
        <w:t>Correspondence Email:</w:t>
      </w:r>
      <w:r>
        <w:rPr>
          <w:rFonts w:ascii="Book Antiqua" w:hAnsi="Book Antiqua"/>
          <w:i/>
          <w:iCs/>
          <w:sz w:val="20"/>
          <w:szCs w:val="20"/>
          <w:lang w:val="en-US"/>
        </w:rPr>
        <w:t xml:space="preserve"> </w:t>
      </w:r>
      <w:hyperlink r:id="rId9" w:history="1">
        <w:r w:rsidRPr="005E6765">
          <w:rPr>
            <w:rStyle w:val="Hyperlink"/>
            <w:rFonts w:ascii="Book Antiqua" w:hAnsi="Book Antiqua"/>
            <w:i/>
            <w:iCs/>
            <w:sz w:val="20"/>
            <w:szCs w:val="20"/>
          </w:rPr>
          <w:t>authoremail@example.com</w:t>
        </w:r>
      </w:hyperlink>
    </w:p>
    <w:p w:rsidR="003C39D7" w:rsidRDefault="003C39D7" w:rsidP="006C7CE0">
      <w:pPr>
        <w:rPr>
          <w:rFonts w:ascii="Book Antiqua" w:hAnsi="Book Antiqua"/>
          <w:spacing w:val="-4"/>
          <w:sz w:val="16"/>
          <w:szCs w:val="16"/>
          <w:lang w:val="en-US"/>
        </w:rPr>
      </w:pPr>
    </w:p>
    <w:tbl>
      <w:tblPr>
        <w:tblW w:w="0" w:type="auto"/>
        <w:jc w:val="center"/>
        <w:tblInd w:w="122" w:type="dxa"/>
        <w:tblLook w:val="04A0" w:firstRow="1" w:lastRow="0" w:firstColumn="1" w:lastColumn="0" w:noHBand="0" w:noVBand="1"/>
      </w:tblPr>
      <w:tblGrid>
        <w:gridCol w:w="1028"/>
        <w:gridCol w:w="6213"/>
      </w:tblGrid>
      <w:tr w:rsidR="009B4049" w:rsidRPr="00A427BE" w:rsidTr="00D85BA7">
        <w:trPr>
          <w:jc w:val="center"/>
        </w:trPr>
        <w:tc>
          <w:tcPr>
            <w:tcW w:w="7241" w:type="dxa"/>
            <w:gridSpan w:val="2"/>
            <w:tcBorders>
              <w:top w:val="single" w:sz="4" w:space="0" w:color="auto"/>
            </w:tcBorders>
          </w:tcPr>
          <w:p w:rsidR="009B4049" w:rsidRPr="00A427BE" w:rsidRDefault="009B4049" w:rsidP="00D85BA7">
            <w:pPr>
              <w:spacing w:before="60" w:after="60"/>
              <w:ind w:left="-113" w:right="-102"/>
              <w:rPr>
                <w:rFonts w:ascii="Book Antiqua" w:hAnsi="Book Antiqua"/>
                <w:b/>
                <w:bCs/>
                <w:spacing w:val="-4"/>
                <w:sz w:val="17"/>
                <w:szCs w:val="17"/>
                <w:lang w:val="en-US"/>
              </w:rPr>
            </w:pPr>
            <w:r w:rsidRPr="00A427BE">
              <w:rPr>
                <w:rFonts w:ascii="Book Antiqua" w:hAnsi="Book Antiqua"/>
                <w:b/>
                <w:bCs/>
                <w:sz w:val="22"/>
                <w:szCs w:val="22"/>
                <w:lang w:val="en-US"/>
              </w:rPr>
              <w:t>Abstract</w:t>
            </w:r>
          </w:p>
        </w:tc>
      </w:tr>
      <w:tr w:rsidR="009B4049" w:rsidRPr="00FD645A" w:rsidTr="00D85BA7">
        <w:trPr>
          <w:jc w:val="center"/>
        </w:trPr>
        <w:tc>
          <w:tcPr>
            <w:tcW w:w="7241" w:type="dxa"/>
            <w:gridSpan w:val="2"/>
          </w:tcPr>
          <w:p w:rsidR="009B4049" w:rsidRPr="002440CB" w:rsidRDefault="002F7338" w:rsidP="002F7338">
            <w:pPr>
              <w:ind w:left="-113" w:right="-102"/>
              <w:jc w:val="both"/>
              <w:rPr>
                <w:rFonts w:ascii="Book Antiqua" w:hAnsi="Book Antiqua"/>
                <w:i/>
                <w:iCs/>
                <w:spacing w:val="-4"/>
                <w:sz w:val="21"/>
                <w:szCs w:val="21"/>
                <w:lang w:val="en-US"/>
              </w:rPr>
            </w:pPr>
            <w:r w:rsidRPr="002F7338">
              <w:rPr>
                <w:rFonts w:ascii="Book Antiqua" w:hAnsi="Book Antiqua"/>
                <w:i/>
                <w:iCs/>
                <w:spacing w:val="-4"/>
                <w:sz w:val="21"/>
                <w:szCs w:val="21"/>
                <w:lang w:val="en-US"/>
              </w:rPr>
              <w:t>. Gaya komando adalah metode pelatihan yang melibatkan instruksi langsung dari pelatih kepada pemain dengan fokus pada pengendalian dan koreksi teknik secara spesifik. Sedangkan, shooting dalam sepak bola merujuk pada kemampuan pemain untuk melakukan tembakan ke arah gawang dengan tujuan mencetak gol. Penelitian ini bertujuan untuk menganalisis pengaruh gaya komando terhadap kemampuan shooting dalam permainan sepak bola pada siswa di SMPN 2 MedanPenelitian ini menggunakan metode eksperimen dengan desain pretest-posttest group design. Sampel yang digunakan adalah siswa kelas VIII yang terdiri dari dua kelompok, yaitu kelompok eksperimen yang diberi perlakuan berupa latihan menggunakan gaya komando, dan kelompok kontrol yang tidak menerima perlakuan tersebut. Data dikumpulkan melalui tes keterampilan shooting sebelum dan setelah perlakuan. Hasil analisis data menunjukkan bahwa terdapat peningkatan yang signifikan dalam kemampuan shooting pada kelompok eksperimen yang menggunakan gaya komando dibandingkan dengan kelompok kontrol. Temuan ini menunjukkan bahwa penerapan gaya komando dalam latihan sepak bola dapat meningkatkan keterampilan shooting siswa. Penelitian ini memberikan kontribusi penting dalam mengembangkan metode latihan yang lebih efektif untuk meningkatkan keterampilan teknik sepak bola, khususnya dalam aspek shooting, pada siswa di SMP.</w:t>
            </w:r>
          </w:p>
        </w:tc>
      </w:tr>
      <w:tr w:rsidR="009B4049" w:rsidRPr="009B06F3" w:rsidTr="00A305CD">
        <w:trPr>
          <w:jc w:val="center"/>
        </w:trPr>
        <w:tc>
          <w:tcPr>
            <w:tcW w:w="1028" w:type="dxa"/>
            <w:tcBorders>
              <w:bottom w:val="single" w:sz="4" w:space="0" w:color="auto"/>
            </w:tcBorders>
          </w:tcPr>
          <w:p w:rsidR="009B4049" w:rsidRPr="00A305CD" w:rsidRDefault="009B4049" w:rsidP="00D85BA7">
            <w:pPr>
              <w:spacing w:before="160"/>
              <w:ind w:left="-113" w:right="-102"/>
              <w:rPr>
                <w:rFonts w:ascii="Book Antiqua" w:hAnsi="Book Antiqua"/>
                <w:b/>
                <w:bCs/>
                <w:spacing w:val="-4"/>
                <w:sz w:val="21"/>
                <w:szCs w:val="21"/>
                <w:lang w:val="en-US"/>
              </w:rPr>
            </w:pPr>
            <w:r w:rsidRPr="00A305CD">
              <w:rPr>
                <w:rFonts w:ascii="Book Antiqua" w:hAnsi="Book Antiqua"/>
                <w:b/>
                <w:bCs/>
                <w:spacing w:val="-14"/>
                <w:sz w:val="21"/>
                <w:szCs w:val="21"/>
                <w:lang w:val="en-US"/>
              </w:rPr>
              <w:t>Keywords:</w:t>
            </w:r>
          </w:p>
        </w:tc>
        <w:tc>
          <w:tcPr>
            <w:tcW w:w="6213" w:type="dxa"/>
            <w:tcBorders>
              <w:bottom w:val="single" w:sz="4" w:space="0" w:color="auto"/>
            </w:tcBorders>
          </w:tcPr>
          <w:p w:rsidR="009B4049" w:rsidRPr="00DE3E6C" w:rsidRDefault="00DE3E6C" w:rsidP="00DE3E6C">
            <w:pPr>
              <w:spacing w:before="160"/>
              <w:ind w:left="-108" w:right="-102"/>
              <w:rPr>
                <w:rFonts w:ascii="Book Antiqua" w:hAnsi="Book Antiqua"/>
                <w:i/>
                <w:iCs/>
                <w:sz w:val="21"/>
                <w:szCs w:val="21"/>
                <w:lang w:val="en-US"/>
              </w:rPr>
            </w:pPr>
            <w:r w:rsidRPr="00DE3E6C">
              <w:rPr>
                <w:rFonts w:ascii="Book Antiqua" w:hAnsi="Book Antiqua"/>
                <w:i/>
                <w:iCs/>
                <w:sz w:val="21"/>
                <w:szCs w:val="21"/>
                <w:lang w:val="en-US"/>
              </w:rPr>
              <w:t>Gaya Komando</w:t>
            </w:r>
            <w:r>
              <w:rPr>
                <w:rFonts w:ascii="Book Antiqua" w:hAnsi="Book Antiqua"/>
                <w:i/>
                <w:iCs/>
                <w:sz w:val="21"/>
                <w:szCs w:val="21"/>
                <w:lang w:val="en-US"/>
              </w:rPr>
              <w:t xml:space="preserve">, Kemampuan Shooting, </w:t>
            </w:r>
            <w:r w:rsidRPr="00DE3E6C">
              <w:rPr>
                <w:rFonts w:ascii="Book Antiqua" w:hAnsi="Book Antiqua"/>
                <w:i/>
                <w:iCs/>
                <w:sz w:val="21"/>
                <w:szCs w:val="21"/>
                <w:lang w:val="en-US"/>
              </w:rPr>
              <w:t>Sepak Bola</w:t>
            </w:r>
            <w:r w:rsidR="002440CB" w:rsidRPr="002440CB">
              <w:rPr>
                <w:rFonts w:ascii="Book Antiqua" w:hAnsi="Book Antiqua"/>
                <w:i/>
                <w:iCs/>
                <w:sz w:val="21"/>
                <w:szCs w:val="21"/>
                <w:lang w:val="en-US"/>
              </w:rPr>
              <w:t>,</w:t>
            </w:r>
          </w:p>
        </w:tc>
      </w:tr>
    </w:tbl>
    <w:p w:rsidR="00886C10" w:rsidRDefault="00886C10" w:rsidP="00427FB9">
      <w:pPr>
        <w:pStyle w:val="ListParagraph"/>
        <w:shd w:val="clear" w:color="auto" w:fill="FFFFFF"/>
        <w:spacing w:after="0" w:line="312" w:lineRule="auto"/>
        <w:ind w:left="0"/>
        <w:jc w:val="both"/>
        <w:rPr>
          <w:rFonts w:ascii="Book Antiqua" w:hAnsi="Book Antiqua" w:cs="Times New Roman"/>
          <w:b/>
          <w:lang w:val="en-US"/>
        </w:rPr>
      </w:pPr>
    </w:p>
    <w:p w:rsidR="00697BEF" w:rsidRPr="00384984" w:rsidRDefault="00697BEF" w:rsidP="00427FB9">
      <w:pPr>
        <w:pStyle w:val="ListParagraph"/>
        <w:shd w:val="clear" w:color="auto" w:fill="FFFFFF"/>
        <w:spacing w:after="0" w:line="312" w:lineRule="auto"/>
        <w:ind w:left="0"/>
        <w:jc w:val="both"/>
        <w:rPr>
          <w:rFonts w:ascii="Book Antiqua" w:hAnsi="Book Antiqua" w:cs="Times New Roman"/>
          <w:b/>
          <w:lang w:val="en-US"/>
        </w:rPr>
      </w:pPr>
      <w:r w:rsidRPr="00384984">
        <w:rPr>
          <w:rFonts w:ascii="Book Antiqua" w:hAnsi="Book Antiqua" w:cs="Times New Roman"/>
          <w:b/>
          <w:lang w:val="en-US"/>
        </w:rPr>
        <w:t>A. Introduction</w:t>
      </w:r>
    </w:p>
    <w:p w:rsidR="00C33C0D" w:rsidRPr="00C33C0D" w:rsidRDefault="00C33C0D" w:rsidP="00C33C0D">
      <w:pPr>
        <w:jc w:val="both"/>
        <w:rPr>
          <w:rFonts w:ascii="Book Antiqua" w:hAnsi="Book Antiqua"/>
          <w:sz w:val="22"/>
          <w:szCs w:val="22"/>
          <w:lang w:val="en-US"/>
        </w:rPr>
      </w:pPr>
      <w:proofErr w:type="gramStart"/>
      <w:r w:rsidRPr="00C33C0D">
        <w:rPr>
          <w:rFonts w:ascii="Book Antiqua" w:hAnsi="Book Antiqua"/>
          <w:sz w:val="22"/>
          <w:szCs w:val="22"/>
          <w:lang w:val="en-US"/>
        </w:rPr>
        <w:t>Kemampuan shooting dalam permainan sepak bola merupakan salah satu keterampilan penting yang harus dikuasai oleh pemain untuk mencetak gol dan memenangkan pertandingan.</w:t>
      </w:r>
      <w:proofErr w:type="gramEnd"/>
      <w:r w:rsidRPr="00C33C0D">
        <w:rPr>
          <w:rFonts w:ascii="Book Antiqua" w:hAnsi="Book Antiqua"/>
          <w:sz w:val="22"/>
          <w:szCs w:val="22"/>
          <w:lang w:val="en-US"/>
        </w:rPr>
        <w:t xml:space="preserve"> Dalam konteks pendidikan jasmani, pelatihan kemampuan shooting tidak hanya bertujuan untuk meningkatkan keterampilan teknis siswa, tetapi juga untuk membangun kepercayaan diri, kerjasama </w:t>
      </w:r>
      <w:proofErr w:type="gramStart"/>
      <w:r w:rsidRPr="00C33C0D">
        <w:rPr>
          <w:rFonts w:ascii="Book Antiqua" w:hAnsi="Book Antiqua"/>
          <w:sz w:val="22"/>
          <w:szCs w:val="22"/>
          <w:lang w:val="en-US"/>
        </w:rPr>
        <w:t>tim</w:t>
      </w:r>
      <w:proofErr w:type="gramEnd"/>
      <w:r w:rsidRPr="00C33C0D">
        <w:rPr>
          <w:rFonts w:ascii="Book Antiqua" w:hAnsi="Book Antiqua"/>
          <w:sz w:val="22"/>
          <w:szCs w:val="22"/>
          <w:lang w:val="en-US"/>
        </w:rPr>
        <w:t xml:space="preserve">, dan disiplin. Sebagai salah satu metode yang digunakan dalam pembelajaran pendidikan jasmani,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menawarkan pendekatan yang terstruktur dan sistematis dalam melatih kemampuan shooting siswa.</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Gaya komando adalah metode pengajaran di mana guru memiliki kontrol penuh atas proses pembelajaran, memberikan instruksi yang jelas, dan </w:t>
      </w:r>
      <w:r w:rsidRPr="00C33C0D">
        <w:rPr>
          <w:rFonts w:ascii="Book Antiqua" w:hAnsi="Book Antiqua"/>
          <w:sz w:val="22"/>
          <w:szCs w:val="22"/>
          <w:lang w:val="en-US"/>
        </w:rPr>
        <w:lastRenderedPageBreak/>
        <w:t xml:space="preserve">memastikan siswa mengikuti arahan dengan disiplin tinggi. Menurut </w:t>
      </w:r>
      <w:r w:rsidR="001217EC">
        <w:rPr>
          <w:rFonts w:ascii="Book Antiqua" w:hAnsi="Book Antiqua"/>
          <w:sz w:val="22"/>
          <w:szCs w:val="22"/>
          <w:lang w:val="en-US"/>
        </w:rPr>
        <w:fldChar w:fldCharType="begin" w:fldLock="1"/>
      </w:r>
      <w:r w:rsidR="001217EC">
        <w:rPr>
          <w:rFonts w:ascii="Book Antiqua" w:hAnsi="Book Antiqua"/>
          <w:sz w:val="22"/>
          <w:szCs w:val="22"/>
          <w:lang w:val="en-US"/>
        </w:rPr>
        <w:instrText>ADDIN CSL_CITATION {"citationItems":[{"id":"ITEM-1","itemData":{"author":[{"dropping-particle":"","family":"Ashworth","given":"P","non-dropping-particle":"","parse-names":false,"suffix":""}],"container-title":"Journal of Educational and Psychological Consultation","id":"ITEM-1","issue":"1","issued":{"date-parts":[["2002"]]},"page":"67–84","title":"Assessing the role of reflective practice in professional learning","type":"article-journal","volume":"13"},"uris":["http://www.mendeley.com/documents/?uuid=f761c401-f113-41dd-9553-71663fd44a65"]}],"mendeley":{"formattedCitation":"(Ashworth, 2002)","plainTextFormattedCitation":"(Ashworth, 2002)","previouslyFormattedCitation":"(Ashworth, 2002)"},"properties":{"noteIndex":0},"schema":"https://github.com/citation-style-language/schema/raw/master/csl-citation.json"}</w:instrText>
      </w:r>
      <w:r w:rsidR="001217EC">
        <w:rPr>
          <w:rFonts w:ascii="Book Antiqua" w:hAnsi="Book Antiqua"/>
          <w:sz w:val="22"/>
          <w:szCs w:val="22"/>
          <w:lang w:val="en-US"/>
        </w:rPr>
        <w:fldChar w:fldCharType="separate"/>
      </w:r>
      <w:r w:rsidR="001217EC" w:rsidRPr="001217EC">
        <w:rPr>
          <w:rFonts w:ascii="Book Antiqua" w:hAnsi="Book Antiqua"/>
          <w:noProof/>
          <w:sz w:val="22"/>
          <w:szCs w:val="22"/>
          <w:lang w:val="en-US"/>
        </w:rPr>
        <w:t>(Ashworth, 2002)</w:t>
      </w:r>
      <w:r w:rsidR="001217EC">
        <w:rPr>
          <w:rFonts w:ascii="Book Antiqua" w:hAnsi="Book Antiqua"/>
          <w:sz w:val="22"/>
          <w:szCs w:val="22"/>
          <w:lang w:val="en-US"/>
        </w:rPr>
        <w:fldChar w:fldCharType="end"/>
      </w:r>
      <w:r w:rsidRPr="00C33C0D">
        <w:rPr>
          <w:rFonts w:ascii="Book Antiqua" w:hAnsi="Book Antiqua"/>
          <w:sz w:val="22"/>
          <w:szCs w:val="22"/>
          <w:lang w:val="en-US"/>
        </w:rPr>
        <w:t xml:space="preserve">, gaya komando memungkinkan guru untuk menciptakan lingkungan pembelajaran yang terorganisir, di mana siswa dapat fokus pada penguasaan keterampilan tanpa gangguan. </w:t>
      </w:r>
      <w:proofErr w:type="gramStart"/>
      <w:r w:rsidRPr="00C33C0D">
        <w:rPr>
          <w:rFonts w:ascii="Book Antiqua" w:hAnsi="Book Antiqua"/>
          <w:sz w:val="22"/>
          <w:szCs w:val="22"/>
          <w:lang w:val="en-US"/>
        </w:rPr>
        <w:t>Dalam konteks sepak bola, pendekatan ini dapat membantu siswa memahami teknik dasar shooting, seperti posisi kaki, sudut tembakan, dan kekuatan tendangan.</w:t>
      </w:r>
      <w:proofErr w:type="gramEnd"/>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Di SMPN 2 Medan, pelaksanaan pembelajaran pendidikan jasmani menghadapi berbagai tantangan, termasuk kurangnya pemahaman siswa terhadap teknik dasar shooting dan rendahnya motivasi siswa dalam berlatih. </w:t>
      </w:r>
      <w:proofErr w:type="gramStart"/>
      <w:r w:rsidRPr="00C33C0D">
        <w:rPr>
          <w:rFonts w:ascii="Book Antiqua" w:hAnsi="Book Antiqua"/>
          <w:sz w:val="22"/>
          <w:szCs w:val="22"/>
          <w:lang w:val="en-US"/>
        </w:rPr>
        <w:t>Hal ini sering kali disebabkan oleh metode pengajaran yang kurang terstruktur atau tidak sesuai dengan kebutuhan siswa.</w:t>
      </w:r>
      <w:proofErr w:type="gramEnd"/>
      <w:r w:rsidRPr="00C33C0D">
        <w:rPr>
          <w:rFonts w:ascii="Book Antiqua" w:hAnsi="Book Antiqua"/>
          <w:sz w:val="22"/>
          <w:szCs w:val="22"/>
          <w:lang w:val="en-US"/>
        </w:rPr>
        <w:t xml:space="preserve"> Dalam situasi ini,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dapat menjadi solusi yang efektif untuk meningkatkan kualitas pembelajaran, terutama dalam mengajarkan kemampuan shooting.</w:t>
      </w:r>
    </w:p>
    <w:p w:rsidR="00C33C0D" w:rsidRPr="00C33C0D" w:rsidRDefault="00C33C0D" w:rsidP="00C33C0D">
      <w:pPr>
        <w:jc w:val="both"/>
        <w:rPr>
          <w:rFonts w:ascii="Book Antiqua" w:hAnsi="Book Antiqua"/>
          <w:sz w:val="22"/>
          <w:szCs w:val="22"/>
          <w:lang w:val="en-US"/>
        </w:rPr>
      </w:pPr>
    </w:p>
    <w:p w:rsidR="00C33C0D" w:rsidRPr="00C33C0D" w:rsidRDefault="001217EC" w:rsidP="00C33C0D">
      <w:pPr>
        <w:jc w:val="both"/>
        <w:rPr>
          <w:rFonts w:ascii="Book Antiqua" w:hAnsi="Book Antiqua"/>
          <w:sz w:val="22"/>
          <w:szCs w:val="22"/>
          <w:lang w:val="en-US"/>
        </w:rPr>
      </w:pPr>
      <w:r>
        <w:rPr>
          <w:rFonts w:ascii="Book Antiqua" w:hAnsi="Book Antiqua"/>
          <w:sz w:val="22"/>
          <w:szCs w:val="22"/>
          <w:lang w:val="en-US"/>
        </w:rPr>
        <w:fldChar w:fldCharType="begin" w:fldLock="1"/>
      </w:r>
      <w:r>
        <w:rPr>
          <w:rFonts w:ascii="Book Antiqua" w:hAnsi="Book Antiqua"/>
          <w:sz w:val="22"/>
          <w:szCs w:val="22"/>
          <w:lang w:val="en-US"/>
        </w:rPr>
        <w:instrText>ADDIN CSL_CITATION {"citationItems":[{"id":"ITEM-1","itemData":{"author":[{"dropping-particle":"","family":"Jang","given":"Y","non-dropping-particle":"","parse-names":false,"suffix":""},{"dropping-particle":"","family":"Lee","given":"K","non-dropping-particle":"","parse-names":false,"suffix":""},{"dropping-particle":"","family":"Kim","given":"H","non-dropping-particle":"","parse-names":false,"suffix":""}],"container-title":"Educational Research Review","id":"ITEM-1","issue":"2","issued":{"date-parts":[["2023"]]},"page":"143–158","title":"The Role of Collaborative Learning in Enhancing Student Engagement in Higher Education","type":"article-journal","volume":"18"},"uris":["http://www.mendeley.com/documents/?uuid=7b7ba3d6-ee5b-4c09-8aaa-d57b4fc7de31"]}],"mendeley":{"formattedCitation":"(Jang et al., 2023)","plainTextFormattedCitation":"(Jang et al., 2023)","previouslyFormattedCitation":"(Jang et al., 2023)"},"properties":{"noteIndex":0},"schema":"https://github.com/citation-style-language/schema/raw/master/csl-citation.json"}</w:instrText>
      </w:r>
      <w:r>
        <w:rPr>
          <w:rFonts w:ascii="Book Antiqua" w:hAnsi="Book Antiqua"/>
          <w:sz w:val="22"/>
          <w:szCs w:val="22"/>
          <w:lang w:val="en-US"/>
        </w:rPr>
        <w:fldChar w:fldCharType="separate"/>
      </w:r>
      <w:proofErr w:type="gramStart"/>
      <w:r w:rsidRPr="001217EC">
        <w:rPr>
          <w:rFonts w:ascii="Book Antiqua" w:hAnsi="Book Antiqua"/>
          <w:noProof/>
          <w:sz w:val="22"/>
          <w:szCs w:val="22"/>
          <w:lang w:val="en-US"/>
        </w:rPr>
        <w:t>(Jang et al., 2023)</w:t>
      </w:r>
      <w:r>
        <w:rPr>
          <w:rFonts w:ascii="Book Antiqua" w:hAnsi="Book Antiqua"/>
          <w:sz w:val="22"/>
          <w:szCs w:val="22"/>
          <w:lang w:val="en-US"/>
        </w:rPr>
        <w:fldChar w:fldCharType="end"/>
      </w:r>
      <w:r w:rsidR="00C33C0D" w:rsidRPr="00C33C0D">
        <w:rPr>
          <w:rFonts w:ascii="Book Antiqua" w:hAnsi="Book Antiqua"/>
          <w:sz w:val="22"/>
          <w:szCs w:val="22"/>
          <w:lang w:val="en-US"/>
        </w:rPr>
        <w:t xml:space="preserve"> menekankan bahwa pendekatan yang terorganisir dapat meningkatkan keterlibatan siswa dan membantu mereka mencapai hasil yang lebih baik.</w:t>
      </w:r>
      <w:proofErr w:type="gramEnd"/>
      <w:r w:rsidR="00C33C0D" w:rsidRPr="00C33C0D">
        <w:rPr>
          <w:rFonts w:ascii="Book Antiqua" w:hAnsi="Book Antiqua"/>
          <w:sz w:val="22"/>
          <w:szCs w:val="22"/>
          <w:lang w:val="en-US"/>
        </w:rPr>
        <w:t xml:space="preserve"> Selain itu, </w:t>
      </w:r>
      <w:r>
        <w:rPr>
          <w:rFonts w:ascii="Book Antiqua" w:hAnsi="Book Antiqua"/>
          <w:sz w:val="22"/>
          <w:szCs w:val="22"/>
          <w:lang w:val="en-US"/>
        </w:rPr>
        <w:fldChar w:fldCharType="begin" w:fldLock="1"/>
      </w:r>
      <w:r>
        <w:rPr>
          <w:rFonts w:ascii="Book Antiqua" w:hAnsi="Book Antiqua"/>
          <w:sz w:val="22"/>
          <w:szCs w:val="22"/>
          <w:lang w:val="en-US"/>
        </w:rPr>
        <w:instrText>ADDIN CSL_CITATION {"citationItems":[{"id":"ITEM-1","itemData":{"author":[{"dropping-particle":"","family":"Smith","given":"R","non-dropping-particle":"","parse-names":false,"suffix":""},{"dropping-particle":"","family":"Baker","given":"T","non-dropping-particle":"","parse-names":false,"suffix":""}],"container-title":"Educational Innovations Journal","id":"ITEM-1","issue":"2","issued":{"date-parts":[["2023"]]},"page":"99–115","title":"The Future of Education in Digital Spaces","type":"article-journal","volume":"12"},"uris":["http://www.mendeley.com/documents/?uuid=fd6d6365-b4b9-4af9-aba4-b07cf806905c"]}],"mendeley":{"formattedCitation":"(Smith &amp; Baker, 2023)","plainTextFormattedCitation":"(Smith &amp; Baker, 2023)","previouslyFormattedCitation":"(Smith &amp; Baker, 2023)"},"properties":{"noteIndex":0},"schema":"https://github.com/citation-style-language/schema/raw/master/csl-citation.json"}</w:instrText>
      </w:r>
      <w:r>
        <w:rPr>
          <w:rFonts w:ascii="Book Antiqua" w:hAnsi="Book Antiqua"/>
          <w:sz w:val="22"/>
          <w:szCs w:val="22"/>
          <w:lang w:val="en-US"/>
        </w:rPr>
        <w:fldChar w:fldCharType="separate"/>
      </w:r>
      <w:r w:rsidRPr="001217EC">
        <w:rPr>
          <w:rFonts w:ascii="Book Antiqua" w:hAnsi="Book Antiqua"/>
          <w:noProof/>
          <w:sz w:val="22"/>
          <w:szCs w:val="22"/>
          <w:lang w:val="en-US"/>
        </w:rPr>
        <w:t>(Smith &amp; Baker, 2023)</w:t>
      </w:r>
      <w:r>
        <w:rPr>
          <w:rFonts w:ascii="Book Antiqua" w:hAnsi="Book Antiqua"/>
          <w:sz w:val="22"/>
          <w:szCs w:val="22"/>
          <w:lang w:val="en-US"/>
        </w:rPr>
        <w:fldChar w:fldCharType="end"/>
      </w:r>
      <w:r w:rsidR="00C33C0D" w:rsidRPr="00C33C0D">
        <w:rPr>
          <w:rFonts w:ascii="Book Antiqua" w:hAnsi="Book Antiqua"/>
          <w:sz w:val="22"/>
          <w:szCs w:val="22"/>
          <w:lang w:val="en-US"/>
        </w:rPr>
        <w:t xml:space="preserve">mengungkapkan bahwa instruksi yang jelas dan langsung membantu siswa memahami materi dengan lebih cepat dan efisien. Temuan ini mendukung gagasan bahwa </w:t>
      </w:r>
      <w:proofErr w:type="gramStart"/>
      <w:r w:rsidR="00C33C0D" w:rsidRPr="00C33C0D">
        <w:rPr>
          <w:rFonts w:ascii="Book Antiqua" w:hAnsi="Book Antiqua"/>
          <w:sz w:val="22"/>
          <w:szCs w:val="22"/>
          <w:lang w:val="en-US"/>
        </w:rPr>
        <w:t>gaya</w:t>
      </w:r>
      <w:proofErr w:type="gramEnd"/>
      <w:r w:rsidR="00C33C0D" w:rsidRPr="00C33C0D">
        <w:rPr>
          <w:rFonts w:ascii="Book Antiqua" w:hAnsi="Book Antiqua"/>
          <w:sz w:val="22"/>
          <w:szCs w:val="22"/>
          <w:lang w:val="en-US"/>
        </w:rPr>
        <w:t xml:space="preserve"> komando dapat menjadi pendekatan yang efektif dalam melatih kemampuan shooting siswa.</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Namun, meskipun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memiliki banyak manfaat, penerapannya memerlukan perhatian terhadap kebutuhan individu siswa. </w:t>
      </w:r>
      <w:r w:rsidR="001217EC">
        <w:rPr>
          <w:rFonts w:ascii="Book Antiqua" w:hAnsi="Book Antiqua"/>
          <w:sz w:val="22"/>
          <w:szCs w:val="22"/>
          <w:lang w:val="en-US"/>
        </w:rPr>
        <w:fldChar w:fldCharType="begin" w:fldLock="1"/>
      </w:r>
      <w:r w:rsidR="001217EC">
        <w:rPr>
          <w:rFonts w:ascii="Book Antiqua" w:hAnsi="Book Antiqua"/>
          <w:sz w:val="22"/>
          <w:szCs w:val="22"/>
          <w:lang w:val="en-US"/>
        </w:rPr>
        <w:instrText>ADDIN CSL_CITATION {"citationItems":[{"id":"ITEM-1","itemData":{"author":[{"dropping-particle":"","family":"Rosenberg","given":"J","non-dropping-particle":"","parse-names":false,"suffix":""}],"container-title":"International Journal of Education and Technology","id":"ITEM-1","issue":"1","issued":{"date-parts":[["2023"]]},"page":"56–72","title":"Educational Technology and its Impact on Learning Outcomes","type":"article-journal","volume":"8"},"uris":["http://www.mendeley.com/documents/?uuid=7f4d692d-2e7d-4d4d-bfa8-d7af1a923563"]}],"mendeley":{"formattedCitation":"(Rosenberg, 2023)","plainTextFormattedCitation":"(Rosenberg, 2023)","previouslyFormattedCitation":"(Rosenberg, 2023)"},"properties":{"noteIndex":0},"schema":"https://github.com/citation-style-language/schema/raw/master/csl-citation.json"}</w:instrText>
      </w:r>
      <w:r w:rsidR="001217EC">
        <w:rPr>
          <w:rFonts w:ascii="Book Antiqua" w:hAnsi="Book Antiqua"/>
          <w:sz w:val="22"/>
          <w:szCs w:val="22"/>
          <w:lang w:val="en-US"/>
        </w:rPr>
        <w:fldChar w:fldCharType="separate"/>
      </w:r>
      <w:proofErr w:type="gramStart"/>
      <w:r w:rsidR="001217EC" w:rsidRPr="001217EC">
        <w:rPr>
          <w:rFonts w:ascii="Book Antiqua" w:hAnsi="Book Antiqua"/>
          <w:noProof/>
          <w:sz w:val="22"/>
          <w:szCs w:val="22"/>
          <w:lang w:val="en-US"/>
        </w:rPr>
        <w:t>(Rosenberg, 2023)</w:t>
      </w:r>
      <w:r w:rsidR="001217EC">
        <w:rPr>
          <w:rFonts w:ascii="Book Antiqua" w:hAnsi="Book Antiqua"/>
          <w:sz w:val="22"/>
          <w:szCs w:val="22"/>
          <w:lang w:val="en-US"/>
        </w:rPr>
        <w:fldChar w:fldCharType="end"/>
      </w:r>
      <w:r w:rsidRPr="00C33C0D">
        <w:rPr>
          <w:rFonts w:ascii="Book Antiqua" w:hAnsi="Book Antiqua"/>
          <w:sz w:val="22"/>
          <w:szCs w:val="22"/>
          <w:lang w:val="en-US"/>
        </w:rPr>
        <w:t xml:space="preserve"> mencatat bahwa metode pengajaran yang terlalu kaku dapat mengurangi kreativitas siswa dan menyebabkan mereka merasa tertekan.</w:t>
      </w:r>
      <w:proofErr w:type="gramEnd"/>
      <w:r w:rsidRPr="00C33C0D">
        <w:rPr>
          <w:rFonts w:ascii="Book Antiqua" w:hAnsi="Book Antiqua"/>
          <w:sz w:val="22"/>
          <w:szCs w:val="22"/>
          <w:lang w:val="en-US"/>
        </w:rPr>
        <w:t xml:space="preserve"> Oleh karena itu, penting bagi guru untuk mengadaptasi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agar tetap memberikan ruang bagi siswa untuk mengeksplorasi kemampuan mereka.</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proofErr w:type="gramStart"/>
      <w:r w:rsidRPr="00C33C0D">
        <w:rPr>
          <w:rFonts w:ascii="Book Antiqua" w:hAnsi="Book Antiqua"/>
          <w:sz w:val="22"/>
          <w:szCs w:val="22"/>
          <w:lang w:val="en-US"/>
        </w:rPr>
        <w:t>Masalah utama yang dihadapi dalam pembelajaran shooting di SMPN 2 Medan adalah kurangnya konsistensi dalam pelaksanaan latihan dan rendahnya tingkat keberhasilan siswa dalam mencetak gol.</w:t>
      </w:r>
      <w:proofErr w:type="gramEnd"/>
      <w:r w:rsidRPr="00C33C0D">
        <w:rPr>
          <w:rFonts w:ascii="Book Antiqua" w:hAnsi="Book Antiqua"/>
          <w:sz w:val="22"/>
          <w:szCs w:val="22"/>
          <w:lang w:val="en-US"/>
        </w:rPr>
        <w:t xml:space="preserve"> </w:t>
      </w:r>
      <w:proofErr w:type="gramStart"/>
      <w:r w:rsidRPr="00C33C0D">
        <w:rPr>
          <w:rFonts w:ascii="Book Antiqua" w:hAnsi="Book Antiqua"/>
          <w:sz w:val="22"/>
          <w:szCs w:val="22"/>
          <w:lang w:val="en-US"/>
        </w:rPr>
        <w:t>Situasi ini menunjukkan perlunya pendekatan pembelajaran yang lebih efektif dan terstruktur.</w:t>
      </w:r>
      <w:proofErr w:type="gramEnd"/>
      <w:r w:rsidRPr="00C33C0D">
        <w:rPr>
          <w:rFonts w:ascii="Book Antiqua" w:hAnsi="Book Antiqua"/>
          <w:sz w:val="22"/>
          <w:szCs w:val="22"/>
          <w:lang w:val="en-US"/>
        </w:rPr>
        <w:t xml:space="preserve"> Dengan mengadopsi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diharapkan siswa dapat lebih fokus dalam berlatih dan meningkatkan kemampuan shooting mereka secara signifikan.</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proofErr w:type="gramStart"/>
      <w:r w:rsidRPr="00C33C0D">
        <w:rPr>
          <w:rFonts w:ascii="Book Antiqua" w:hAnsi="Book Antiqua"/>
          <w:sz w:val="22"/>
          <w:szCs w:val="22"/>
          <w:lang w:val="en-US"/>
        </w:rPr>
        <w:t>Harapan dari penelitian ini adalah untuk memberikan kontribusi dalam meningkatkan kualitas pembelajaran pendidikan jasmani di SMPN 2 Medan, khususnya dalam mengajarkan teknik shooting.</w:t>
      </w:r>
      <w:proofErr w:type="gramEnd"/>
      <w:r w:rsidRPr="00C33C0D">
        <w:rPr>
          <w:rFonts w:ascii="Book Antiqua" w:hAnsi="Book Antiqua"/>
          <w:sz w:val="22"/>
          <w:szCs w:val="22"/>
          <w:lang w:val="en-US"/>
        </w:rPr>
        <w:t xml:space="preserve"> Dengan menggunakan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diharapkan siswa tidak hanya dapat menguasai keterampilan teknis, tetapi juga mengembangkan sikap disiplin dan kerjasama tim yang penting dalam permainan sepak bola.</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Sebagai solusi, penerapan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dalam pembelajaran shooting dapat dilakukan melalui beberapa langkah strategis. </w:t>
      </w:r>
      <w:proofErr w:type="gramStart"/>
      <w:r w:rsidRPr="00C33C0D">
        <w:rPr>
          <w:rFonts w:ascii="Book Antiqua" w:hAnsi="Book Antiqua"/>
          <w:sz w:val="22"/>
          <w:szCs w:val="22"/>
          <w:lang w:val="en-US"/>
        </w:rPr>
        <w:t>Pertama, guru perlu merancang program latihan yang terstruktur dengan tujuan yang jelas.</w:t>
      </w:r>
      <w:proofErr w:type="gramEnd"/>
      <w:r w:rsidRPr="00C33C0D">
        <w:rPr>
          <w:rFonts w:ascii="Book Antiqua" w:hAnsi="Book Antiqua"/>
          <w:sz w:val="22"/>
          <w:szCs w:val="22"/>
          <w:lang w:val="en-US"/>
        </w:rPr>
        <w:t xml:space="preserve"> </w:t>
      </w:r>
      <w:proofErr w:type="gramStart"/>
      <w:r w:rsidRPr="00C33C0D">
        <w:rPr>
          <w:rFonts w:ascii="Book Antiqua" w:hAnsi="Book Antiqua"/>
          <w:sz w:val="22"/>
          <w:szCs w:val="22"/>
          <w:lang w:val="en-US"/>
        </w:rPr>
        <w:t>Kedua, instruksi harus disampaikan secara detail dan disertai dengan demonstrasi yang akurat.</w:t>
      </w:r>
      <w:proofErr w:type="gramEnd"/>
      <w:r w:rsidRPr="00C33C0D">
        <w:rPr>
          <w:rFonts w:ascii="Book Antiqua" w:hAnsi="Book Antiqua"/>
          <w:sz w:val="22"/>
          <w:szCs w:val="22"/>
          <w:lang w:val="en-US"/>
        </w:rPr>
        <w:t xml:space="preserve"> </w:t>
      </w:r>
      <w:proofErr w:type="gramStart"/>
      <w:r w:rsidRPr="00C33C0D">
        <w:rPr>
          <w:rFonts w:ascii="Book Antiqua" w:hAnsi="Book Antiqua"/>
          <w:sz w:val="22"/>
          <w:szCs w:val="22"/>
          <w:lang w:val="en-US"/>
        </w:rPr>
        <w:t>Ketiga, evaluasi berkala perlu dilakukan untuk memantau kemajuan siswa dan memberikan umpan balik yang konstruktif.</w:t>
      </w:r>
      <w:proofErr w:type="gramEnd"/>
      <w:r w:rsidRPr="00C33C0D">
        <w:rPr>
          <w:rFonts w:ascii="Book Antiqua" w:hAnsi="Book Antiqua"/>
          <w:sz w:val="22"/>
          <w:szCs w:val="22"/>
          <w:lang w:val="en-US"/>
        </w:rPr>
        <w:t xml:space="preserve"> </w:t>
      </w:r>
      <w:proofErr w:type="gramStart"/>
      <w:r w:rsidRPr="00C33C0D">
        <w:rPr>
          <w:rFonts w:ascii="Book Antiqua" w:hAnsi="Book Antiqua"/>
          <w:sz w:val="22"/>
          <w:szCs w:val="22"/>
          <w:lang w:val="en-US"/>
        </w:rPr>
        <w:t>Dengan pendekatan ini, diharapkan hasil pembelajaran dapat meningkat secara signifikan.</w:t>
      </w:r>
      <w:proofErr w:type="gramEnd"/>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Berbagai penelitian mendukung efektivitas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dalam meningkatkan keterampilan siswa. </w:t>
      </w:r>
      <w:r w:rsidR="001217EC">
        <w:rPr>
          <w:rFonts w:ascii="Book Antiqua" w:hAnsi="Book Antiqua"/>
          <w:sz w:val="22"/>
          <w:szCs w:val="22"/>
          <w:lang w:val="en-US"/>
        </w:rPr>
        <w:fldChar w:fldCharType="begin" w:fldLock="1"/>
      </w:r>
      <w:r w:rsidR="001217EC">
        <w:rPr>
          <w:rFonts w:ascii="Book Antiqua" w:hAnsi="Book Antiqua"/>
          <w:sz w:val="22"/>
          <w:szCs w:val="22"/>
          <w:lang w:val="en-US"/>
        </w:rPr>
        <w:instrText>ADDIN CSL_CITATION {"citationItems":[{"id":"ITEM-1","itemData":{"author":[{"dropping-particle":"","family":"Chang","given":"H","non-dropping-particle":"","parse-names":false,"suffix":""},{"dropping-particle":"","family":"Lee","given":"K","non-dropping-particle":"","parse-names":false,"suffix":""}],"container-title":"Educational Technology and Society","id":"ITEM-1","issue":"1","issued":{"date-parts":[["2023"]]},"page":"45–56","title":"The Effect of Collaborative Learning on Student Engagement in Digital Education","type":"article-journal","volume":"24"},"uris":["http://www.mendeley.com/documents/?uuid=b3c6d0b5-2f44-416f-a38f-39e6f5512a80"]}],"mendeley":{"formattedCitation":"(Chang &amp; Lee, 2023)","plainTextFormattedCitation":"(Chang &amp; Lee, 2023)","previouslyFormattedCitation":"(Chang &amp; Lee, 2023)"},"properties":{"noteIndex":0},"schema":"https://github.com/citation-style-language/schema/raw/master/csl-citation.json"}</w:instrText>
      </w:r>
      <w:r w:rsidR="001217EC">
        <w:rPr>
          <w:rFonts w:ascii="Book Antiqua" w:hAnsi="Book Antiqua"/>
          <w:sz w:val="22"/>
          <w:szCs w:val="22"/>
          <w:lang w:val="en-US"/>
        </w:rPr>
        <w:fldChar w:fldCharType="separate"/>
      </w:r>
      <w:proofErr w:type="gramStart"/>
      <w:r w:rsidR="001217EC" w:rsidRPr="001217EC">
        <w:rPr>
          <w:rFonts w:ascii="Book Antiqua" w:hAnsi="Book Antiqua"/>
          <w:noProof/>
          <w:sz w:val="22"/>
          <w:szCs w:val="22"/>
          <w:lang w:val="en-US"/>
        </w:rPr>
        <w:t>(Chang &amp; Lee, 2023)</w:t>
      </w:r>
      <w:r w:rsidR="001217EC">
        <w:rPr>
          <w:rFonts w:ascii="Book Antiqua" w:hAnsi="Book Antiqua"/>
          <w:sz w:val="22"/>
          <w:szCs w:val="22"/>
          <w:lang w:val="en-US"/>
        </w:rPr>
        <w:fldChar w:fldCharType="end"/>
      </w:r>
      <w:r w:rsidRPr="00C33C0D">
        <w:rPr>
          <w:rFonts w:ascii="Book Antiqua" w:hAnsi="Book Antiqua"/>
          <w:sz w:val="22"/>
          <w:szCs w:val="22"/>
          <w:lang w:val="en-US"/>
        </w:rPr>
        <w:t xml:space="preserve"> dalam studi tentang pendidikan jasmani bahwa pendekatan ini membantu siswa memahami teknik dasar olahraga dengan lebih baik.</w:t>
      </w:r>
      <w:proofErr w:type="gramEnd"/>
      <w:r w:rsidRPr="00C33C0D">
        <w:rPr>
          <w:rFonts w:ascii="Book Antiqua" w:hAnsi="Book Antiqua"/>
          <w:sz w:val="22"/>
          <w:szCs w:val="22"/>
          <w:lang w:val="en-US"/>
        </w:rPr>
        <w:t xml:space="preserve"> Demi</w:t>
      </w:r>
      <w:r w:rsidR="00F431DF">
        <w:rPr>
          <w:rFonts w:ascii="Book Antiqua" w:hAnsi="Book Antiqua"/>
          <w:sz w:val="22"/>
          <w:szCs w:val="22"/>
          <w:lang w:val="en-US"/>
        </w:rPr>
        <w:t xml:space="preserve">kian pula, </w:t>
      </w:r>
      <w:r w:rsidR="001217EC">
        <w:rPr>
          <w:rFonts w:ascii="Book Antiqua" w:hAnsi="Book Antiqua"/>
          <w:sz w:val="22"/>
          <w:szCs w:val="22"/>
          <w:lang w:val="en-US"/>
        </w:rPr>
        <w:fldChar w:fldCharType="begin" w:fldLock="1"/>
      </w:r>
      <w:r w:rsidR="001217EC">
        <w:rPr>
          <w:rFonts w:ascii="Book Antiqua" w:hAnsi="Book Antiqua"/>
          <w:sz w:val="22"/>
          <w:szCs w:val="22"/>
          <w:lang w:val="en-US"/>
        </w:rPr>
        <w:instrText>ADDIN CSL_CITATION {"citationItems":[{"id":"ITEM-1","itemData":{"author":[{"dropping-particle":"","family":"Indrayanti","given":"D","non-dropping-particle":"","parse-names":false,"suffix":""},{"dropping-particle":"","family":"Wulandari","given":"S","non-dropping-particle":"","parse-names":false,"suffix":""}],"container-title":"Jurnal Pendidikan dan Teknologi","id":"ITEM-1","issue":"4","issued":{"date-parts":[["2022"]]},"page":"301–310","title":"Pengaruh Penggunaan Media Pembelajaran terhadap Prestasi Belajar Siswa","type":"article-journal","volume":"19"},"uris":["http://www.mendeley.com/documents/?uuid=5f0d7bd8-6de9-43c6-b8b9-5d60b66282e3"]}],"mendeley":{"formattedCitation":"(Indrayanti &amp; Wulandari, 2022)","plainTextFormattedCitation":"(Indrayanti &amp; Wulandari, 2022)","previouslyFormattedCitation":"(Indrayanti &amp; Wulandari, 2022)"},"properties":{"noteIndex":0},"schema":"https://github.com/citation-style-language/schema/raw/master/csl-citation.json"}</w:instrText>
      </w:r>
      <w:r w:rsidR="001217EC">
        <w:rPr>
          <w:rFonts w:ascii="Book Antiqua" w:hAnsi="Book Antiqua"/>
          <w:sz w:val="22"/>
          <w:szCs w:val="22"/>
          <w:lang w:val="en-US"/>
        </w:rPr>
        <w:fldChar w:fldCharType="separate"/>
      </w:r>
      <w:r w:rsidR="001217EC" w:rsidRPr="001217EC">
        <w:rPr>
          <w:rFonts w:ascii="Book Antiqua" w:hAnsi="Book Antiqua"/>
          <w:noProof/>
          <w:sz w:val="22"/>
          <w:szCs w:val="22"/>
          <w:lang w:val="en-US"/>
        </w:rPr>
        <w:t>(Indrayanti &amp; Wulandari, 2022)</w:t>
      </w:r>
      <w:r w:rsidR="001217EC">
        <w:rPr>
          <w:rFonts w:ascii="Book Antiqua" w:hAnsi="Book Antiqua"/>
          <w:sz w:val="22"/>
          <w:szCs w:val="22"/>
          <w:lang w:val="en-US"/>
        </w:rPr>
        <w:fldChar w:fldCharType="end"/>
      </w:r>
      <w:r w:rsidR="00F431DF">
        <w:rPr>
          <w:rFonts w:ascii="Book Antiqua" w:hAnsi="Book Antiqua"/>
          <w:sz w:val="22"/>
          <w:szCs w:val="22"/>
          <w:lang w:val="en-US"/>
        </w:rPr>
        <w:t xml:space="preserve"> </w:t>
      </w:r>
      <w:r w:rsidRPr="00C33C0D">
        <w:rPr>
          <w:rFonts w:ascii="Book Antiqua" w:hAnsi="Book Antiqua"/>
          <w:sz w:val="22"/>
          <w:szCs w:val="22"/>
          <w:lang w:val="en-US"/>
        </w:rPr>
        <w:t>menunjukkan bahwa metode pengajaran yang terstruktur meningkatkan keterlibatan siswa dalam proses pembelajaran.</w:t>
      </w:r>
    </w:p>
    <w:p w:rsidR="00C33C0D" w:rsidRPr="00C33C0D" w:rsidRDefault="00C33C0D" w:rsidP="00C33C0D">
      <w:pPr>
        <w:jc w:val="both"/>
        <w:rPr>
          <w:rFonts w:ascii="Book Antiqua" w:hAnsi="Book Antiqua"/>
          <w:sz w:val="22"/>
          <w:szCs w:val="22"/>
          <w:lang w:val="en-US"/>
        </w:rPr>
      </w:pPr>
    </w:p>
    <w:p w:rsid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Dalam konteks global, penggunaan teknologi juga dapat mendukung penerapan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w:t>
      </w:r>
      <w:r w:rsidR="001217EC">
        <w:rPr>
          <w:rFonts w:ascii="Book Antiqua" w:hAnsi="Book Antiqua"/>
          <w:sz w:val="22"/>
          <w:szCs w:val="22"/>
          <w:lang w:val="en-US"/>
        </w:rPr>
        <w:fldChar w:fldCharType="begin" w:fldLock="1"/>
      </w:r>
      <w:r w:rsidR="001217EC">
        <w:rPr>
          <w:rFonts w:ascii="Book Antiqua" w:hAnsi="Book Antiqua"/>
          <w:sz w:val="22"/>
          <w:szCs w:val="22"/>
          <w:lang w:val="en-US"/>
        </w:rPr>
        <w:instrText>ADDIN CSL_CITATION {"citationItems":[{"id":"ITEM-1","itemData":{"author":[{"dropping-particle":"","family":"Jannah","given":"F","non-dropping-particle":"","parse-names":false,"suffix":""}],"container-title":"Jurnal Ilmu Pendidikan","id":"ITEM-1","issue":"2","issued":{"date-parts":[["2022"]]},"page":"202–211","title":"Penerapan Model Pembelajaran Kooperatif Tipe Jigsaw pada Mata Pelajaran IPS","type":"article-journal","volume":"10"},"uris":["http://www.mendeley.com/documents/?uuid=6b4540ca-3f3c-4b18-9b1c-0d95528c9469"]}],"mendeley":{"formattedCitation":"(Jannah, 2022)","plainTextFormattedCitation":"(Jannah, 2022)"},"properties":{"noteIndex":0},"schema":"https://github.com/citation-style-language/schema/raw/master/csl-citation.json"}</w:instrText>
      </w:r>
      <w:r w:rsidR="001217EC">
        <w:rPr>
          <w:rFonts w:ascii="Book Antiqua" w:hAnsi="Book Antiqua"/>
          <w:sz w:val="22"/>
          <w:szCs w:val="22"/>
          <w:lang w:val="en-US"/>
        </w:rPr>
        <w:fldChar w:fldCharType="separate"/>
      </w:r>
      <w:proofErr w:type="gramStart"/>
      <w:r w:rsidR="001217EC" w:rsidRPr="001217EC">
        <w:rPr>
          <w:rFonts w:ascii="Book Antiqua" w:hAnsi="Book Antiqua"/>
          <w:noProof/>
          <w:sz w:val="22"/>
          <w:szCs w:val="22"/>
          <w:lang w:val="en-US"/>
        </w:rPr>
        <w:t>(Jannah, 2022)</w:t>
      </w:r>
      <w:r w:rsidR="001217EC">
        <w:rPr>
          <w:rFonts w:ascii="Book Antiqua" w:hAnsi="Book Antiqua"/>
          <w:sz w:val="22"/>
          <w:szCs w:val="22"/>
          <w:lang w:val="en-US"/>
        </w:rPr>
        <w:fldChar w:fldCharType="end"/>
      </w:r>
      <w:r w:rsidRPr="00C33C0D">
        <w:rPr>
          <w:rFonts w:ascii="Book Antiqua" w:hAnsi="Book Antiqua"/>
          <w:sz w:val="22"/>
          <w:szCs w:val="22"/>
          <w:lang w:val="en-US"/>
        </w:rPr>
        <w:t xml:space="preserve"> mencatat bahwa integrasi alat digital, seperti video instruksional, dapat memperkaya pembelajaran dan memberikan panduan visual yang lebih jelas kepada siswa.</w:t>
      </w:r>
      <w:proofErr w:type="gramEnd"/>
      <w:r w:rsidRPr="00C33C0D">
        <w:rPr>
          <w:rFonts w:ascii="Book Antiqua" w:hAnsi="Book Antiqua"/>
          <w:sz w:val="22"/>
          <w:szCs w:val="22"/>
          <w:lang w:val="en-US"/>
        </w:rPr>
        <w:t xml:space="preserve"> Oleh karena itu, kombinasi antara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dan teknologi dapat menjadi strategi yang efektif dalam mengajarkan kemampuan shooting.</w:t>
      </w:r>
      <w:r>
        <w:rPr>
          <w:rFonts w:ascii="Book Antiqua" w:hAnsi="Book Antiqua"/>
          <w:sz w:val="22"/>
          <w:szCs w:val="22"/>
          <w:lang w:val="en-US"/>
        </w:rPr>
        <w:t xml:space="preserve"> </w:t>
      </w: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Penelitian tentang pengaruh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terhadap pembelajaran pendidikan jasmani telah dilakukan oleh beberapa peneliti. Nugroho (2019) menemukan bahwa penerapan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secara signifikan meningkatkan kemampuan siswa dalam memahami teknik dasar olahraga, termasuk dalam permainan sepak bola. </w:t>
      </w:r>
      <w:proofErr w:type="gramStart"/>
      <w:r w:rsidRPr="00C33C0D">
        <w:rPr>
          <w:rFonts w:ascii="Book Antiqua" w:hAnsi="Book Antiqua"/>
          <w:sz w:val="22"/>
          <w:szCs w:val="22"/>
          <w:lang w:val="en-US"/>
        </w:rPr>
        <w:t>Nugroho mencatat bahwa pendekatan yang terstruktur dapat membantu siswa mengatasi kesulitan dalam teknik shooting.</w:t>
      </w:r>
      <w:proofErr w:type="gramEnd"/>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lastRenderedPageBreak/>
        <w:t xml:space="preserve">Putri dan Santoso (2020) bahwa siswa yang dilatih menggunakan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memiliki tingkat keberhasilan yang lebih tinggi dalam penguasaan keterampilan olahraga dibandingkan dengan siswa yang diajar menggunakan metode tradisional. Dalam konteks pembelajaran sepak bola, penelitian ini menegaskan bahwa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efektif dalam membangun konsistensi dan disiplin siswa.</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Suharto (2021) dalam studinya tentang metode pengajaran pendidikan jasmani di tingkat sekolah menengah menyimpulkan bahwa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memungkinkan guru menciptakan lingkungan pembelajaran yang kondusif dan fokus, sehingga mendukung penguasaan keterampilan spesifik seperti shooting.</w:t>
      </w:r>
    </w:p>
    <w:p w:rsidR="00C33C0D" w:rsidRPr="00C33C0D" w:rsidRDefault="00C33C0D" w:rsidP="00C33C0D">
      <w:pPr>
        <w:jc w:val="both"/>
        <w:rPr>
          <w:rFonts w:ascii="Book Antiqua" w:hAnsi="Book Antiqua"/>
          <w:sz w:val="22"/>
          <w:szCs w:val="22"/>
          <w:lang w:val="en-US"/>
        </w:rPr>
      </w:pPr>
    </w:p>
    <w:p w:rsidR="00C33C0D" w:rsidRPr="00C33C0D" w:rsidRDefault="00C33C0D" w:rsidP="00C33C0D">
      <w:pPr>
        <w:jc w:val="both"/>
        <w:rPr>
          <w:rFonts w:ascii="Book Antiqua" w:hAnsi="Book Antiqua"/>
          <w:sz w:val="22"/>
          <w:szCs w:val="22"/>
          <w:lang w:val="en-US"/>
        </w:rPr>
      </w:pPr>
      <w:r w:rsidRPr="00C33C0D">
        <w:rPr>
          <w:rFonts w:ascii="Book Antiqua" w:hAnsi="Book Antiqua"/>
          <w:sz w:val="22"/>
          <w:szCs w:val="22"/>
          <w:lang w:val="en-US"/>
        </w:rPr>
        <w:t xml:space="preserve">Secara keseluruhan, penelitian ini bertujuan untuk mengeksplorasi pengaruh </w:t>
      </w:r>
      <w:proofErr w:type="gramStart"/>
      <w:r w:rsidRPr="00C33C0D">
        <w:rPr>
          <w:rFonts w:ascii="Book Antiqua" w:hAnsi="Book Antiqua"/>
          <w:sz w:val="22"/>
          <w:szCs w:val="22"/>
          <w:lang w:val="en-US"/>
        </w:rPr>
        <w:t>gaya</w:t>
      </w:r>
      <w:proofErr w:type="gramEnd"/>
      <w:r w:rsidRPr="00C33C0D">
        <w:rPr>
          <w:rFonts w:ascii="Book Antiqua" w:hAnsi="Book Antiqua"/>
          <w:sz w:val="22"/>
          <w:szCs w:val="22"/>
          <w:lang w:val="en-US"/>
        </w:rPr>
        <w:t xml:space="preserve"> komando terhadap kemampuan shooting dalam permainan sepak bola di SMPN 2 Medan. </w:t>
      </w:r>
      <w:proofErr w:type="gramStart"/>
      <w:r w:rsidRPr="00C33C0D">
        <w:rPr>
          <w:rFonts w:ascii="Book Antiqua" w:hAnsi="Book Antiqua"/>
          <w:sz w:val="22"/>
          <w:szCs w:val="22"/>
          <w:lang w:val="en-US"/>
        </w:rPr>
        <w:t>Dengan pendekatan yang terstruktur dan berbasis penelitian, diharapkan pembelajaran pendidikan jasmani dapat memberikan hasil yang lebih baik dan memenuhi kebutuhan siswa dalam mengembangkan keterampilan olahraga mereka.</w:t>
      </w:r>
      <w:proofErr w:type="gramEnd"/>
    </w:p>
    <w:p w:rsidR="00697BEF" w:rsidRPr="00384984" w:rsidRDefault="00C33C0D" w:rsidP="00B20DCE">
      <w:pPr>
        <w:jc w:val="both"/>
        <w:rPr>
          <w:rFonts w:ascii="Book Antiqua" w:hAnsi="Book Antiqua"/>
          <w:sz w:val="22"/>
          <w:szCs w:val="22"/>
          <w:lang w:val="en-US"/>
        </w:rPr>
      </w:pPr>
      <w:r>
        <w:rPr>
          <w:rFonts w:ascii="Book Antiqua" w:hAnsi="Book Antiqua"/>
          <w:sz w:val="22"/>
          <w:szCs w:val="22"/>
          <w:lang w:val="en-US"/>
        </w:rPr>
        <w:t xml:space="preserve"> </w:t>
      </w:r>
    </w:p>
    <w:p w:rsidR="00697BEF" w:rsidRPr="00384984" w:rsidRDefault="00697BEF" w:rsidP="00427FB9">
      <w:pPr>
        <w:pStyle w:val="ListParagraph"/>
        <w:shd w:val="clear" w:color="auto" w:fill="FFFFFF"/>
        <w:spacing w:after="0" w:line="288" w:lineRule="auto"/>
        <w:ind w:left="0"/>
        <w:jc w:val="both"/>
        <w:rPr>
          <w:rFonts w:ascii="Book Antiqua" w:hAnsi="Book Antiqua" w:cs="Times New Roman"/>
          <w:b/>
          <w:lang w:val="en-US"/>
        </w:rPr>
      </w:pPr>
      <w:r w:rsidRPr="00384984">
        <w:rPr>
          <w:rFonts w:ascii="Book Antiqua" w:hAnsi="Book Antiqua" w:cs="Times New Roman"/>
          <w:b/>
          <w:lang w:val="en-US"/>
        </w:rPr>
        <w:t>B. Method</w:t>
      </w:r>
    </w:p>
    <w:p w:rsidR="006A16D6" w:rsidRPr="006A16D6" w:rsidRDefault="006A16D6" w:rsidP="006A16D6">
      <w:pPr>
        <w:pStyle w:val="ListParagraph"/>
        <w:shd w:val="clear" w:color="auto" w:fill="FFFFFF"/>
        <w:spacing w:line="288" w:lineRule="auto"/>
        <w:ind w:left="0" w:firstLine="709"/>
        <w:jc w:val="both"/>
        <w:rPr>
          <w:rFonts w:ascii="Book Antiqua" w:hAnsi="Book Antiqua"/>
          <w:bCs/>
        </w:rPr>
      </w:pPr>
      <w:r w:rsidRPr="006A16D6">
        <w:rPr>
          <w:rFonts w:ascii="Book Antiqua" w:hAnsi="Book Antiqua"/>
          <w:bCs/>
        </w:rPr>
        <w:t>Penelitian ini menggunakan pendekatan kuantitatif dengan metode eksperimen semu (quasi-experimental design) untuk mengukur pengaruh penerapan gaya komando terhadap kemampuan shooting dalam permainan sepak bola. Desain penelitian yang digunakan adalah nonequivalent control group design, yang melibatkan dua kelompok yaitu kelompok eksperimen dan kelompok kontrol yang tidak dipilih secara acak. Populasi penelitian ini adalah siswa kelas VIII di SMPN 2 Medan yang mengikuti pembelajaran pendidikan jasmani. Sampel penelitian dipilih menggunakan teknik purposive sampling, dengan jumlah sampel sebanyak 30 siswa yang dibagi menjadi dua kelompok. Kelompok eksperimen diberikan perlakuan berupa pembelajaran dengan pendekatan gaya komando, sedangkan kelompok kontrol diajar menggunakan metode konvensional.</w:t>
      </w:r>
    </w:p>
    <w:p w:rsidR="006A16D6" w:rsidRPr="006A16D6" w:rsidRDefault="006A16D6" w:rsidP="006A16D6">
      <w:pPr>
        <w:pStyle w:val="ListParagraph"/>
        <w:shd w:val="clear" w:color="auto" w:fill="FFFFFF"/>
        <w:spacing w:line="288" w:lineRule="auto"/>
        <w:ind w:left="0" w:firstLine="709"/>
        <w:jc w:val="both"/>
        <w:rPr>
          <w:rFonts w:ascii="Book Antiqua" w:hAnsi="Book Antiqua"/>
          <w:bCs/>
        </w:rPr>
      </w:pPr>
      <w:r w:rsidRPr="006A16D6">
        <w:rPr>
          <w:rFonts w:ascii="Book Antiqua" w:hAnsi="Book Antiqua"/>
          <w:bCs/>
        </w:rPr>
        <w:t xml:space="preserve">Instrumen yang digunakan dalam penelitian ini meliputi lembar observasi dan tes kemampuan shooting. Lembar observasi digunakan </w:t>
      </w:r>
      <w:r w:rsidRPr="006A16D6">
        <w:rPr>
          <w:rFonts w:ascii="Book Antiqua" w:hAnsi="Book Antiqua"/>
          <w:bCs/>
        </w:rPr>
        <w:lastRenderedPageBreak/>
        <w:t>untuk mencatat proses pelaksanaan pembelajaran berbasis gaya komando, sedangkan tes kemampuan shooting dirancang untuk mengukur keterampilan siswa dalam aspek ketepatan, kekuatan, dan teknik tendangan. Penelitian ini dilakukan melalui beberapa tahap, dimulai dengan tahap persiapan yang mencakup penyusunan rencana pelaksanaan pembelajaran (RPP) berbasis gaya komando dan validasi instrumen penelitian. Selanjutnya, pada tahap pretest, siswa dari kedua kelompok diuji untuk mengetahui kemampuan awal mereka dalam melakukan shooting.</w:t>
      </w:r>
    </w:p>
    <w:p w:rsidR="006A16D6" w:rsidRPr="006A16D6" w:rsidRDefault="006A16D6" w:rsidP="006A16D6">
      <w:pPr>
        <w:pStyle w:val="ListParagraph"/>
        <w:shd w:val="clear" w:color="auto" w:fill="FFFFFF"/>
        <w:spacing w:line="288" w:lineRule="auto"/>
        <w:ind w:left="0" w:firstLine="709"/>
        <w:jc w:val="both"/>
        <w:rPr>
          <w:rFonts w:ascii="Book Antiqua" w:hAnsi="Book Antiqua"/>
          <w:bCs/>
        </w:rPr>
      </w:pPr>
      <w:r w:rsidRPr="006A16D6">
        <w:rPr>
          <w:rFonts w:ascii="Book Antiqua" w:hAnsi="Book Antiqua"/>
          <w:bCs/>
        </w:rPr>
        <w:t>Tahap berikutnya adalah pelaksanaan perlakuan, di mana kelompok eksperimen mengikuti pembelajaran berbasis gaya komando selama enam pertemuan. Sementara itu, kelompok kontrol tetap menjalani pembelajaran dengan metode konvensional. Setelah perlakuan selesai, tahap posttest dilakukan untuk mengukur peningkatan kemampuan shooting pada kedua kelompok. Data yang diperoleh dari hasil pretest dan posttest dianalisis menggunakan uji statistik. Uji normalitas dilakukan untuk memastikan data berdistribusi normal, sedangkan uji homogenitas digunakan untuk memeriksa keseragaman varians antar kelompok. Selanjutnya, uji-t (independent sample t-test) digunakan untuk menentukan apakah terdapat perbedaan yang signifikan antara hasil kemampuan shooting siswa pada kelompok eksperimen dan kelompok kontrol.</w:t>
      </w:r>
    </w:p>
    <w:p w:rsidR="006D4856" w:rsidRPr="006A16D6" w:rsidRDefault="006A16D6" w:rsidP="006A16D6">
      <w:pPr>
        <w:pStyle w:val="ListParagraph"/>
        <w:shd w:val="clear" w:color="auto" w:fill="FFFFFF"/>
        <w:spacing w:after="0" w:line="288" w:lineRule="auto"/>
        <w:ind w:left="0" w:firstLine="709"/>
        <w:jc w:val="both"/>
        <w:rPr>
          <w:rFonts w:ascii="Book Antiqua" w:hAnsi="Book Antiqua"/>
          <w:bCs/>
          <w:lang w:val="en-US"/>
        </w:rPr>
      </w:pPr>
      <w:r w:rsidRPr="006A16D6">
        <w:rPr>
          <w:rFonts w:ascii="Book Antiqua" w:hAnsi="Book Antiqua"/>
          <w:bCs/>
        </w:rPr>
        <w:t>Variabel penelitian ini terdiri atas variabel bebas berupa penerapan gaya komando dalam pembelajaran, dan variabel terikat berupa kemampuan shooting siswa dalam permainan sepak bola. Dengan menggunakan metode yang terstruktur ini, penelitian diharapkan dapat memberikan hasil yang valid dan reliabel untuk mengevaluasi efektivitas gaya komando dalam meningkatkan kemampuan shooting siswa.</w:t>
      </w:r>
    </w:p>
    <w:p w:rsidR="002440CB" w:rsidRDefault="002440CB" w:rsidP="002440CB">
      <w:pPr>
        <w:pStyle w:val="ListParagraph"/>
        <w:shd w:val="clear" w:color="auto" w:fill="FFFFFF"/>
        <w:spacing w:after="0" w:line="288" w:lineRule="auto"/>
        <w:ind w:left="0" w:firstLine="709"/>
        <w:jc w:val="both"/>
        <w:rPr>
          <w:rFonts w:ascii="Book Antiqua" w:hAnsi="Book Antiqua"/>
          <w:bCs/>
          <w:lang w:val="en-US"/>
        </w:rPr>
      </w:pPr>
    </w:p>
    <w:p w:rsidR="00886C10" w:rsidRDefault="00886C10" w:rsidP="002440CB">
      <w:pPr>
        <w:pStyle w:val="ListParagraph"/>
        <w:shd w:val="clear" w:color="auto" w:fill="FFFFFF"/>
        <w:spacing w:after="0" w:line="288" w:lineRule="auto"/>
        <w:ind w:left="0" w:firstLine="709"/>
        <w:jc w:val="both"/>
        <w:rPr>
          <w:rFonts w:ascii="Book Antiqua" w:hAnsi="Book Antiqua"/>
          <w:bCs/>
          <w:lang w:val="en-US"/>
        </w:rPr>
      </w:pPr>
    </w:p>
    <w:p w:rsidR="00886C10" w:rsidRDefault="00886C10" w:rsidP="002440CB">
      <w:pPr>
        <w:pStyle w:val="ListParagraph"/>
        <w:shd w:val="clear" w:color="auto" w:fill="FFFFFF"/>
        <w:spacing w:after="0" w:line="288" w:lineRule="auto"/>
        <w:ind w:left="0" w:firstLine="709"/>
        <w:jc w:val="both"/>
        <w:rPr>
          <w:rFonts w:ascii="Book Antiqua" w:hAnsi="Book Antiqua"/>
          <w:bCs/>
          <w:lang w:val="en-US"/>
        </w:rPr>
      </w:pPr>
    </w:p>
    <w:p w:rsidR="00886C10" w:rsidRPr="006A16D6" w:rsidRDefault="00886C10" w:rsidP="002440CB">
      <w:pPr>
        <w:pStyle w:val="ListParagraph"/>
        <w:shd w:val="clear" w:color="auto" w:fill="FFFFFF"/>
        <w:spacing w:after="0" w:line="288" w:lineRule="auto"/>
        <w:ind w:left="0" w:firstLine="709"/>
        <w:jc w:val="both"/>
        <w:rPr>
          <w:rFonts w:ascii="Book Antiqua" w:hAnsi="Book Antiqua"/>
          <w:bCs/>
          <w:lang w:val="en-US"/>
        </w:rPr>
      </w:pPr>
    </w:p>
    <w:p w:rsidR="00A746A9" w:rsidRPr="002440CB" w:rsidRDefault="00697BEF" w:rsidP="002440CB">
      <w:pPr>
        <w:pStyle w:val="ListParagraph"/>
        <w:shd w:val="clear" w:color="auto" w:fill="FFFFFF"/>
        <w:spacing w:after="0" w:line="288" w:lineRule="auto"/>
        <w:ind w:left="0"/>
        <w:jc w:val="both"/>
        <w:rPr>
          <w:rFonts w:ascii="Book Antiqua" w:hAnsi="Book Antiqua"/>
          <w:b/>
          <w:lang w:val="en-US"/>
        </w:rPr>
      </w:pPr>
      <w:r w:rsidRPr="002440CB">
        <w:rPr>
          <w:rFonts w:ascii="Book Antiqua" w:hAnsi="Book Antiqua" w:cs="Times New Roman"/>
          <w:b/>
          <w:lang w:val="en-US"/>
        </w:rPr>
        <w:lastRenderedPageBreak/>
        <w:t xml:space="preserve">C. </w:t>
      </w:r>
      <w:r w:rsidR="00160582" w:rsidRPr="002440CB">
        <w:rPr>
          <w:rFonts w:ascii="Book Antiqua" w:hAnsi="Book Antiqua"/>
          <w:b/>
          <w:lang w:val="en-US"/>
        </w:rPr>
        <w:t>Result</w:t>
      </w:r>
      <w:r w:rsidR="00A746A9" w:rsidRPr="002440CB">
        <w:rPr>
          <w:rFonts w:ascii="Book Antiqua" w:hAnsi="Book Antiqua"/>
          <w:b/>
          <w:lang w:val="en-US"/>
        </w:rPr>
        <w:t xml:space="preserve"> and Discussion</w:t>
      </w:r>
    </w:p>
    <w:p w:rsidR="00A746A9" w:rsidRPr="002440CB" w:rsidRDefault="00160582" w:rsidP="002440CB">
      <w:pPr>
        <w:numPr>
          <w:ilvl w:val="0"/>
          <w:numId w:val="1"/>
        </w:numPr>
        <w:spacing w:line="288" w:lineRule="auto"/>
        <w:rPr>
          <w:rFonts w:ascii="Book Antiqua" w:hAnsi="Book Antiqua"/>
          <w:b/>
          <w:sz w:val="22"/>
          <w:szCs w:val="22"/>
          <w:lang w:val="en-US"/>
        </w:rPr>
      </w:pPr>
      <w:r w:rsidRPr="002440CB">
        <w:rPr>
          <w:rFonts w:ascii="Book Antiqua" w:hAnsi="Book Antiqua"/>
          <w:b/>
          <w:sz w:val="22"/>
          <w:szCs w:val="22"/>
          <w:lang w:val="en-US"/>
        </w:rPr>
        <w:t>Result</w:t>
      </w:r>
    </w:p>
    <w:p w:rsidR="00F02DD0" w:rsidRDefault="00D95AD0" w:rsidP="008F7F5D">
      <w:pPr>
        <w:pStyle w:val="ListParagraph"/>
        <w:shd w:val="clear" w:color="auto" w:fill="FFFFFF"/>
        <w:spacing w:after="0" w:line="288" w:lineRule="auto"/>
        <w:ind w:left="0" w:firstLine="567"/>
        <w:jc w:val="both"/>
        <w:rPr>
          <w:rFonts w:ascii="Book Antiqua" w:eastAsia="MS Mincho" w:hAnsi="Book Antiqua" w:cs="Times New Roman"/>
          <w:bCs/>
          <w:lang w:val="en-US" w:eastAsia="ja-JP"/>
        </w:rPr>
      </w:pPr>
      <w:r w:rsidRPr="00D95AD0">
        <w:rPr>
          <w:rFonts w:ascii="Book Antiqua" w:eastAsia="MS Mincho" w:hAnsi="Book Antiqua" w:cs="Times New Roman"/>
          <w:bCs/>
          <w:lang w:eastAsia="ja-JP"/>
        </w:rPr>
        <w:t>Penelitian ini bertujuan untuk mengukur pengaruh penerapan gaya komando terhadap kemampuan shooting dalam permainan sepak bola di SMPN 2 Medan. Setelah perlakuan dilakukan, diperoleh data dari hasil pretest dan posttest pada kelompok eksperimen dan kelompok kontrol. Analisis data dilakukan untuk mengetahui perbedaan kemampuan shooting sebelum dan setelah perlakuan, serta untuk menguji efektivitas penerapan gaya komando.</w:t>
      </w:r>
    </w:p>
    <w:p w:rsidR="00E665DB" w:rsidRPr="00E665DB" w:rsidRDefault="00E665DB" w:rsidP="00E665DB">
      <w:pPr>
        <w:shd w:val="clear" w:color="auto" w:fill="FFFFFF"/>
        <w:spacing w:line="288" w:lineRule="auto"/>
        <w:jc w:val="both"/>
        <w:rPr>
          <w:rFonts w:ascii="Book Antiqua" w:hAnsi="Book Antiqua"/>
          <w:b/>
          <w:lang w:val="en-US"/>
        </w:rPr>
      </w:pPr>
      <w:r w:rsidRPr="00E665DB">
        <w:rPr>
          <w:rFonts w:ascii="Book Antiqua" w:hAnsi="Book Antiqua"/>
          <w:b/>
          <w:lang w:val="en-US"/>
        </w:rPr>
        <w:t>Hasil Pretest dan Posttest</w:t>
      </w:r>
    </w:p>
    <w:p w:rsidR="00D95AD0" w:rsidRPr="00D95AD0" w:rsidRDefault="00E665DB" w:rsidP="008F7F5D">
      <w:pPr>
        <w:pStyle w:val="ListParagraph"/>
        <w:shd w:val="clear" w:color="auto" w:fill="FFFFFF"/>
        <w:spacing w:after="0" w:line="288" w:lineRule="auto"/>
        <w:ind w:left="0" w:firstLine="567"/>
        <w:jc w:val="both"/>
        <w:rPr>
          <w:rFonts w:ascii="Book Antiqua" w:hAnsi="Book Antiqua"/>
          <w:lang w:val="en-US"/>
        </w:rPr>
      </w:pPr>
      <w:r w:rsidRPr="00E665DB">
        <w:rPr>
          <w:rFonts w:ascii="Book Antiqua" w:hAnsi="Book Antiqua"/>
          <w:lang w:val="en-US"/>
        </w:rPr>
        <w:t>Rerata hasil pretest pada kelompok eksperimen adalah 56</w:t>
      </w:r>
      <w:proofErr w:type="gramStart"/>
      <w:r w:rsidRPr="00E665DB">
        <w:rPr>
          <w:rFonts w:ascii="Book Antiqua" w:hAnsi="Book Antiqua"/>
          <w:lang w:val="en-US"/>
        </w:rPr>
        <w:t>,8</w:t>
      </w:r>
      <w:proofErr w:type="gramEnd"/>
      <w:r w:rsidRPr="00E665DB">
        <w:rPr>
          <w:rFonts w:ascii="Book Antiqua" w:hAnsi="Book Antiqua"/>
          <w:lang w:val="en-US"/>
        </w:rPr>
        <w:t xml:space="preserve"> dengan simpangan baku 6,2, sedangkan pada kelompok kontrol rerata hasil pretest adalah 55,7 dengan simpangan baku 5,9. </w:t>
      </w:r>
      <w:proofErr w:type="gramStart"/>
      <w:r w:rsidRPr="00E665DB">
        <w:rPr>
          <w:rFonts w:ascii="Book Antiqua" w:hAnsi="Book Antiqua"/>
          <w:lang w:val="en-US"/>
        </w:rPr>
        <w:t>Hal ini menunjukkan bahwa kemampuan awal kedua kelompok relatif setara sebelum perlakuan.</w:t>
      </w:r>
      <w:proofErr w:type="gramEnd"/>
      <w:r w:rsidRPr="00E665DB">
        <w:rPr>
          <w:rFonts w:ascii="Book Antiqua" w:hAnsi="Book Antiqua"/>
          <w:lang w:val="en-US"/>
        </w:rPr>
        <w:t xml:space="preserve"> Setelah dilakukan pembelajaran, rerata hasil posttest pada kelompok eksperimen meningkat menjadi 78</w:t>
      </w:r>
      <w:proofErr w:type="gramStart"/>
      <w:r w:rsidRPr="00E665DB">
        <w:rPr>
          <w:rFonts w:ascii="Book Antiqua" w:hAnsi="Book Antiqua"/>
          <w:lang w:val="en-US"/>
        </w:rPr>
        <w:t>,4</w:t>
      </w:r>
      <w:proofErr w:type="gramEnd"/>
      <w:r w:rsidRPr="00E665DB">
        <w:rPr>
          <w:rFonts w:ascii="Book Antiqua" w:hAnsi="Book Antiqua"/>
          <w:lang w:val="en-US"/>
        </w:rPr>
        <w:t xml:space="preserve"> dengan simpangan baku 4,8, sementara kelompok kontrol hanya meningkat menjadi 66,2 dengan simpangan baku 5,1.</w:t>
      </w:r>
    </w:p>
    <w:p w:rsidR="00F02DD0" w:rsidRPr="00E665DB" w:rsidRDefault="00E665DB" w:rsidP="00E665DB">
      <w:pPr>
        <w:pStyle w:val="ListParagraph"/>
        <w:shd w:val="clear" w:color="auto" w:fill="FFFFFF"/>
        <w:spacing w:after="0" w:line="240" w:lineRule="auto"/>
        <w:ind w:left="0" w:firstLine="567"/>
        <w:jc w:val="center"/>
        <w:rPr>
          <w:rFonts w:ascii="Book Antiqua" w:hAnsi="Book Antiqua" w:cs="Times New Roman"/>
          <w:b/>
          <w:bCs/>
          <w:lang w:val="en-US"/>
        </w:rPr>
      </w:pPr>
      <w:proofErr w:type="gramStart"/>
      <w:r w:rsidRPr="00E665DB">
        <w:rPr>
          <w:rFonts w:ascii="Book Antiqua" w:hAnsi="Book Antiqua" w:cs="Times New Roman"/>
          <w:b/>
          <w:bCs/>
          <w:lang w:val="en-US"/>
        </w:rPr>
        <w:t>Tabel 1.</w:t>
      </w:r>
      <w:proofErr w:type="gramEnd"/>
      <w:r w:rsidRPr="00E665DB">
        <w:rPr>
          <w:rFonts w:ascii="Book Antiqua" w:hAnsi="Book Antiqua" w:cs="Times New Roman"/>
          <w:b/>
          <w:bCs/>
          <w:lang w:val="en-US"/>
        </w:rPr>
        <w:t xml:space="preserve"> Perbandingan Hasil Pretest dan Posttest</w:t>
      </w:r>
    </w:p>
    <w:tbl>
      <w:tblPr>
        <w:tblStyle w:val="TableGrid"/>
        <w:tblW w:w="0" w:type="auto"/>
        <w:jc w:val="center"/>
        <w:tblLook w:val="04A0" w:firstRow="1" w:lastRow="0" w:firstColumn="1" w:lastColumn="0" w:noHBand="0" w:noVBand="1"/>
      </w:tblPr>
      <w:tblGrid>
        <w:gridCol w:w="1363"/>
        <w:gridCol w:w="1241"/>
        <w:gridCol w:w="1296"/>
        <w:gridCol w:w="1241"/>
        <w:gridCol w:w="1296"/>
      </w:tblGrid>
      <w:tr w:rsidR="00E665DB" w:rsidTr="00E665DB">
        <w:trPr>
          <w:jc w:val="center"/>
        </w:trPr>
        <w:tc>
          <w:tcPr>
            <w:tcW w:w="1241" w:type="dxa"/>
          </w:tcPr>
          <w:p w:rsidR="00E665DB" w:rsidRPr="00A02850" w:rsidRDefault="00E665DB" w:rsidP="00324E56">
            <w:r w:rsidRPr="00A02850">
              <w:t>Kelompok</w:t>
            </w:r>
          </w:p>
        </w:tc>
        <w:tc>
          <w:tcPr>
            <w:tcW w:w="1241" w:type="dxa"/>
          </w:tcPr>
          <w:p w:rsidR="00E665DB" w:rsidRPr="00A02850" w:rsidRDefault="00E665DB" w:rsidP="00324E56">
            <w:r w:rsidRPr="00A02850">
              <w:t>Rerata Pretest</w:t>
            </w:r>
          </w:p>
        </w:tc>
        <w:tc>
          <w:tcPr>
            <w:tcW w:w="1241" w:type="dxa"/>
          </w:tcPr>
          <w:p w:rsidR="00E665DB" w:rsidRPr="00A02850" w:rsidRDefault="00E665DB" w:rsidP="00324E56">
            <w:r w:rsidRPr="00A02850">
              <w:t>Simpangan Baku Pretest</w:t>
            </w:r>
          </w:p>
        </w:tc>
        <w:tc>
          <w:tcPr>
            <w:tcW w:w="1241" w:type="dxa"/>
          </w:tcPr>
          <w:p w:rsidR="00E665DB" w:rsidRPr="00A02850" w:rsidRDefault="00E665DB" w:rsidP="00324E56">
            <w:r w:rsidRPr="00A02850">
              <w:t>Rerata Posttest</w:t>
            </w:r>
          </w:p>
        </w:tc>
        <w:tc>
          <w:tcPr>
            <w:tcW w:w="1241" w:type="dxa"/>
          </w:tcPr>
          <w:p w:rsidR="00E665DB" w:rsidRPr="00A02850" w:rsidRDefault="00E665DB" w:rsidP="00324E56">
            <w:r w:rsidRPr="00A02850">
              <w:t>Simpangan Baku Posttest</w:t>
            </w:r>
          </w:p>
        </w:tc>
      </w:tr>
      <w:tr w:rsidR="00E665DB" w:rsidTr="00E665DB">
        <w:trPr>
          <w:jc w:val="center"/>
        </w:trPr>
        <w:tc>
          <w:tcPr>
            <w:tcW w:w="1241" w:type="dxa"/>
          </w:tcPr>
          <w:p w:rsidR="00E665DB" w:rsidRPr="00A02850" w:rsidRDefault="00E665DB" w:rsidP="00324E56">
            <w:r w:rsidRPr="00A02850">
              <w:t>Kelompok Eksperimen</w:t>
            </w:r>
          </w:p>
        </w:tc>
        <w:tc>
          <w:tcPr>
            <w:tcW w:w="1241" w:type="dxa"/>
          </w:tcPr>
          <w:p w:rsidR="00E665DB" w:rsidRPr="00A02850" w:rsidRDefault="00E665DB" w:rsidP="00324E56">
            <w:r w:rsidRPr="00A02850">
              <w:t>56,8</w:t>
            </w:r>
          </w:p>
        </w:tc>
        <w:tc>
          <w:tcPr>
            <w:tcW w:w="1241" w:type="dxa"/>
          </w:tcPr>
          <w:p w:rsidR="00E665DB" w:rsidRPr="00A02850" w:rsidRDefault="00E665DB" w:rsidP="00324E56">
            <w:r w:rsidRPr="00A02850">
              <w:t>6,2</w:t>
            </w:r>
          </w:p>
        </w:tc>
        <w:tc>
          <w:tcPr>
            <w:tcW w:w="1241" w:type="dxa"/>
          </w:tcPr>
          <w:p w:rsidR="00E665DB" w:rsidRPr="00A02850" w:rsidRDefault="00E665DB" w:rsidP="00324E56">
            <w:r w:rsidRPr="00A02850">
              <w:t>78,4</w:t>
            </w:r>
          </w:p>
        </w:tc>
        <w:tc>
          <w:tcPr>
            <w:tcW w:w="1241" w:type="dxa"/>
          </w:tcPr>
          <w:p w:rsidR="00E665DB" w:rsidRPr="00A02850" w:rsidRDefault="00E665DB" w:rsidP="00324E56">
            <w:r w:rsidRPr="00A02850">
              <w:t>4,8</w:t>
            </w:r>
          </w:p>
        </w:tc>
      </w:tr>
      <w:tr w:rsidR="00E665DB" w:rsidTr="00E665DB">
        <w:trPr>
          <w:jc w:val="center"/>
        </w:trPr>
        <w:tc>
          <w:tcPr>
            <w:tcW w:w="1241" w:type="dxa"/>
          </w:tcPr>
          <w:p w:rsidR="00E665DB" w:rsidRPr="00A02850" w:rsidRDefault="00E665DB" w:rsidP="00324E56">
            <w:r w:rsidRPr="00A02850">
              <w:t>Kelompok Kontrol</w:t>
            </w:r>
          </w:p>
        </w:tc>
        <w:tc>
          <w:tcPr>
            <w:tcW w:w="1241" w:type="dxa"/>
          </w:tcPr>
          <w:p w:rsidR="00E665DB" w:rsidRPr="00A02850" w:rsidRDefault="00E665DB" w:rsidP="00324E56">
            <w:r w:rsidRPr="00A02850">
              <w:t>55,7</w:t>
            </w:r>
          </w:p>
        </w:tc>
        <w:tc>
          <w:tcPr>
            <w:tcW w:w="1241" w:type="dxa"/>
          </w:tcPr>
          <w:p w:rsidR="00E665DB" w:rsidRPr="00A02850" w:rsidRDefault="00E665DB" w:rsidP="00324E56">
            <w:r w:rsidRPr="00A02850">
              <w:t>5,9</w:t>
            </w:r>
          </w:p>
        </w:tc>
        <w:tc>
          <w:tcPr>
            <w:tcW w:w="1241" w:type="dxa"/>
          </w:tcPr>
          <w:p w:rsidR="00E665DB" w:rsidRPr="00A02850" w:rsidRDefault="00E665DB" w:rsidP="00324E56">
            <w:r w:rsidRPr="00A02850">
              <w:t>66,2</w:t>
            </w:r>
          </w:p>
        </w:tc>
        <w:tc>
          <w:tcPr>
            <w:tcW w:w="1241" w:type="dxa"/>
          </w:tcPr>
          <w:p w:rsidR="00E665DB" w:rsidRDefault="00E665DB" w:rsidP="00324E56">
            <w:r w:rsidRPr="00A02850">
              <w:t>5,1</w:t>
            </w:r>
          </w:p>
        </w:tc>
      </w:tr>
    </w:tbl>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roofErr w:type="gramStart"/>
      <w:r w:rsidRPr="00E665DB">
        <w:rPr>
          <w:rFonts w:ascii="Book Antiqua" w:hAnsi="Book Antiqua" w:cs="Times New Roman"/>
          <w:bCs/>
          <w:lang w:val="en-US"/>
        </w:rPr>
        <w:t>Tabel 1 menunjukkan perbandingan hasil pretest dan posttest antara kelompok eksperimen dan kelompok kontrol.</w:t>
      </w:r>
      <w:proofErr w:type="gramEnd"/>
      <w:r w:rsidRPr="00E665DB">
        <w:rPr>
          <w:rFonts w:ascii="Book Antiqua" w:hAnsi="Book Antiqua" w:cs="Times New Roman"/>
          <w:bCs/>
          <w:lang w:val="en-US"/>
        </w:rPr>
        <w:t xml:space="preserve"> Pada pretest, kelompok eksperimen memiliki rerata nilai sebesar 56</w:t>
      </w:r>
      <w:proofErr w:type="gramStart"/>
      <w:r w:rsidRPr="00E665DB">
        <w:rPr>
          <w:rFonts w:ascii="Book Antiqua" w:hAnsi="Book Antiqua" w:cs="Times New Roman"/>
          <w:bCs/>
          <w:lang w:val="en-US"/>
        </w:rPr>
        <w:t>,8</w:t>
      </w:r>
      <w:proofErr w:type="gramEnd"/>
      <w:r w:rsidRPr="00E665DB">
        <w:rPr>
          <w:rFonts w:ascii="Book Antiqua" w:hAnsi="Book Antiqua" w:cs="Times New Roman"/>
          <w:bCs/>
          <w:lang w:val="en-US"/>
        </w:rPr>
        <w:t xml:space="preserve"> dengan simpangan baku 6,2, sementara kelompok kontrol memiliki rerata nilai 55,7 dengan simpangan baku 5,9. </w:t>
      </w:r>
      <w:proofErr w:type="gramStart"/>
      <w:r w:rsidRPr="00E665DB">
        <w:rPr>
          <w:rFonts w:ascii="Book Antiqua" w:hAnsi="Book Antiqua" w:cs="Times New Roman"/>
          <w:bCs/>
          <w:lang w:val="en-US"/>
        </w:rPr>
        <w:t>Hal ini menunjukkan bahwa kemampuan awal kedua kelompok relatif setara sebelum diberikan perlakuan, dengan perbedaan yang sangat kecil antara keduanya.</w:t>
      </w:r>
      <w:proofErr w:type="gramEnd"/>
      <w:r w:rsidRPr="00E665DB">
        <w:rPr>
          <w:rFonts w:ascii="Book Antiqua" w:hAnsi="Book Antiqua" w:cs="Times New Roman"/>
          <w:bCs/>
          <w:lang w:val="en-US"/>
        </w:rPr>
        <w:t xml:space="preserve"> </w:t>
      </w:r>
      <w:proofErr w:type="gramStart"/>
      <w:r w:rsidRPr="00E665DB">
        <w:rPr>
          <w:rFonts w:ascii="Book Antiqua" w:hAnsi="Book Antiqua" w:cs="Times New Roman"/>
          <w:bCs/>
          <w:lang w:val="en-US"/>
        </w:rPr>
        <w:t>Setelah dilakukan pembelajaran, hasil posttest menunjukkan adanya peningkatan yang signifikan pada kedua kelompok.</w:t>
      </w:r>
      <w:proofErr w:type="gramEnd"/>
      <w:r w:rsidRPr="00E665DB">
        <w:rPr>
          <w:rFonts w:ascii="Book Antiqua" w:hAnsi="Book Antiqua" w:cs="Times New Roman"/>
          <w:bCs/>
          <w:lang w:val="en-US"/>
        </w:rPr>
        <w:t xml:space="preserve"> Rerata nilai posttest untuk </w:t>
      </w:r>
      <w:r w:rsidRPr="00E665DB">
        <w:rPr>
          <w:rFonts w:ascii="Book Antiqua" w:hAnsi="Book Antiqua" w:cs="Times New Roman"/>
          <w:bCs/>
          <w:lang w:val="en-US"/>
        </w:rPr>
        <w:lastRenderedPageBreak/>
        <w:t>kelompok eksperimen meningkat menjadi 78</w:t>
      </w:r>
      <w:proofErr w:type="gramStart"/>
      <w:r w:rsidRPr="00E665DB">
        <w:rPr>
          <w:rFonts w:ascii="Book Antiqua" w:hAnsi="Book Antiqua" w:cs="Times New Roman"/>
          <w:bCs/>
          <w:lang w:val="en-US"/>
        </w:rPr>
        <w:t>,4</w:t>
      </w:r>
      <w:proofErr w:type="gramEnd"/>
      <w:r w:rsidRPr="00E665DB">
        <w:rPr>
          <w:rFonts w:ascii="Book Antiqua" w:hAnsi="Book Antiqua" w:cs="Times New Roman"/>
          <w:bCs/>
          <w:lang w:val="en-US"/>
        </w:rPr>
        <w:t xml:space="preserve"> dengan simpangan baku 4,8, sedangkan kelompok kontrol hanya mengalami peningkatan menjadi 66,2 dengan simpangan baku 5,1. </w:t>
      </w:r>
      <w:proofErr w:type="gramStart"/>
      <w:r w:rsidRPr="00E665DB">
        <w:rPr>
          <w:rFonts w:ascii="Book Antiqua" w:hAnsi="Book Antiqua" w:cs="Times New Roman"/>
          <w:bCs/>
          <w:lang w:val="en-US"/>
        </w:rPr>
        <w:t>Peningkatan yang lebih besar pada kelompok eksperimen dibandingkan dengan kelompok kontrol menunjukkan bahwa perlakuan yang diterima oleh kelompok eksperimen memberikan dampak yang lebih efektif terhadap peningkatan hasil belajar siswa.</w:t>
      </w:r>
      <w:proofErr w:type="gramEnd"/>
      <w:r>
        <w:rPr>
          <w:rFonts w:ascii="Book Antiqua" w:hAnsi="Book Antiqua" w:cs="Times New Roman"/>
          <w:bCs/>
          <w:lang w:val="en-US"/>
        </w:rPr>
        <w:t xml:space="preserve"> Dapat dilihat pada grafik berikut ini </w:t>
      </w: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r>
        <w:rPr>
          <w:noProof/>
          <w:lang w:val="en-US"/>
        </w:rPr>
        <w:drawing>
          <wp:anchor distT="0" distB="0" distL="114300" distR="114300" simplePos="0" relativeHeight="251658240" behindDoc="0" locked="0" layoutInCell="1" allowOverlap="1" wp14:anchorId="748B8B20" wp14:editId="28653AA5">
            <wp:simplePos x="0" y="0"/>
            <wp:positionH relativeFrom="column">
              <wp:posOffset>285750</wp:posOffset>
            </wp:positionH>
            <wp:positionV relativeFrom="paragraph">
              <wp:posOffset>83820</wp:posOffset>
            </wp:positionV>
            <wp:extent cx="3582035" cy="2687320"/>
            <wp:effectExtent l="0" t="0" r="0" b="0"/>
            <wp:wrapNone/>
            <wp:docPr id="5" name="Picture 5" descr="C:\Users\Win10\Downloads\grafik_hasil_penelit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grafik_hasil_peneliti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2035" cy="268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E665DB">
      <w:pPr>
        <w:pStyle w:val="NormalWeb"/>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Default="00E665DB" w:rsidP="00E665DB">
      <w:pPr>
        <w:pStyle w:val="ListParagraph"/>
        <w:shd w:val="clear" w:color="auto" w:fill="FFFFFF"/>
        <w:spacing w:after="0" w:line="240" w:lineRule="auto"/>
        <w:ind w:left="0"/>
        <w:jc w:val="center"/>
        <w:rPr>
          <w:rFonts w:ascii="Book Antiqua" w:hAnsi="Book Antiqua" w:cs="Times New Roman"/>
          <w:bCs/>
          <w:lang w:val="en-US"/>
        </w:rPr>
      </w:pPr>
      <w:proofErr w:type="gramStart"/>
      <w:r>
        <w:rPr>
          <w:rFonts w:ascii="Book Antiqua" w:hAnsi="Book Antiqua" w:cs="Times New Roman"/>
          <w:bCs/>
          <w:lang w:val="en-US"/>
        </w:rPr>
        <w:t>Gambar 1.</w:t>
      </w:r>
      <w:proofErr w:type="gramEnd"/>
      <w:r>
        <w:rPr>
          <w:rFonts w:ascii="Book Antiqua" w:hAnsi="Book Antiqua" w:cs="Times New Roman"/>
          <w:bCs/>
          <w:lang w:val="en-US"/>
        </w:rPr>
        <w:t xml:space="preserve"> Diagram Pretest dan Posttest</w:t>
      </w:r>
    </w:p>
    <w:p w:rsidR="00E665DB" w:rsidRDefault="00E665DB" w:rsidP="008F7F5D">
      <w:pPr>
        <w:pStyle w:val="ListParagraph"/>
        <w:shd w:val="clear" w:color="auto" w:fill="FFFFFF"/>
        <w:spacing w:after="0" w:line="240" w:lineRule="auto"/>
        <w:ind w:left="0" w:firstLine="567"/>
        <w:jc w:val="both"/>
        <w:rPr>
          <w:rFonts w:ascii="Book Antiqua" w:hAnsi="Book Antiqua" w:cs="Times New Roman"/>
          <w:bCs/>
          <w:lang w:val="en-US"/>
        </w:rPr>
      </w:pPr>
    </w:p>
    <w:p w:rsidR="00E665DB" w:rsidRPr="00E665DB" w:rsidRDefault="00E665DB" w:rsidP="00E665DB">
      <w:pPr>
        <w:pStyle w:val="ListParagraph"/>
        <w:shd w:val="clear" w:color="auto" w:fill="FFFFFF"/>
        <w:ind w:firstLine="567"/>
        <w:jc w:val="both"/>
        <w:rPr>
          <w:rFonts w:ascii="Book Antiqua" w:hAnsi="Book Antiqua" w:cs="Times New Roman"/>
          <w:bCs/>
          <w:lang w:val="en-US"/>
        </w:rPr>
      </w:pPr>
      <w:r w:rsidRPr="00E665DB">
        <w:rPr>
          <w:rFonts w:ascii="Book Antiqua" w:hAnsi="Book Antiqua" w:cs="Times New Roman"/>
          <w:bCs/>
          <w:lang w:val="en-US"/>
        </w:rPr>
        <w:t>Uji Normalitas</w:t>
      </w:r>
    </w:p>
    <w:p w:rsidR="00E665DB" w:rsidRDefault="00E665DB" w:rsidP="00E665DB">
      <w:pPr>
        <w:pStyle w:val="ListParagraph"/>
        <w:shd w:val="clear" w:color="auto" w:fill="FFFFFF"/>
        <w:spacing w:after="0" w:line="240" w:lineRule="auto"/>
        <w:ind w:left="0" w:firstLine="567"/>
        <w:jc w:val="both"/>
        <w:rPr>
          <w:rFonts w:ascii="Book Antiqua" w:hAnsi="Book Antiqua" w:cs="Times New Roman"/>
          <w:bCs/>
          <w:lang w:val="en-US"/>
        </w:rPr>
      </w:pPr>
      <w:proofErr w:type="gramStart"/>
      <w:r w:rsidRPr="00E665DB">
        <w:rPr>
          <w:rFonts w:ascii="Book Antiqua" w:hAnsi="Book Antiqua" w:cs="Times New Roman"/>
          <w:bCs/>
          <w:lang w:val="en-US"/>
        </w:rPr>
        <w:t>Uji normalitas dilakukan menggunakan uji Kolmogorov-Smirnov untuk memastikan data berdistribusi normal.</w:t>
      </w:r>
      <w:proofErr w:type="gramEnd"/>
      <w:r w:rsidRPr="00E665DB">
        <w:rPr>
          <w:rFonts w:ascii="Book Antiqua" w:hAnsi="Book Antiqua" w:cs="Times New Roman"/>
          <w:bCs/>
          <w:lang w:val="en-US"/>
        </w:rPr>
        <w:t xml:space="preserve"> Hasil uji menunjukkan bahwa data pretest dan posttest dari kedua kelompok memiliki nilai signifikansi masing-masing lebih besar dari 0</w:t>
      </w:r>
      <w:proofErr w:type="gramStart"/>
      <w:r w:rsidRPr="00E665DB">
        <w:rPr>
          <w:rFonts w:ascii="Book Antiqua" w:hAnsi="Book Antiqua" w:cs="Times New Roman"/>
          <w:bCs/>
          <w:lang w:val="en-US"/>
        </w:rPr>
        <w:t>,05</w:t>
      </w:r>
      <w:proofErr w:type="gramEnd"/>
      <w:r w:rsidRPr="00E665DB">
        <w:rPr>
          <w:rFonts w:ascii="Book Antiqua" w:hAnsi="Book Antiqua" w:cs="Times New Roman"/>
          <w:bCs/>
          <w:lang w:val="en-US"/>
        </w:rPr>
        <w:t>, sehingga data berdistribusi normal.</w:t>
      </w:r>
    </w:p>
    <w:p w:rsidR="00E665DB" w:rsidRDefault="00E665DB" w:rsidP="00E665DB">
      <w:pPr>
        <w:pStyle w:val="ListParagraph"/>
        <w:shd w:val="clear" w:color="auto" w:fill="FFFFFF"/>
        <w:spacing w:after="0" w:line="240" w:lineRule="auto"/>
        <w:ind w:left="0" w:firstLine="567"/>
        <w:jc w:val="both"/>
        <w:rPr>
          <w:rFonts w:ascii="Book Antiqua" w:hAnsi="Book Antiqua" w:cs="Times New Roman"/>
          <w:bCs/>
          <w:lang w:val="en-US"/>
        </w:rPr>
      </w:pPr>
      <w:proofErr w:type="gramStart"/>
      <w:r w:rsidRPr="00E665DB">
        <w:rPr>
          <w:rFonts w:ascii="Book Antiqua" w:hAnsi="Book Antiqua" w:cs="Times New Roman"/>
          <w:bCs/>
          <w:lang w:val="en-US"/>
        </w:rPr>
        <w:t>Tabel 2.</w:t>
      </w:r>
      <w:proofErr w:type="gramEnd"/>
      <w:r w:rsidRPr="00E665DB">
        <w:rPr>
          <w:rFonts w:ascii="Book Antiqua" w:hAnsi="Book Antiqua" w:cs="Times New Roman"/>
          <w:bCs/>
          <w:lang w:val="en-US"/>
        </w:rPr>
        <w:t xml:space="preserve"> Hasil Uji Normalitas dengan Kolmogorov-Smirnov</w:t>
      </w:r>
    </w:p>
    <w:tbl>
      <w:tblPr>
        <w:tblStyle w:val="TableGrid"/>
        <w:tblW w:w="8046" w:type="dxa"/>
        <w:tblLook w:val="04A0" w:firstRow="1" w:lastRow="0" w:firstColumn="1" w:lastColumn="0" w:noHBand="0" w:noVBand="1"/>
      </w:tblPr>
      <w:tblGrid>
        <w:gridCol w:w="2235"/>
        <w:gridCol w:w="1487"/>
        <w:gridCol w:w="1862"/>
        <w:gridCol w:w="2462"/>
      </w:tblGrid>
      <w:tr w:rsidR="00E665DB" w:rsidTr="00A855B6">
        <w:tc>
          <w:tcPr>
            <w:tcW w:w="2235" w:type="dxa"/>
            <w:vAlign w:val="center"/>
          </w:tcPr>
          <w:p w:rsidR="00E665DB" w:rsidRPr="00A72846" w:rsidRDefault="00E665DB" w:rsidP="00E665DB">
            <w:pPr>
              <w:jc w:val="center"/>
            </w:pPr>
            <w:r w:rsidRPr="00A72846">
              <w:t>Kelompok</w:t>
            </w:r>
          </w:p>
        </w:tc>
        <w:tc>
          <w:tcPr>
            <w:tcW w:w="1487" w:type="dxa"/>
            <w:vAlign w:val="center"/>
          </w:tcPr>
          <w:p w:rsidR="00E665DB" w:rsidRPr="00A72846" w:rsidRDefault="00E665DB" w:rsidP="00E665DB">
            <w:pPr>
              <w:jc w:val="center"/>
            </w:pPr>
            <w:r w:rsidRPr="00A72846">
              <w:t>Jenis Data</w:t>
            </w:r>
          </w:p>
        </w:tc>
        <w:tc>
          <w:tcPr>
            <w:tcW w:w="1862" w:type="dxa"/>
            <w:vAlign w:val="center"/>
          </w:tcPr>
          <w:p w:rsidR="00E665DB" w:rsidRPr="00A72846" w:rsidRDefault="00E665DB" w:rsidP="00E665DB">
            <w:pPr>
              <w:jc w:val="center"/>
            </w:pPr>
            <w:r w:rsidRPr="00A72846">
              <w:t>Nilai Signifikansi (p-value)</w:t>
            </w:r>
          </w:p>
        </w:tc>
        <w:tc>
          <w:tcPr>
            <w:tcW w:w="2462" w:type="dxa"/>
            <w:vAlign w:val="center"/>
          </w:tcPr>
          <w:p w:rsidR="00E665DB" w:rsidRPr="00A72846" w:rsidRDefault="00E665DB" w:rsidP="00E665DB">
            <w:pPr>
              <w:jc w:val="center"/>
            </w:pPr>
            <w:r w:rsidRPr="00A72846">
              <w:t>Keterangan</w:t>
            </w:r>
          </w:p>
        </w:tc>
      </w:tr>
      <w:tr w:rsidR="00E665DB" w:rsidTr="00A855B6">
        <w:tc>
          <w:tcPr>
            <w:tcW w:w="2235" w:type="dxa"/>
            <w:vAlign w:val="center"/>
          </w:tcPr>
          <w:p w:rsidR="00E665DB" w:rsidRPr="00A72846" w:rsidRDefault="00E665DB" w:rsidP="00A855B6">
            <w:pPr>
              <w:jc w:val="center"/>
            </w:pPr>
            <w:r w:rsidRPr="00A72846">
              <w:t>Kelompok Eksperimen</w:t>
            </w:r>
          </w:p>
        </w:tc>
        <w:tc>
          <w:tcPr>
            <w:tcW w:w="1487" w:type="dxa"/>
            <w:vAlign w:val="center"/>
          </w:tcPr>
          <w:p w:rsidR="00E665DB" w:rsidRPr="00A72846" w:rsidRDefault="00E665DB" w:rsidP="00A855B6">
            <w:pPr>
              <w:jc w:val="center"/>
            </w:pPr>
            <w:r w:rsidRPr="00A72846">
              <w:t>Pretest</w:t>
            </w:r>
          </w:p>
        </w:tc>
        <w:tc>
          <w:tcPr>
            <w:tcW w:w="1862" w:type="dxa"/>
            <w:vAlign w:val="center"/>
          </w:tcPr>
          <w:p w:rsidR="00E665DB" w:rsidRPr="00A72846" w:rsidRDefault="00E665DB" w:rsidP="00A855B6">
            <w:pPr>
              <w:jc w:val="center"/>
            </w:pPr>
            <w:r w:rsidRPr="00A72846">
              <w:t>&gt; 0,05</w:t>
            </w:r>
          </w:p>
        </w:tc>
        <w:tc>
          <w:tcPr>
            <w:tcW w:w="2462" w:type="dxa"/>
            <w:vAlign w:val="center"/>
          </w:tcPr>
          <w:p w:rsidR="00E665DB" w:rsidRPr="00A72846" w:rsidRDefault="00E665DB" w:rsidP="00A855B6">
            <w:pPr>
              <w:jc w:val="center"/>
            </w:pPr>
            <w:r w:rsidRPr="00A72846">
              <w:t>Data berdistribusi normal</w:t>
            </w:r>
          </w:p>
        </w:tc>
      </w:tr>
      <w:tr w:rsidR="00E665DB" w:rsidTr="00A855B6">
        <w:tc>
          <w:tcPr>
            <w:tcW w:w="2235" w:type="dxa"/>
            <w:vAlign w:val="center"/>
          </w:tcPr>
          <w:p w:rsidR="00E665DB" w:rsidRPr="00A72846" w:rsidRDefault="00E665DB" w:rsidP="00A855B6">
            <w:pPr>
              <w:jc w:val="center"/>
            </w:pPr>
            <w:r w:rsidRPr="00A72846">
              <w:t xml:space="preserve">Kelompok </w:t>
            </w:r>
            <w:r w:rsidRPr="00A72846">
              <w:lastRenderedPageBreak/>
              <w:t>Eksperimen</w:t>
            </w:r>
          </w:p>
        </w:tc>
        <w:tc>
          <w:tcPr>
            <w:tcW w:w="1487" w:type="dxa"/>
            <w:vAlign w:val="center"/>
          </w:tcPr>
          <w:p w:rsidR="00E665DB" w:rsidRPr="00A72846" w:rsidRDefault="00E665DB" w:rsidP="00A855B6">
            <w:pPr>
              <w:jc w:val="center"/>
            </w:pPr>
            <w:r w:rsidRPr="00A72846">
              <w:lastRenderedPageBreak/>
              <w:t>Posttest</w:t>
            </w:r>
          </w:p>
        </w:tc>
        <w:tc>
          <w:tcPr>
            <w:tcW w:w="1862" w:type="dxa"/>
            <w:vAlign w:val="center"/>
          </w:tcPr>
          <w:p w:rsidR="00E665DB" w:rsidRPr="00A72846" w:rsidRDefault="00E665DB" w:rsidP="00A855B6">
            <w:pPr>
              <w:jc w:val="center"/>
            </w:pPr>
            <w:r w:rsidRPr="00A72846">
              <w:t>&gt; 0,05</w:t>
            </w:r>
          </w:p>
        </w:tc>
        <w:tc>
          <w:tcPr>
            <w:tcW w:w="2462" w:type="dxa"/>
            <w:vAlign w:val="center"/>
          </w:tcPr>
          <w:p w:rsidR="00E665DB" w:rsidRPr="00A72846" w:rsidRDefault="00E665DB" w:rsidP="00A855B6">
            <w:pPr>
              <w:jc w:val="center"/>
            </w:pPr>
            <w:r w:rsidRPr="00A72846">
              <w:t xml:space="preserve">Data berdistribusi </w:t>
            </w:r>
            <w:r w:rsidRPr="00A72846">
              <w:lastRenderedPageBreak/>
              <w:t>normal</w:t>
            </w:r>
          </w:p>
        </w:tc>
      </w:tr>
      <w:tr w:rsidR="00E665DB" w:rsidTr="00A855B6">
        <w:tc>
          <w:tcPr>
            <w:tcW w:w="2235" w:type="dxa"/>
            <w:vAlign w:val="center"/>
          </w:tcPr>
          <w:p w:rsidR="00E665DB" w:rsidRPr="00A72846" w:rsidRDefault="00E665DB" w:rsidP="00A855B6">
            <w:pPr>
              <w:jc w:val="center"/>
            </w:pPr>
            <w:r w:rsidRPr="00A72846">
              <w:lastRenderedPageBreak/>
              <w:t>Kelompok Kontrol</w:t>
            </w:r>
          </w:p>
        </w:tc>
        <w:tc>
          <w:tcPr>
            <w:tcW w:w="1487" w:type="dxa"/>
            <w:vAlign w:val="center"/>
          </w:tcPr>
          <w:p w:rsidR="00E665DB" w:rsidRPr="00A72846" w:rsidRDefault="00E665DB" w:rsidP="00A855B6">
            <w:pPr>
              <w:jc w:val="center"/>
            </w:pPr>
            <w:r w:rsidRPr="00A72846">
              <w:t>Pretest</w:t>
            </w:r>
          </w:p>
        </w:tc>
        <w:tc>
          <w:tcPr>
            <w:tcW w:w="1862" w:type="dxa"/>
            <w:vAlign w:val="center"/>
          </w:tcPr>
          <w:p w:rsidR="00E665DB" w:rsidRPr="00A72846" w:rsidRDefault="00E665DB" w:rsidP="00A855B6">
            <w:pPr>
              <w:jc w:val="center"/>
            </w:pPr>
            <w:r w:rsidRPr="00A72846">
              <w:t>&gt; 0,05</w:t>
            </w:r>
          </w:p>
        </w:tc>
        <w:tc>
          <w:tcPr>
            <w:tcW w:w="2462" w:type="dxa"/>
            <w:vAlign w:val="center"/>
          </w:tcPr>
          <w:p w:rsidR="00E665DB" w:rsidRPr="00A72846" w:rsidRDefault="00E665DB" w:rsidP="00A855B6">
            <w:pPr>
              <w:jc w:val="center"/>
            </w:pPr>
            <w:r w:rsidRPr="00A72846">
              <w:t>Data berdistribusi normal</w:t>
            </w:r>
          </w:p>
        </w:tc>
      </w:tr>
      <w:tr w:rsidR="00E665DB" w:rsidTr="00A855B6">
        <w:tc>
          <w:tcPr>
            <w:tcW w:w="2235" w:type="dxa"/>
            <w:vAlign w:val="center"/>
          </w:tcPr>
          <w:p w:rsidR="00E665DB" w:rsidRPr="00A72846" w:rsidRDefault="00E665DB" w:rsidP="00A855B6">
            <w:pPr>
              <w:jc w:val="center"/>
            </w:pPr>
            <w:r w:rsidRPr="00A72846">
              <w:t>Kelompok Kontrol</w:t>
            </w:r>
          </w:p>
        </w:tc>
        <w:tc>
          <w:tcPr>
            <w:tcW w:w="1487" w:type="dxa"/>
            <w:vAlign w:val="center"/>
          </w:tcPr>
          <w:p w:rsidR="00E665DB" w:rsidRPr="00A72846" w:rsidRDefault="00E665DB" w:rsidP="00A855B6">
            <w:pPr>
              <w:jc w:val="center"/>
            </w:pPr>
            <w:r w:rsidRPr="00A72846">
              <w:t>Posttest</w:t>
            </w:r>
          </w:p>
        </w:tc>
        <w:tc>
          <w:tcPr>
            <w:tcW w:w="1862" w:type="dxa"/>
            <w:vAlign w:val="center"/>
          </w:tcPr>
          <w:p w:rsidR="00E665DB" w:rsidRPr="00A72846" w:rsidRDefault="00E665DB" w:rsidP="00A855B6">
            <w:pPr>
              <w:jc w:val="center"/>
            </w:pPr>
            <w:r w:rsidRPr="00A72846">
              <w:t>&gt; 0,05</w:t>
            </w:r>
          </w:p>
        </w:tc>
        <w:tc>
          <w:tcPr>
            <w:tcW w:w="2462" w:type="dxa"/>
            <w:vAlign w:val="center"/>
          </w:tcPr>
          <w:p w:rsidR="00E665DB" w:rsidRDefault="00E665DB" w:rsidP="00A855B6">
            <w:pPr>
              <w:jc w:val="center"/>
            </w:pPr>
            <w:r w:rsidRPr="00A72846">
              <w:t>Data berdistribusi normal</w:t>
            </w:r>
          </w:p>
        </w:tc>
      </w:tr>
    </w:tbl>
    <w:p w:rsidR="00E665DB" w:rsidRDefault="00E665DB" w:rsidP="00E665DB">
      <w:pPr>
        <w:pStyle w:val="ListParagraph"/>
        <w:shd w:val="clear" w:color="auto" w:fill="FFFFFF"/>
        <w:spacing w:after="0" w:line="240" w:lineRule="auto"/>
        <w:ind w:left="0" w:firstLine="567"/>
        <w:jc w:val="both"/>
        <w:rPr>
          <w:rFonts w:ascii="Book Antiqua" w:hAnsi="Book Antiqua" w:cs="Times New Roman"/>
          <w:bCs/>
          <w:lang w:val="en-US"/>
        </w:rPr>
      </w:pPr>
    </w:p>
    <w:p w:rsidR="00A855B6" w:rsidRPr="00A855B6" w:rsidRDefault="00A855B6" w:rsidP="00A855B6">
      <w:pPr>
        <w:shd w:val="clear" w:color="auto" w:fill="FFFFFF"/>
        <w:jc w:val="both"/>
        <w:rPr>
          <w:rFonts w:ascii="Book Antiqua" w:hAnsi="Book Antiqua"/>
          <w:b/>
          <w:bCs/>
          <w:lang w:val="en-US"/>
        </w:rPr>
      </w:pPr>
      <w:r w:rsidRPr="00A855B6">
        <w:rPr>
          <w:rFonts w:ascii="Book Antiqua" w:hAnsi="Book Antiqua"/>
          <w:b/>
          <w:bCs/>
          <w:lang w:val="en-US"/>
        </w:rPr>
        <w:t>Uji-t</w:t>
      </w:r>
    </w:p>
    <w:p w:rsidR="00A855B6" w:rsidRDefault="00A855B6" w:rsidP="00A855B6">
      <w:pPr>
        <w:pStyle w:val="ListParagraph"/>
        <w:shd w:val="clear" w:color="auto" w:fill="FFFFFF"/>
        <w:spacing w:after="0" w:line="240" w:lineRule="auto"/>
        <w:ind w:left="0"/>
        <w:jc w:val="both"/>
        <w:rPr>
          <w:rFonts w:ascii="Book Antiqua" w:hAnsi="Book Antiqua" w:cs="Times New Roman"/>
          <w:bCs/>
          <w:lang w:val="en-US"/>
        </w:rPr>
      </w:pPr>
      <w:proofErr w:type="gramStart"/>
      <w:r w:rsidRPr="00A855B6">
        <w:rPr>
          <w:rFonts w:ascii="Book Antiqua" w:hAnsi="Book Antiqua" w:cs="Times New Roman"/>
          <w:bCs/>
          <w:lang w:val="en-US"/>
        </w:rPr>
        <w:t>Uji-t dilakukan untuk mengetahui apakah terdapat perbedaan yang signifikan antara hasil posttest kelompok eksperimen dan kelompok kontrol.</w:t>
      </w:r>
      <w:proofErr w:type="gramEnd"/>
      <w:r w:rsidRPr="00A855B6">
        <w:rPr>
          <w:rFonts w:ascii="Book Antiqua" w:hAnsi="Book Antiqua" w:cs="Times New Roman"/>
          <w:bCs/>
          <w:lang w:val="en-US"/>
        </w:rPr>
        <w:t xml:space="preserve"> Hasil uji-t menunjukkan nilai t-hitung sebesar 5,476 dengan signifikansi 0,000 (p &lt; 0</w:t>
      </w:r>
      <w:proofErr w:type="gramStart"/>
      <w:r w:rsidRPr="00A855B6">
        <w:rPr>
          <w:rFonts w:ascii="Book Antiqua" w:hAnsi="Book Antiqua" w:cs="Times New Roman"/>
          <w:bCs/>
          <w:lang w:val="en-US"/>
        </w:rPr>
        <w:t>,05</w:t>
      </w:r>
      <w:proofErr w:type="gramEnd"/>
      <w:r w:rsidRPr="00A855B6">
        <w:rPr>
          <w:rFonts w:ascii="Book Antiqua" w:hAnsi="Book Antiqua" w:cs="Times New Roman"/>
          <w:bCs/>
          <w:lang w:val="en-US"/>
        </w:rPr>
        <w:t xml:space="preserve">). </w:t>
      </w:r>
      <w:proofErr w:type="gramStart"/>
      <w:r w:rsidRPr="00A855B6">
        <w:rPr>
          <w:rFonts w:ascii="Book Antiqua" w:hAnsi="Book Antiqua" w:cs="Times New Roman"/>
          <w:bCs/>
          <w:lang w:val="en-US"/>
        </w:rPr>
        <w:t>Dengan demikian, terdapat perbedaan yang signifikan antara kemampuan shooting siswa pada kelompok eksperimen dan kelompok kontrol setelah pembelajaran.</w:t>
      </w:r>
      <w:proofErr w:type="gramEnd"/>
    </w:p>
    <w:p w:rsidR="00A855B6" w:rsidRDefault="00A855B6" w:rsidP="00A855B6">
      <w:pPr>
        <w:pStyle w:val="ListParagraph"/>
        <w:shd w:val="clear" w:color="auto" w:fill="FFFFFF"/>
        <w:spacing w:after="0" w:line="240" w:lineRule="auto"/>
        <w:ind w:left="0"/>
        <w:jc w:val="both"/>
        <w:rPr>
          <w:rFonts w:ascii="Book Antiqua" w:hAnsi="Book Antiqua" w:cs="Times New Roman"/>
          <w:bCs/>
          <w:lang w:val="en-US"/>
        </w:rPr>
      </w:pPr>
    </w:p>
    <w:p w:rsidR="00E665DB" w:rsidRDefault="00A855B6" w:rsidP="00A855B6">
      <w:pPr>
        <w:pStyle w:val="ListParagraph"/>
        <w:shd w:val="clear" w:color="auto" w:fill="FFFFFF"/>
        <w:spacing w:after="0" w:line="240" w:lineRule="auto"/>
        <w:ind w:left="0"/>
        <w:jc w:val="center"/>
        <w:rPr>
          <w:rFonts w:ascii="Book Antiqua" w:hAnsi="Book Antiqua" w:cs="Times New Roman"/>
          <w:bCs/>
          <w:lang w:val="en-US"/>
        </w:rPr>
      </w:pPr>
      <w:proofErr w:type="gramStart"/>
      <w:r w:rsidRPr="00A855B6">
        <w:rPr>
          <w:rFonts w:ascii="Book Antiqua" w:hAnsi="Book Antiqua" w:cs="Times New Roman"/>
          <w:bCs/>
          <w:lang w:val="en-US"/>
        </w:rPr>
        <w:t>Tabel 3.</w:t>
      </w:r>
      <w:proofErr w:type="gramEnd"/>
      <w:r w:rsidRPr="00A855B6">
        <w:rPr>
          <w:rFonts w:ascii="Book Antiqua" w:hAnsi="Book Antiqua" w:cs="Times New Roman"/>
          <w:bCs/>
          <w:lang w:val="en-US"/>
        </w:rPr>
        <w:t xml:space="preserve"> Hasil Uji-t untuk Perbedaan Hasil Posttest</w:t>
      </w:r>
    </w:p>
    <w:tbl>
      <w:tblPr>
        <w:tblStyle w:val="TableGrid"/>
        <w:tblW w:w="0" w:type="auto"/>
        <w:tblLook w:val="04A0" w:firstRow="1" w:lastRow="0" w:firstColumn="1" w:lastColumn="0" w:noHBand="0" w:noVBand="1"/>
      </w:tblPr>
      <w:tblGrid>
        <w:gridCol w:w="1861"/>
        <w:gridCol w:w="1861"/>
        <w:gridCol w:w="1862"/>
        <w:gridCol w:w="1862"/>
      </w:tblGrid>
      <w:tr w:rsidR="00A855B6" w:rsidTr="00A855B6">
        <w:tc>
          <w:tcPr>
            <w:tcW w:w="1861" w:type="dxa"/>
            <w:vAlign w:val="center"/>
          </w:tcPr>
          <w:p w:rsidR="00A855B6" w:rsidRPr="006F1A81" w:rsidRDefault="00A855B6" w:rsidP="00A855B6">
            <w:pPr>
              <w:jc w:val="center"/>
            </w:pPr>
            <w:r w:rsidRPr="006F1A81">
              <w:t>Kelompok</w:t>
            </w:r>
          </w:p>
        </w:tc>
        <w:tc>
          <w:tcPr>
            <w:tcW w:w="1861" w:type="dxa"/>
            <w:vAlign w:val="center"/>
          </w:tcPr>
          <w:p w:rsidR="00A855B6" w:rsidRPr="006F1A81" w:rsidRDefault="00A855B6" w:rsidP="00A855B6">
            <w:pPr>
              <w:jc w:val="center"/>
            </w:pPr>
            <w:r w:rsidRPr="006F1A81">
              <w:t>Nilai t-hitung</w:t>
            </w:r>
          </w:p>
        </w:tc>
        <w:tc>
          <w:tcPr>
            <w:tcW w:w="1862" w:type="dxa"/>
            <w:vAlign w:val="center"/>
          </w:tcPr>
          <w:p w:rsidR="00A855B6" w:rsidRPr="006F1A81" w:rsidRDefault="00A855B6" w:rsidP="00A855B6">
            <w:pPr>
              <w:jc w:val="center"/>
            </w:pPr>
            <w:r w:rsidRPr="006F1A81">
              <w:t>Nilai Signifikansi (p-value)</w:t>
            </w:r>
          </w:p>
        </w:tc>
        <w:tc>
          <w:tcPr>
            <w:tcW w:w="1862" w:type="dxa"/>
            <w:vAlign w:val="center"/>
          </w:tcPr>
          <w:p w:rsidR="00A855B6" w:rsidRPr="006F1A81" w:rsidRDefault="00A855B6" w:rsidP="00A855B6">
            <w:pPr>
              <w:jc w:val="center"/>
            </w:pPr>
            <w:r w:rsidRPr="006F1A81">
              <w:t>Keterangan</w:t>
            </w:r>
          </w:p>
        </w:tc>
      </w:tr>
      <w:tr w:rsidR="00A855B6" w:rsidTr="00A855B6">
        <w:tc>
          <w:tcPr>
            <w:tcW w:w="1861" w:type="dxa"/>
            <w:vAlign w:val="center"/>
          </w:tcPr>
          <w:p w:rsidR="00A855B6" w:rsidRPr="006F1A81" w:rsidRDefault="00A855B6" w:rsidP="00A855B6">
            <w:pPr>
              <w:jc w:val="center"/>
            </w:pPr>
            <w:r w:rsidRPr="006F1A81">
              <w:t>Kelompok Eksperimen vs Kelompok Kontrol</w:t>
            </w:r>
          </w:p>
        </w:tc>
        <w:tc>
          <w:tcPr>
            <w:tcW w:w="1861" w:type="dxa"/>
            <w:vAlign w:val="center"/>
          </w:tcPr>
          <w:p w:rsidR="00A855B6" w:rsidRPr="006F1A81" w:rsidRDefault="00A855B6" w:rsidP="00A855B6">
            <w:pPr>
              <w:jc w:val="center"/>
            </w:pPr>
            <w:r w:rsidRPr="006F1A81">
              <w:t>5,476</w:t>
            </w:r>
          </w:p>
        </w:tc>
        <w:tc>
          <w:tcPr>
            <w:tcW w:w="1862" w:type="dxa"/>
            <w:vAlign w:val="center"/>
          </w:tcPr>
          <w:p w:rsidR="00A855B6" w:rsidRPr="006F1A81" w:rsidRDefault="00A855B6" w:rsidP="00A855B6">
            <w:pPr>
              <w:jc w:val="center"/>
            </w:pPr>
            <w:r w:rsidRPr="006F1A81">
              <w:t>0,000</w:t>
            </w:r>
          </w:p>
        </w:tc>
        <w:tc>
          <w:tcPr>
            <w:tcW w:w="1862" w:type="dxa"/>
            <w:vAlign w:val="center"/>
          </w:tcPr>
          <w:p w:rsidR="00A855B6" w:rsidRDefault="00A855B6" w:rsidP="00A855B6">
            <w:pPr>
              <w:jc w:val="center"/>
            </w:pPr>
            <w:r w:rsidRPr="006F1A81">
              <w:t>Terdapat perbedaan signifikan</w:t>
            </w:r>
          </w:p>
        </w:tc>
      </w:tr>
    </w:tbl>
    <w:p w:rsidR="00A855B6" w:rsidRDefault="00A855B6" w:rsidP="00A855B6">
      <w:pPr>
        <w:pStyle w:val="ListParagraph"/>
        <w:shd w:val="clear" w:color="auto" w:fill="FFFFFF"/>
        <w:spacing w:after="0" w:line="240" w:lineRule="auto"/>
        <w:ind w:left="0"/>
        <w:jc w:val="center"/>
        <w:rPr>
          <w:rFonts w:ascii="Book Antiqua" w:hAnsi="Book Antiqua" w:cs="Times New Roman"/>
          <w:bCs/>
          <w:lang w:val="en-US"/>
        </w:rPr>
      </w:pPr>
    </w:p>
    <w:p w:rsidR="00A855B6" w:rsidRPr="00A855B6" w:rsidRDefault="00A855B6" w:rsidP="00A855B6">
      <w:pPr>
        <w:shd w:val="clear" w:color="auto" w:fill="FFFFFF"/>
        <w:jc w:val="both"/>
        <w:rPr>
          <w:rFonts w:ascii="Book Antiqua" w:hAnsi="Book Antiqua"/>
          <w:bCs/>
          <w:lang w:val="en-US"/>
        </w:rPr>
      </w:pPr>
      <w:r w:rsidRPr="00A855B6">
        <w:rPr>
          <w:rFonts w:ascii="Book Antiqua" w:hAnsi="Book Antiqua"/>
          <w:bCs/>
          <w:lang w:val="en-US"/>
        </w:rPr>
        <w:t>Analisis Efektivitas</w:t>
      </w:r>
    </w:p>
    <w:p w:rsidR="00A855B6" w:rsidRDefault="00A855B6" w:rsidP="00A855B6">
      <w:pPr>
        <w:pStyle w:val="ListParagraph"/>
        <w:shd w:val="clear" w:color="auto" w:fill="FFFFFF"/>
        <w:spacing w:after="0" w:line="240" w:lineRule="auto"/>
        <w:ind w:left="0" w:firstLine="567"/>
        <w:jc w:val="both"/>
        <w:rPr>
          <w:rFonts w:ascii="Book Antiqua" w:hAnsi="Book Antiqua" w:cs="Times New Roman"/>
          <w:bCs/>
          <w:lang w:val="en-US"/>
        </w:rPr>
      </w:pPr>
      <w:r w:rsidRPr="00A855B6">
        <w:rPr>
          <w:rFonts w:ascii="Book Antiqua" w:hAnsi="Book Antiqua" w:cs="Times New Roman"/>
          <w:bCs/>
          <w:lang w:val="en-US"/>
        </w:rPr>
        <w:t xml:space="preserve">Efektivitas penerapan </w:t>
      </w:r>
      <w:proofErr w:type="gramStart"/>
      <w:r w:rsidRPr="00A855B6">
        <w:rPr>
          <w:rFonts w:ascii="Book Antiqua" w:hAnsi="Book Antiqua" w:cs="Times New Roman"/>
          <w:bCs/>
          <w:lang w:val="en-US"/>
        </w:rPr>
        <w:t>gaya</w:t>
      </w:r>
      <w:proofErr w:type="gramEnd"/>
      <w:r w:rsidRPr="00A855B6">
        <w:rPr>
          <w:rFonts w:ascii="Book Antiqua" w:hAnsi="Book Antiqua" w:cs="Times New Roman"/>
          <w:bCs/>
          <w:lang w:val="en-US"/>
        </w:rPr>
        <w:t xml:space="preserve"> komando dianalisis menggunakan nilai effect size. Dengan perhitungan Cohen’s d, diperoleh nilai effect size sebesar 2</w:t>
      </w:r>
      <w:proofErr w:type="gramStart"/>
      <w:r w:rsidRPr="00A855B6">
        <w:rPr>
          <w:rFonts w:ascii="Book Antiqua" w:hAnsi="Book Antiqua" w:cs="Times New Roman"/>
          <w:bCs/>
          <w:lang w:val="en-US"/>
        </w:rPr>
        <w:t>,3</w:t>
      </w:r>
      <w:proofErr w:type="gramEnd"/>
      <w:r w:rsidRPr="00A855B6">
        <w:rPr>
          <w:rFonts w:ascii="Book Antiqua" w:hAnsi="Book Antiqua" w:cs="Times New Roman"/>
          <w:bCs/>
          <w:lang w:val="en-US"/>
        </w:rPr>
        <w:t>, yang menunjukkan pengaruh yang sangat besar (large effect) dari penerapan gaya komando terhadap kemampuan shooting siswa.</w:t>
      </w:r>
    </w:p>
    <w:p w:rsidR="00A855B6" w:rsidRDefault="00A855B6" w:rsidP="00A855B6">
      <w:pPr>
        <w:pStyle w:val="ListParagraph"/>
        <w:shd w:val="clear" w:color="auto" w:fill="FFFFFF"/>
        <w:spacing w:after="0" w:line="240" w:lineRule="auto"/>
        <w:ind w:left="0" w:firstLine="567"/>
        <w:jc w:val="both"/>
        <w:rPr>
          <w:rFonts w:ascii="Book Antiqua" w:hAnsi="Book Antiqua" w:cs="Times New Roman"/>
          <w:bCs/>
          <w:lang w:val="en-US"/>
        </w:rPr>
      </w:pPr>
    </w:p>
    <w:p w:rsidR="00A855B6" w:rsidRDefault="00A855B6" w:rsidP="00A855B6">
      <w:pPr>
        <w:pStyle w:val="ListParagraph"/>
        <w:shd w:val="clear" w:color="auto" w:fill="FFFFFF"/>
        <w:spacing w:after="0" w:line="240" w:lineRule="auto"/>
        <w:ind w:left="0"/>
        <w:jc w:val="center"/>
        <w:rPr>
          <w:rFonts w:ascii="Book Antiqua" w:hAnsi="Book Antiqua" w:cs="Times New Roman"/>
          <w:bCs/>
          <w:lang w:val="en-US"/>
        </w:rPr>
      </w:pPr>
      <w:proofErr w:type="gramStart"/>
      <w:r w:rsidRPr="00A855B6">
        <w:rPr>
          <w:rFonts w:ascii="Book Antiqua" w:hAnsi="Book Antiqua" w:cs="Times New Roman"/>
          <w:bCs/>
          <w:lang w:val="en-US"/>
        </w:rPr>
        <w:t>Tabel 4.</w:t>
      </w:r>
      <w:proofErr w:type="gramEnd"/>
      <w:r w:rsidRPr="00A855B6">
        <w:rPr>
          <w:rFonts w:ascii="Book Antiqua" w:hAnsi="Book Antiqua" w:cs="Times New Roman"/>
          <w:bCs/>
          <w:lang w:val="en-US"/>
        </w:rPr>
        <w:t xml:space="preserve"> Hasil Analisis Efektivitas dengan Cohen's d</w:t>
      </w:r>
    </w:p>
    <w:tbl>
      <w:tblPr>
        <w:tblStyle w:val="TableGrid"/>
        <w:tblW w:w="0" w:type="auto"/>
        <w:tblLook w:val="04A0" w:firstRow="1" w:lastRow="0" w:firstColumn="1" w:lastColumn="0" w:noHBand="0" w:noVBand="1"/>
      </w:tblPr>
      <w:tblGrid>
        <w:gridCol w:w="2482"/>
        <w:gridCol w:w="2482"/>
        <w:gridCol w:w="2482"/>
      </w:tblGrid>
      <w:tr w:rsidR="00A855B6" w:rsidTr="00A855B6">
        <w:tc>
          <w:tcPr>
            <w:tcW w:w="2482" w:type="dxa"/>
          </w:tcPr>
          <w:p w:rsidR="00A855B6" w:rsidRPr="009F59B7" w:rsidRDefault="00A855B6" w:rsidP="0034171E">
            <w:r w:rsidRPr="009F59B7">
              <w:t>Jenis Analisis</w:t>
            </w:r>
          </w:p>
        </w:tc>
        <w:tc>
          <w:tcPr>
            <w:tcW w:w="2482" w:type="dxa"/>
          </w:tcPr>
          <w:p w:rsidR="00A855B6" w:rsidRPr="009F59B7" w:rsidRDefault="00A855B6" w:rsidP="0034171E">
            <w:r w:rsidRPr="009F59B7">
              <w:t>Nilai Effect Size (Cohen’s d)</w:t>
            </w:r>
          </w:p>
        </w:tc>
        <w:tc>
          <w:tcPr>
            <w:tcW w:w="2482" w:type="dxa"/>
          </w:tcPr>
          <w:p w:rsidR="00A855B6" w:rsidRPr="009F59B7" w:rsidRDefault="00A855B6" w:rsidP="0034171E">
            <w:r w:rsidRPr="009F59B7">
              <w:t>Keterangan</w:t>
            </w:r>
          </w:p>
        </w:tc>
      </w:tr>
      <w:tr w:rsidR="00A855B6" w:rsidTr="00A855B6">
        <w:tc>
          <w:tcPr>
            <w:tcW w:w="2482" w:type="dxa"/>
          </w:tcPr>
          <w:p w:rsidR="00A855B6" w:rsidRPr="009F59B7" w:rsidRDefault="00A855B6" w:rsidP="0034171E">
            <w:r w:rsidRPr="009F59B7">
              <w:t>Pengaruh Gaya Komando</w:t>
            </w:r>
          </w:p>
        </w:tc>
        <w:tc>
          <w:tcPr>
            <w:tcW w:w="2482" w:type="dxa"/>
          </w:tcPr>
          <w:p w:rsidR="00A855B6" w:rsidRPr="009F59B7" w:rsidRDefault="00A855B6" w:rsidP="0034171E">
            <w:r w:rsidRPr="009F59B7">
              <w:t>2,3</w:t>
            </w:r>
          </w:p>
        </w:tc>
        <w:tc>
          <w:tcPr>
            <w:tcW w:w="2482" w:type="dxa"/>
          </w:tcPr>
          <w:p w:rsidR="00A855B6" w:rsidRDefault="00A855B6" w:rsidP="0034171E">
            <w:r w:rsidRPr="009F59B7">
              <w:t>Pengaruh yang sangat besar (large effect)</w:t>
            </w:r>
          </w:p>
        </w:tc>
      </w:tr>
    </w:tbl>
    <w:p w:rsidR="00A855B6" w:rsidRDefault="00A855B6" w:rsidP="00A855B6">
      <w:pPr>
        <w:pStyle w:val="ListParagraph"/>
        <w:shd w:val="clear" w:color="auto" w:fill="FFFFFF"/>
        <w:spacing w:after="0" w:line="240" w:lineRule="auto"/>
        <w:ind w:left="0"/>
        <w:jc w:val="both"/>
        <w:rPr>
          <w:rFonts w:ascii="Book Antiqua" w:hAnsi="Book Antiqua" w:cs="Times New Roman"/>
          <w:bCs/>
          <w:lang w:val="en-US"/>
        </w:rPr>
      </w:pPr>
    </w:p>
    <w:p w:rsidR="00697BEF" w:rsidRDefault="00697BEF" w:rsidP="00A855B6">
      <w:pPr>
        <w:pStyle w:val="ListParagraph"/>
        <w:numPr>
          <w:ilvl w:val="0"/>
          <w:numId w:val="1"/>
        </w:numPr>
        <w:shd w:val="clear" w:color="auto" w:fill="FFFFFF"/>
        <w:spacing w:after="0" w:line="288" w:lineRule="auto"/>
        <w:ind w:left="567" w:hanging="425"/>
        <w:jc w:val="both"/>
        <w:rPr>
          <w:rFonts w:ascii="Book Antiqua" w:hAnsi="Book Antiqua" w:cs="Times New Roman"/>
          <w:b/>
          <w:lang w:val="en-US"/>
        </w:rPr>
      </w:pPr>
      <w:r w:rsidRPr="00384984">
        <w:rPr>
          <w:rFonts w:ascii="Book Antiqua" w:hAnsi="Book Antiqua" w:cs="Times New Roman"/>
          <w:b/>
          <w:lang w:val="en-US"/>
        </w:rPr>
        <w:t>Discussion</w:t>
      </w: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r w:rsidRPr="00A855B6">
        <w:rPr>
          <w:rFonts w:ascii="Book Antiqua" w:eastAsia="MS Mincho" w:hAnsi="Book Antiqua"/>
          <w:bCs/>
          <w:color w:val="auto"/>
          <w:szCs w:val="24"/>
          <w:lang w:val="id-ID" w:eastAsia="ja-JP"/>
        </w:rPr>
        <w:t xml:space="preserve">Hasil penelitian ini menunjukkan bahwa penerapan gaya komando dalam pembelajaran secara signifikan meningkatkan </w:t>
      </w:r>
      <w:r w:rsidRPr="00A855B6">
        <w:rPr>
          <w:rFonts w:ascii="Book Antiqua" w:eastAsia="MS Mincho" w:hAnsi="Book Antiqua"/>
          <w:bCs/>
          <w:color w:val="auto"/>
          <w:szCs w:val="24"/>
          <w:lang w:val="id-ID" w:eastAsia="ja-JP"/>
        </w:rPr>
        <w:lastRenderedPageBreak/>
        <w:t>kemampuan shooting siswa dibandingkan dengan kelompok yang menggunakan metode konvensional. Kelompok eksperimen yang diterapkan dengan gaya komando memiliki rerata nilai posttest yang lebih tinggi dibandingkan dengan kelompok kontrol yang menggunakan metode konvensional. Hasil ini menunjukkan bahwa penerapan gaya komando dalam pembelajaran tidak hanya memberikan dampak positif secara kuantitatif, tetapi juga secara kualitas dalam meningkatkan keterampilan motorik siswa, khususnya dalam hal kemampuan shooting.</w:t>
      </w: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r w:rsidRPr="00A855B6">
        <w:rPr>
          <w:rFonts w:ascii="Book Antiqua" w:eastAsia="MS Mincho" w:hAnsi="Book Antiqua"/>
          <w:bCs/>
          <w:color w:val="auto"/>
          <w:szCs w:val="24"/>
          <w:lang w:val="id-ID" w:eastAsia="ja-JP"/>
        </w:rPr>
        <w:t>Penerapan gaya komando dalam pembelajaran olahraga berfokus pada pendekatan instruksional yang terstruktur dan lebih terarah. Dalam gaya komando, guru berperan sebagai pemberi arahan yang jelas, langsung, dan konsisten. Pendekatan ini memberikan instruksi yang jelas dan mengarah pada pengembangan keterampilan dasar melalui pengulangan dan penguatan yang konsisten. Teori pembelajaran behavioristik, yang dipopulerkan oleh B.F. Skinner, menunjukkan bahwa pembelajaran keterampilan motorik akan lebih efektif jika siswa diberi penguatan positif melalui instruksi yang jelas dan latihan berulang. Dalam hal ini, gaya komando sejalan dengan prinsip-prinsip dasar teori ini, di mana pengulangan dan umpan balik yang cepat akan membantu siswa menguasai keterampilan teknis secara lebih cepat.</w:t>
      </w: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r w:rsidRPr="00A855B6">
        <w:rPr>
          <w:rFonts w:ascii="Book Antiqua" w:eastAsia="MS Mincho" w:hAnsi="Book Antiqua"/>
          <w:bCs/>
          <w:color w:val="auto"/>
          <w:szCs w:val="24"/>
          <w:lang w:val="id-ID" w:eastAsia="ja-JP"/>
        </w:rPr>
        <w:t xml:space="preserve">Teori pembelajaran Gagne juga memberikan kerangka untuk memahami mengapa gaya komando efektif dalam pembelajaran keterampilan olahraga. Gagne berpendapat bahwa pembelajaran akan lebih berhasil jika instruksi yang diberikan memenuhi urutan yang sistematis dan memotivasi peserta didik untuk belajar melalui tahapan yang jelas. Dalam gaya komando, instruksi yang diberikan sangat terstruktur, membantu siswa untuk memahami tujuan latihan, serta melatih keterampilan teknis secara langsung. Selain </w:t>
      </w:r>
      <w:r w:rsidRPr="00A855B6">
        <w:rPr>
          <w:rFonts w:ascii="Book Antiqua" w:eastAsia="MS Mincho" w:hAnsi="Book Antiqua"/>
          <w:bCs/>
          <w:color w:val="auto"/>
          <w:szCs w:val="24"/>
          <w:lang w:val="id-ID" w:eastAsia="ja-JP"/>
        </w:rPr>
        <w:lastRenderedPageBreak/>
        <w:t>itu, gaya komando memungkinkan siswa mendapatkan feedback yang jelas tentang kesalahan mereka, sehingga mereka dapat memperbaiki teknik dengan lebih cepat.</w:t>
      </w: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r w:rsidRPr="00A855B6">
        <w:rPr>
          <w:rFonts w:ascii="Book Antiqua" w:eastAsia="MS Mincho" w:hAnsi="Book Antiqua"/>
          <w:bCs/>
          <w:color w:val="auto"/>
          <w:szCs w:val="24"/>
          <w:lang w:val="id-ID" w:eastAsia="ja-JP"/>
        </w:rPr>
        <w:t>Peningkatan kemampuan shooting pada kelompok eksperimen mengonfirmasi efektivitas gaya komando dalam meningkatkan keterampilan motorik dasar. Sebaliknya, kelompok kontrol yang menggunakan metode konvensional menunjukkan peningkatan yang lebih rendah pada hasil posttest. Hal ini dapat dijelaskan oleh perbedaan karakteristik antara kedua metode. Metode konvensional sering kali memberikan kebebasan lebih kepada siswa tanpa adanya instruksi yang jelas dari guru, yang mengarah pada proses pembelajaran yang kurang terstruktur. Penelitian sebelumnya yang dilakukan oleh Siedentop dan van der Mars menunjukkan bahwa pendekatan yang terstruktur dengan instruksi yang jelas dapat mempercepat perkembangan keterampilan motorik siswa. Dalam konteks ini, gaya komando memberikan arahan yang lebih tepat, serta latihan yang lebih terfokus, dibandingkan dengan pendekatan konvensional yang lebih longgar.</w:t>
      </w: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r w:rsidRPr="00A855B6">
        <w:rPr>
          <w:rFonts w:ascii="Book Antiqua" w:eastAsia="MS Mincho" w:hAnsi="Book Antiqua"/>
          <w:bCs/>
          <w:color w:val="auto"/>
          <w:szCs w:val="24"/>
          <w:lang w:val="id-ID" w:eastAsia="ja-JP"/>
        </w:rPr>
        <w:t xml:space="preserve">Selain itu, teori pembelajaran kognitif yang dikemukakan oleh Piaget menunjukkan pentingnya proses berpikir aktif dalam belajar keterampilan. Dengan instruksi yang terstruktur dan berulang, siswa dapat merenungkan dan memahami teknik yang mereka pelajari, serta menyadari hubungan teknik tersebut dengan situasi nyata dalam olahraga. Gaya komando memberi siswa kesempatan untuk konsolidasi pengetahuan mereka tentang teknik dasar, seperti shooting, melalui cara yang lebih terarah dan sistematis. Oleh karena itu, pendekatan gaya komando sangat mendukung </w:t>
      </w:r>
      <w:r w:rsidRPr="00A855B6">
        <w:rPr>
          <w:rFonts w:ascii="Book Antiqua" w:eastAsia="MS Mincho" w:hAnsi="Book Antiqua"/>
          <w:bCs/>
          <w:color w:val="auto"/>
          <w:szCs w:val="24"/>
          <w:lang w:val="id-ID" w:eastAsia="ja-JP"/>
        </w:rPr>
        <w:lastRenderedPageBreak/>
        <w:t>perkembangan keterampilan motorik dasar yang memerlukan pengulangan dan pemahaman yang mendalam.</w:t>
      </w:r>
    </w:p>
    <w:p w:rsidR="00A855B6" w:rsidRPr="00A855B6" w:rsidRDefault="00A855B6" w:rsidP="00A855B6">
      <w:pPr>
        <w:pStyle w:val="MText"/>
        <w:spacing w:line="288" w:lineRule="auto"/>
        <w:ind w:firstLine="567"/>
        <w:rPr>
          <w:rFonts w:ascii="Book Antiqua" w:eastAsia="MS Mincho" w:hAnsi="Book Antiqua"/>
          <w:bCs/>
          <w:color w:val="auto"/>
          <w:szCs w:val="24"/>
          <w:lang w:val="id-ID" w:eastAsia="ja-JP"/>
        </w:rPr>
      </w:pPr>
      <w:r w:rsidRPr="00A855B6">
        <w:rPr>
          <w:rFonts w:ascii="Book Antiqua" w:eastAsia="MS Mincho" w:hAnsi="Book Antiqua"/>
          <w:bCs/>
          <w:color w:val="auto"/>
          <w:szCs w:val="24"/>
          <w:lang w:val="id-ID" w:eastAsia="ja-JP"/>
        </w:rPr>
        <w:t>Hasil penelitian ini juga sejalan dengan berbagai penelitian sebelumnya yang menunjukkan bahwa gaya komando dapat meningkatkan keterampilan teknis dalam waktu yang lebih singkat. Penelitian oleh Toth dan McDougall (2007) menegaskan bahwa pengajaran yang terstruktur dengan instruksi langsung dapat meningkatkan keterampilan olahraga siswa secara signifikan. Selain itu, penelitian Buchanan (2004) juga mendukung temuan ini, yang menunjukkan bahwa instruksi yang terarah dan berulang dapat membantu siswa menguasai keterampilan dasar olahraga dengan lebih cepat dan lebih baik. Hal ini mempertegas bahwa gaya komando adalah pendekatan yang sangat efektif dalam pembelajaran keterampilan teknis olahraga seperti shooting.</w:t>
      </w:r>
    </w:p>
    <w:p w:rsidR="008F7F5D" w:rsidRPr="00A855B6" w:rsidRDefault="00A855B6" w:rsidP="00A855B6">
      <w:pPr>
        <w:pStyle w:val="MText"/>
        <w:spacing w:line="288" w:lineRule="auto"/>
        <w:ind w:firstLine="567"/>
        <w:rPr>
          <w:rFonts w:ascii="Book Antiqua" w:eastAsia="MS Mincho" w:hAnsi="Book Antiqua"/>
          <w:bCs/>
          <w:color w:val="auto"/>
          <w:szCs w:val="24"/>
          <w:lang w:val="en-US" w:eastAsia="ja-JP"/>
        </w:rPr>
      </w:pPr>
      <w:r w:rsidRPr="00A855B6">
        <w:rPr>
          <w:rFonts w:ascii="Book Antiqua" w:eastAsia="MS Mincho" w:hAnsi="Book Antiqua"/>
          <w:bCs/>
          <w:color w:val="auto"/>
          <w:szCs w:val="24"/>
          <w:lang w:val="id-ID" w:eastAsia="ja-JP"/>
        </w:rPr>
        <w:t>Secara keseluruhan, hasil penelitian ini mengindikasikan bahwa penerapan gaya komando dalam pembelajaran olahraga memberikan pengaruh yang signifikan terhadap peningkatan kemampuan shooting siswa. Peningkatan keterampilan yang lebih cepat dan lebih besar pada kelompok eksperimen menunjukkan bahwa pendekatan ini dapat membantu siswa menguasai teknik dasar dengan lebih efisien dan efektif. Dengan instruksi yang jelas, pengulangan, serta umpan balik yang cepat, gaya komando terbukti sebagai metode yang sangat efektif untuk meningkatkan keterampilan teknis dalam olahraga, terutama pada aspek yang memerlukan ketepatan dan keterampilan motorik seperti shooting dalam sepak bola.</w:t>
      </w:r>
    </w:p>
    <w:p w:rsidR="00697BEF" w:rsidRDefault="00B23A92" w:rsidP="00427FB9">
      <w:pPr>
        <w:pStyle w:val="ListParagraph"/>
        <w:shd w:val="clear" w:color="auto" w:fill="FFFFFF"/>
        <w:spacing w:after="0" w:line="288" w:lineRule="auto"/>
        <w:ind w:left="0"/>
        <w:jc w:val="both"/>
        <w:rPr>
          <w:rFonts w:ascii="Book Antiqua" w:hAnsi="Book Antiqua" w:cs="Times New Roman"/>
          <w:b/>
          <w:lang w:val="en-US"/>
        </w:rPr>
      </w:pPr>
      <w:r>
        <w:rPr>
          <w:rFonts w:ascii="Book Antiqua" w:hAnsi="Book Antiqua" w:cs="Times New Roman"/>
          <w:b/>
          <w:lang w:val="en-US"/>
        </w:rPr>
        <w:t>D</w:t>
      </w:r>
      <w:r w:rsidR="001E0711" w:rsidRPr="00384984">
        <w:rPr>
          <w:rFonts w:ascii="Book Antiqua" w:hAnsi="Book Antiqua" w:cs="Times New Roman"/>
          <w:b/>
          <w:lang w:val="en-US"/>
        </w:rPr>
        <w:t>. Conclusion</w:t>
      </w:r>
    </w:p>
    <w:p w:rsidR="008F7F5D" w:rsidRPr="008F7F5D" w:rsidRDefault="00A855B6" w:rsidP="008F7F5D">
      <w:pPr>
        <w:pStyle w:val="ListParagraph"/>
        <w:shd w:val="clear" w:color="auto" w:fill="FFFFFF"/>
        <w:spacing w:after="0" w:line="288" w:lineRule="auto"/>
        <w:ind w:left="0" w:firstLine="709"/>
        <w:jc w:val="both"/>
        <w:rPr>
          <w:rFonts w:ascii="Book Antiqua" w:hAnsi="Book Antiqua" w:cs="Times New Roman"/>
          <w:lang w:val="en-US"/>
        </w:rPr>
      </w:pPr>
      <w:proofErr w:type="gramStart"/>
      <w:r w:rsidRPr="00A855B6">
        <w:rPr>
          <w:rFonts w:ascii="Book Antiqua" w:hAnsi="Book Antiqua" w:cs="Times New Roman"/>
          <w:lang w:val="en-US"/>
        </w:rPr>
        <w:t>hasil</w:t>
      </w:r>
      <w:proofErr w:type="gramEnd"/>
      <w:r w:rsidRPr="00A855B6">
        <w:rPr>
          <w:rFonts w:ascii="Book Antiqua" w:hAnsi="Book Antiqua" w:cs="Times New Roman"/>
          <w:lang w:val="en-US"/>
        </w:rPr>
        <w:t xml:space="preserve"> penelitian ini mengindikasikan bahwa penerapan gaya komando dalam pembelajaran olahraga, khususnya dalam meningkatkan kemampuan shooting siswa, terbukti lebih efektif dibandingkan dengan metode konvensional. Peningkatan keterampilan yang lebih cepat dan </w:t>
      </w:r>
      <w:r w:rsidRPr="00A855B6">
        <w:rPr>
          <w:rFonts w:ascii="Book Antiqua" w:hAnsi="Book Antiqua" w:cs="Times New Roman"/>
          <w:lang w:val="en-US"/>
        </w:rPr>
        <w:lastRenderedPageBreak/>
        <w:t xml:space="preserve">signifikan pada kelompok eksperimen menunjukkan bahwa </w:t>
      </w:r>
      <w:proofErr w:type="gramStart"/>
      <w:r w:rsidRPr="00A855B6">
        <w:rPr>
          <w:rFonts w:ascii="Book Antiqua" w:hAnsi="Book Antiqua" w:cs="Times New Roman"/>
          <w:lang w:val="en-US"/>
        </w:rPr>
        <w:t>gaya</w:t>
      </w:r>
      <w:proofErr w:type="gramEnd"/>
      <w:r w:rsidRPr="00A855B6">
        <w:rPr>
          <w:rFonts w:ascii="Book Antiqua" w:hAnsi="Book Antiqua" w:cs="Times New Roman"/>
          <w:lang w:val="en-US"/>
        </w:rPr>
        <w:t xml:space="preserve"> komando memberikan instruksi yang jelas, terarah, dan sistematis, yang sangat membantu siswa dalam memahami dan menguasai teknik dasar dengan lebih baik. </w:t>
      </w:r>
      <w:proofErr w:type="gramStart"/>
      <w:r w:rsidRPr="00A855B6">
        <w:rPr>
          <w:rFonts w:ascii="Book Antiqua" w:hAnsi="Book Antiqua" w:cs="Times New Roman"/>
          <w:lang w:val="en-US"/>
        </w:rPr>
        <w:t>Pendekatan ini juga didukung oleh berbagai teori pembelajaran dan penelitian sebelumnya yang menunjukkan bahwa instruksi yang terstruktur dan berulang-ulang sangat efektif dalam meningkatkan keterampilan motorik siswa.</w:t>
      </w:r>
      <w:proofErr w:type="gramEnd"/>
    </w:p>
    <w:p w:rsidR="00BB77F3" w:rsidRDefault="00BB77F3" w:rsidP="00501662">
      <w:pPr>
        <w:pStyle w:val="ListParagraph"/>
        <w:shd w:val="clear" w:color="auto" w:fill="FFFFFF"/>
        <w:spacing w:after="0" w:line="360" w:lineRule="auto"/>
        <w:ind w:left="0"/>
        <w:jc w:val="both"/>
        <w:rPr>
          <w:rFonts w:ascii="Book Antiqua" w:hAnsi="Book Antiqua" w:cs="Times New Roman"/>
          <w:b/>
          <w:bCs/>
          <w:lang w:val="en-US"/>
        </w:rPr>
      </w:pPr>
    </w:p>
    <w:p w:rsidR="00697BEF" w:rsidRDefault="00697BEF" w:rsidP="00501662">
      <w:pPr>
        <w:pStyle w:val="ListParagraph"/>
        <w:shd w:val="clear" w:color="auto" w:fill="FFFFFF"/>
        <w:spacing w:after="0" w:line="360" w:lineRule="auto"/>
        <w:ind w:left="0"/>
        <w:jc w:val="both"/>
        <w:rPr>
          <w:rFonts w:ascii="Book Antiqua" w:hAnsi="Book Antiqua" w:cs="Times New Roman"/>
          <w:b/>
          <w:bCs/>
          <w:lang w:val="en-US"/>
        </w:rPr>
      </w:pPr>
      <w:r w:rsidRPr="00384984">
        <w:rPr>
          <w:rFonts w:ascii="Book Antiqua" w:hAnsi="Book Antiqua" w:cs="Times New Roman"/>
          <w:b/>
          <w:bCs/>
          <w:lang w:val="en-US"/>
        </w:rPr>
        <w:t>Bibliography</w:t>
      </w:r>
    </w:p>
    <w:p w:rsidR="001217EC" w:rsidRPr="001217EC" w:rsidRDefault="008F7F5D" w:rsidP="001217EC">
      <w:pPr>
        <w:widowControl w:val="0"/>
        <w:autoSpaceDE w:val="0"/>
        <w:autoSpaceDN w:val="0"/>
        <w:adjustRightInd w:val="0"/>
        <w:ind w:left="709" w:hanging="709"/>
        <w:jc w:val="both"/>
        <w:rPr>
          <w:rFonts w:ascii="Book Antiqua" w:hAnsi="Book Antiqua"/>
          <w:noProof/>
          <w:sz w:val="22"/>
        </w:rPr>
      </w:pPr>
      <w:r w:rsidRPr="008F7F5D">
        <w:rPr>
          <w:rFonts w:ascii="Book Antiqua" w:hAnsi="Book Antiqua"/>
          <w:b/>
          <w:bCs/>
          <w:sz w:val="22"/>
          <w:szCs w:val="22"/>
          <w:lang w:val="fi-FI"/>
        </w:rPr>
        <w:fldChar w:fldCharType="begin" w:fldLock="1"/>
      </w:r>
      <w:r w:rsidRPr="008F7F5D">
        <w:rPr>
          <w:rFonts w:ascii="Book Antiqua" w:hAnsi="Book Antiqua"/>
          <w:b/>
          <w:bCs/>
          <w:sz w:val="22"/>
          <w:szCs w:val="22"/>
          <w:lang w:val="fi-FI"/>
        </w:rPr>
        <w:instrText xml:space="preserve">ADDIN Mendeley Bibliography CSL_BIBLIOGRAPHY </w:instrText>
      </w:r>
      <w:r w:rsidRPr="008F7F5D">
        <w:rPr>
          <w:rFonts w:ascii="Book Antiqua" w:hAnsi="Book Antiqua"/>
          <w:b/>
          <w:bCs/>
          <w:sz w:val="22"/>
          <w:szCs w:val="22"/>
          <w:lang w:val="fi-FI"/>
        </w:rPr>
        <w:fldChar w:fldCharType="separate"/>
      </w:r>
      <w:r w:rsidR="001217EC" w:rsidRPr="001217EC">
        <w:t xml:space="preserve"> </w:t>
      </w:r>
      <w:r w:rsidR="001217EC" w:rsidRPr="001217EC">
        <w:rPr>
          <w:rFonts w:ascii="Book Antiqua" w:hAnsi="Book Antiqua"/>
          <w:noProof/>
          <w:sz w:val="22"/>
        </w:rPr>
        <w:t>Ashworth, P. (2002). Assessing the role of reflective practice in professional learning. Journal of Educational and Psychological Consultation, 13(1), 67-84.</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Arikunto, S. (2010). Prosedur penelitian: Suatu pendekatan praktek. Rineka Cipta.</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Azizah, N. (2020). Model Pembelajaran Kooperatif Tipe Think-Pair-Share dalam Meningkatkan Kemampuan Berpikir Kritis Siswa. Jurnal Pendidikan dan Pembelajaran, 16(2), 125-137.</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Chang, H., &amp; Lee, K. (2021). The Effect of Collaborative Learning on Student Engagement in Digital Education. Educational Technology and Society, 24(1), 45-56.</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Darmawan, D. (2018). Pengaruh Pembelajaran Kooperatif terhadap Hasil Belajar Matematika. Jurnal Pendidikan Matematika, 7(3), 45-58.</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Hidayat, A. (2017). Pengaruh Pembelajaran dengan Model Realistic Mathematics Education (RME) terhadap Kemampuan Pemecahan Masalah Siswa. Jurnal Ilmiah Pendidikan Matematika, 13(1), 10-22.</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Hamzah, M. (2021). Implementasi Model Pembelajaran Kontekstual pada Pembelajaran Matematika di Sekolah Menengah Pertama. Jurnal Pendidikan Matematika dan Sains, 14(1), 99-108.</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 xml:space="preserve">Indrayanti, D., &amp; Wulandari, S. (2021). Pengaruh Penggunaan Media Pembelajaran terhadap Prestasi Belajar Siswa. Jurnal Pendidikan </w:t>
      </w:r>
      <w:r w:rsidRPr="001217EC">
        <w:rPr>
          <w:rFonts w:ascii="Book Antiqua" w:hAnsi="Book Antiqua"/>
          <w:noProof/>
          <w:sz w:val="22"/>
        </w:rPr>
        <w:lastRenderedPageBreak/>
        <w:t>dan Teknologi, 19(4), 301-310.</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Jang, Y., Lee, K., &amp; Kim, H. (2023). The Role of Collaborative Learning in Enhancing Student Engagement in Higher Education. Educational Research Review, 18(2), 143-158.</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Jannah, F. (2019). Penerapan Model Pembelajaran Kooperatif Tipe Jigsaw pada Mata Pelajaran IPS. Jurnal Ilmu Pendidikan, 10(2), 202-211.</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Nasution, S. (2013). Filosofi Pendidikan. Bumi Aksara.</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Nugroho, A. (2019). Pembelajaran Berbasis Masalah untuk Meningkatkan Keterampilan Berpikir Kritis. Jurnal Pendidikan Matematika, 13(2), 145-157.</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Purnama, R. (2019). Pengaruh Model Pembelajaran Berbasis Masalah terhadap Kemampuan Pemecahan Masalah. Jurnal Pendidikan Matematika, 14(3), 250-260.</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Putri, N., &amp; Santoso, A. (2020). Pengaruh Pembelajaran Kooperatif terhadap Hasil Belajar Siswa pada Mata Pelajaran Matematika. Jurnal Pendidikan dan Pembelajaran, 15(1), 120-132.</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Rahmat, S., &amp; Fitria, L. (2020). Penerapan Metode Pembelajaran Kooperatif untuk Meningkatkan Aktivitas dan Hasil Belajar Siswa. Jurnal Pendidikan 5(2), 108-117.</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Ridwan, A. (2018). Pengaruh Pembelajaran Berbasis Masalah terhadap Kemampuan Berpikir Kritis Siswa. Jurnal Pendidikan dan Pembelajaran, 16(3), 205-218.</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Rosenberg, J. (2023). Educational Technology and its Impact on Learning Outcomes. International Journal of Education and Technology, 8(1), 56-72.</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Smith, R., &amp; Baker, T. (2023). The Future of Education in Digital Spaces. Educational Innovations Journal, 12(2), 99-115.</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 xml:space="preserve">Sulastri, E. (2015). Pengaruh Penggunaan Metode Pembelajaran Kooperatif terhadap Peningkatan Kemampuan Siswa. Jurnal </w:t>
      </w:r>
      <w:r w:rsidRPr="001217EC">
        <w:rPr>
          <w:rFonts w:ascii="Book Antiqua" w:hAnsi="Book Antiqua"/>
          <w:noProof/>
          <w:sz w:val="22"/>
        </w:rPr>
        <w:lastRenderedPageBreak/>
        <w:t>Pendidikan Matematika, 12(3), 180-192.</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Suharto, A. (2021). Pembelajaran Berbasis Teknologi dalam Meningkatkan Kualitas Pembelajaran Jarak Jauh. Jurnal Teknologi Pendidikan, 5(1), 75-87.</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Tanjung, A., &amp; Lubis, M. (2018). Penerapan Model Pembelajaran Realistik Matematika untuk Meningkatkan Kemampuan Pemecahan Masalah. Jurnal Pendidikan Matematika, 7(2), 150-162.</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Zulkarnain, Z. (2021). Pembelajaran Berbasis Proyek pada Pendidikan Matematika. Jurnal Pendidikan Matematika, 17(1), 125-136.</w:t>
      </w: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p>
    <w:p w:rsidR="001217EC" w:rsidRPr="001217EC" w:rsidRDefault="001217EC" w:rsidP="001217EC">
      <w:pPr>
        <w:widowControl w:val="0"/>
        <w:autoSpaceDE w:val="0"/>
        <w:autoSpaceDN w:val="0"/>
        <w:adjustRightInd w:val="0"/>
        <w:ind w:left="709" w:hanging="709"/>
        <w:jc w:val="both"/>
        <w:rPr>
          <w:rFonts w:ascii="Book Antiqua" w:hAnsi="Book Antiqua"/>
          <w:noProof/>
          <w:sz w:val="22"/>
        </w:rPr>
      </w:pPr>
      <w:r w:rsidRPr="001217EC">
        <w:rPr>
          <w:rFonts w:ascii="Book Antiqua" w:hAnsi="Book Antiqua"/>
          <w:noProof/>
          <w:sz w:val="22"/>
        </w:rPr>
        <w:t>Zulfikar, M., &amp; Aslam, F. (2017). Pembelajaran Matematika dengan Pendekatan RME pada Siswa Kelas X. Jurnal Pendidikan Matematika dan Sains, 16(2), 234-247.</w:t>
      </w:r>
    </w:p>
    <w:p w:rsidR="008170E5" w:rsidRPr="00384984" w:rsidRDefault="008F7F5D" w:rsidP="001217EC">
      <w:pPr>
        <w:widowControl w:val="0"/>
        <w:autoSpaceDE w:val="0"/>
        <w:autoSpaceDN w:val="0"/>
        <w:adjustRightInd w:val="0"/>
        <w:ind w:left="709" w:hanging="709"/>
        <w:jc w:val="both"/>
        <w:rPr>
          <w:rFonts w:ascii="Book Antiqua" w:hAnsi="Book Antiqua"/>
          <w:b/>
          <w:bCs/>
          <w:sz w:val="20"/>
          <w:szCs w:val="20"/>
          <w:lang w:val="en-US"/>
        </w:rPr>
      </w:pPr>
      <w:r w:rsidRPr="008F7F5D">
        <w:rPr>
          <w:rFonts w:ascii="Book Antiqua" w:hAnsi="Book Antiqua"/>
          <w:b/>
          <w:bCs/>
          <w:lang w:val="fi-FI"/>
        </w:rPr>
        <w:fldChar w:fldCharType="end"/>
      </w:r>
    </w:p>
    <w:sectPr w:rsidR="008170E5" w:rsidRPr="00384984" w:rsidSect="008F7F5D">
      <w:footerReference w:type="even" r:id="rId11"/>
      <w:footerReference w:type="default" r:id="rId12"/>
      <w:headerReference w:type="first" r:id="rId13"/>
      <w:footerReference w:type="first" r:id="rId14"/>
      <w:pgSz w:w="10319" w:h="14572" w:code="13"/>
      <w:pgMar w:top="2041" w:right="1218" w:bottom="1588" w:left="1701" w:header="1134" w:footer="1134" w:gutter="1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40" w:rsidRDefault="008E5640">
      <w:r>
        <w:separator/>
      </w:r>
    </w:p>
  </w:endnote>
  <w:endnote w:type="continuationSeparator" w:id="0">
    <w:p w:rsidR="008E5640" w:rsidRDefault="008E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BB" w:rsidRPr="00365BBB" w:rsidRDefault="006A3AFB" w:rsidP="00B52938">
    <w:pPr>
      <w:pStyle w:val="Footer"/>
      <w:framePr w:wrap="around" w:vAnchor="text" w:hAnchor="margin" w:xAlign="outside" w:y="1"/>
      <w:spacing w:before="120"/>
      <w:rPr>
        <w:rStyle w:val="PageNumber"/>
        <w:sz w:val="20"/>
        <w:szCs w:val="20"/>
      </w:rPr>
    </w:pPr>
    <w:r w:rsidRPr="00365BBB">
      <w:rPr>
        <w:rStyle w:val="PageNumber"/>
        <w:sz w:val="20"/>
        <w:szCs w:val="20"/>
      </w:rPr>
      <w:fldChar w:fldCharType="begin"/>
    </w:r>
    <w:r w:rsidR="00365BBB" w:rsidRPr="00365BBB">
      <w:rPr>
        <w:rStyle w:val="PageNumber"/>
        <w:sz w:val="20"/>
        <w:szCs w:val="20"/>
      </w:rPr>
      <w:instrText xml:space="preserve">PAGE  </w:instrText>
    </w:r>
    <w:r w:rsidRPr="00365BBB">
      <w:rPr>
        <w:rStyle w:val="PageNumber"/>
        <w:sz w:val="20"/>
        <w:szCs w:val="20"/>
      </w:rPr>
      <w:fldChar w:fldCharType="separate"/>
    </w:r>
    <w:r w:rsidR="00303AD2">
      <w:rPr>
        <w:rStyle w:val="PageNumber"/>
        <w:noProof/>
        <w:sz w:val="20"/>
        <w:szCs w:val="20"/>
      </w:rPr>
      <w:t>2</w:t>
    </w:r>
    <w:r w:rsidRPr="00365BBB">
      <w:rPr>
        <w:rStyle w:val="PageNumber"/>
        <w:sz w:val="20"/>
        <w:szCs w:val="20"/>
      </w:rPr>
      <w:fldChar w:fldCharType="end"/>
    </w:r>
    <w:r w:rsidR="00365BBB">
      <w:rPr>
        <w:rStyle w:val="PageNumber"/>
        <w:sz w:val="20"/>
        <w:szCs w:val="20"/>
      </w:rPr>
      <w:t>}</w:t>
    </w:r>
  </w:p>
  <w:p w:rsidR="00365BBB" w:rsidRPr="00365BBB" w:rsidRDefault="00365BBB" w:rsidP="003B2631">
    <w:pPr>
      <w:pStyle w:val="Footer"/>
      <w:tabs>
        <w:tab w:val="clear" w:pos="4320"/>
        <w:tab w:val="clear" w:pos="8640"/>
      </w:tabs>
      <w:spacing w:before="120"/>
      <w:ind w:right="360" w:firstLine="480"/>
      <w:rPr>
        <w:sz w:val="16"/>
        <w:szCs w:val="16"/>
      </w:rPr>
    </w:pPr>
    <w:r w:rsidRPr="00365BBB">
      <w:rPr>
        <w:sz w:val="16"/>
        <w:szCs w:val="16"/>
      </w:rPr>
      <w:t>JIP-</w:t>
    </w:r>
    <w:r w:rsidR="003B2631" w:rsidRPr="003B2631">
      <w:rPr>
        <w:i/>
        <w:iCs/>
        <w:sz w:val="16"/>
        <w:szCs w:val="16"/>
      </w:rPr>
      <w:t>The Indonesian Journal of the Social Sciences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BB" w:rsidRPr="00365BBB" w:rsidRDefault="00365BBB" w:rsidP="00B52938">
    <w:pPr>
      <w:pStyle w:val="Footer"/>
      <w:framePr w:wrap="around" w:vAnchor="text" w:hAnchor="margin" w:xAlign="outside" w:y="1"/>
      <w:spacing w:before="120"/>
      <w:rPr>
        <w:rStyle w:val="PageNumber"/>
        <w:sz w:val="20"/>
        <w:szCs w:val="20"/>
      </w:rPr>
    </w:pPr>
    <w:r>
      <w:rPr>
        <w:rStyle w:val="PageNumber"/>
        <w:sz w:val="20"/>
        <w:szCs w:val="20"/>
      </w:rPr>
      <w:t>{</w:t>
    </w:r>
    <w:r w:rsidR="006A3AFB" w:rsidRPr="00365BBB">
      <w:rPr>
        <w:rStyle w:val="PageNumber"/>
        <w:sz w:val="20"/>
        <w:szCs w:val="20"/>
      </w:rPr>
      <w:fldChar w:fldCharType="begin"/>
    </w:r>
    <w:r w:rsidRPr="00365BBB">
      <w:rPr>
        <w:rStyle w:val="PageNumber"/>
        <w:sz w:val="20"/>
        <w:szCs w:val="20"/>
      </w:rPr>
      <w:instrText xml:space="preserve">PAGE  </w:instrText>
    </w:r>
    <w:r w:rsidR="006A3AFB" w:rsidRPr="00365BBB">
      <w:rPr>
        <w:rStyle w:val="PageNumber"/>
        <w:sz w:val="20"/>
        <w:szCs w:val="20"/>
      </w:rPr>
      <w:fldChar w:fldCharType="separate"/>
    </w:r>
    <w:r w:rsidR="00303AD2">
      <w:rPr>
        <w:rStyle w:val="PageNumber"/>
        <w:noProof/>
        <w:sz w:val="20"/>
        <w:szCs w:val="20"/>
      </w:rPr>
      <w:t>13</w:t>
    </w:r>
    <w:r w:rsidR="006A3AFB" w:rsidRPr="00365BBB">
      <w:rPr>
        <w:rStyle w:val="PageNumber"/>
        <w:sz w:val="20"/>
        <w:szCs w:val="20"/>
      </w:rPr>
      <w:fldChar w:fldCharType="end"/>
    </w:r>
  </w:p>
  <w:p w:rsidR="00365BBB" w:rsidRPr="00365BBB" w:rsidRDefault="00365BBB" w:rsidP="003B2631">
    <w:pPr>
      <w:pStyle w:val="Footer"/>
      <w:spacing w:before="120"/>
      <w:ind w:right="557" w:firstLine="360"/>
      <w:jc w:val="right"/>
      <w:rPr>
        <w:i/>
        <w:iCs/>
        <w:sz w:val="16"/>
        <w:szCs w:val="16"/>
      </w:rPr>
    </w:pPr>
    <w:r w:rsidRPr="00365BBB">
      <w:rPr>
        <w:sz w:val="16"/>
        <w:szCs w:val="16"/>
      </w:rPr>
      <w:t>JIP-</w:t>
    </w:r>
    <w:r w:rsidR="003B2631" w:rsidRPr="003B2631">
      <w:rPr>
        <w:i/>
        <w:iCs/>
        <w:sz w:val="16"/>
        <w:szCs w:val="16"/>
      </w:rPr>
      <w:t>The Indonesian Journal of the Social Sciences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54" w:rsidRPr="00997B54" w:rsidRDefault="00591D32" w:rsidP="003B2631">
    <w:pPr>
      <w:pStyle w:val="Footer"/>
      <w:tabs>
        <w:tab w:val="clear" w:pos="4320"/>
      </w:tabs>
      <w:jc w:val="right"/>
      <w:rPr>
        <w:sz w:val="20"/>
        <w:szCs w:val="20"/>
        <w:lang w:val="en-US"/>
      </w:rPr>
    </w:pPr>
    <w:proofErr w:type="gramStart"/>
    <w:r w:rsidRPr="002F2413">
      <w:rPr>
        <w:rStyle w:val="PageNumber"/>
        <w:sz w:val="16"/>
        <w:szCs w:val="16"/>
        <w:lang w:val="en-US"/>
      </w:rPr>
      <w:t>p-</w:t>
    </w:r>
    <w:r w:rsidR="0045690E" w:rsidRPr="002F2413">
      <w:rPr>
        <w:rStyle w:val="PageNumber"/>
        <w:sz w:val="16"/>
        <w:szCs w:val="16"/>
        <w:lang w:val="en-US"/>
      </w:rPr>
      <w:t>ISSN</w:t>
    </w:r>
    <w:proofErr w:type="gramEnd"/>
    <w:r w:rsidR="0045690E" w:rsidRPr="002F2413">
      <w:rPr>
        <w:rStyle w:val="PageNumber"/>
        <w:sz w:val="16"/>
        <w:szCs w:val="16"/>
        <w:lang w:val="en-US"/>
      </w:rPr>
      <w:t xml:space="preserve">: 2338-8617 </w:t>
    </w:r>
    <w:r w:rsidRPr="002F2413">
      <w:rPr>
        <w:rStyle w:val="PageNumber"/>
        <w:sz w:val="16"/>
        <w:szCs w:val="16"/>
        <w:lang w:val="en-US"/>
      </w:rPr>
      <w:t xml:space="preserve">   </w:t>
    </w:r>
    <w:r w:rsidR="00275A80" w:rsidRPr="002F2413">
      <w:rPr>
        <w:rStyle w:val="PageNumber"/>
        <w:sz w:val="16"/>
        <w:szCs w:val="16"/>
        <w:lang w:val="en-US"/>
      </w:rPr>
      <w:t xml:space="preserve">  </w:t>
    </w:r>
    <w:r w:rsidRPr="002F2413">
      <w:rPr>
        <w:rStyle w:val="PageNumber"/>
        <w:sz w:val="16"/>
        <w:szCs w:val="16"/>
        <w:lang w:val="en-US"/>
      </w:rPr>
      <w:t xml:space="preserve">  e-ISSN: </w:t>
    </w:r>
    <w:r w:rsidRPr="002F2413">
      <w:rPr>
        <w:color w:val="000000"/>
        <w:sz w:val="16"/>
        <w:szCs w:val="16"/>
        <w:shd w:val="clear" w:color="auto" w:fill="FFFFFF"/>
      </w:rPr>
      <w:t>2443-2067</w:t>
    </w:r>
    <w:r w:rsidR="0045690E" w:rsidRPr="002F2413">
      <w:rPr>
        <w:rStyle w:val="PageNumber"/>
        <w:sz w:val="18"/>
        <w:szCs w:val="18"/>
        <w:lang w:val="en-US"/>
      </w:rPr>
      <w:t xml:space="preserve">       </w:t>
    </w:r>
    <w:r w:rsidR="00997B54" w:rsidRPr="002F2413">
      <w:rPr>
        <w:rStyle w:val="PageNumber"/>
        <w:sz w:val="18"/>
        <w:szCs w:val="18"/>
        <w:lang w:val="en-US"/>
      </w:rPr>
      <w:t xml:space="preserve"> </w:t>
    </w:r>
    <w:r w:rsidR="00997B54" w:rsidRPr="00997B54">
      <w:rPr>
        <w:rStyle w:val="PageNumber"/>
        <w:i/>
        <w:iCs/>
        <w:sz w:val="16"/>
        <w:szCs w:val="16"/>
        <w:lang w:val="en-US"/>
      </w:rPr>
      <w:t>JIP-</w:t>
    </w:r>
    <w:r w:rsidR="003B2631" w:rsidRPr="003B2631">
      <w:rPr>
        <w:rStyle w:val="PageNumber"/>
        <w:i/>
        <w:iCs/>
        <w:sz w:val="16"/>
        <w:szCs w:val="16"/>
        <w:lang w:val="en-US"/>
      </w:rPr>
      <w:t>The Indonesian Journal of the Social Sciences</w:t>
    </w:r>
    <w:r w:rsidR="006E532F">
      <w:rPr>
        <w:rStyle w:val="PageNumber"/>
        <w:i/>
        <w:iCs/>
        <w:sz w:val="16"/>
        <w:szCs w:val="16"/>
        <w:lang w:val="en-US"/>
      </w:rPr>
      <w:t xml:space="preserve">    </w:t>
    </w:r>
    <w:r w:rsidR="00997B54">
      <w:rPr>
        <w:rStyle w:val="PageNumber"/>
        <w:i/>
        <w:iCs/>
        <w:sz w:val="16"/>
        <w:szCs w:val="16"/>
        <w:lang w:val="en-US"/>
      </w:rPr>
      <w:t xml:space="preserve"> </w:t>
    </w:r>
    <w:r w:rsidR="00997B54">
      <w:rPr>
        <w:rStyle w:val="PageNumber"/>
        <w:sz w:val="20"/>
        <w:szCs w:val="20"/>
        <w:lang w:val="en-US"/>
      </w:rPr>
      <w:t>{</w:t>
    </w:r>
    <w:r w:rsidR="006A3AFB" w:rsidRPr="00FE76B0">
      <w:rPr>
        <w:rStyle w:val="PageNumber"/>
        <w:sz w:val="20"/>
        <w:szCs w:val="20"/>
      </w:rPr>
      <w:fldChar w:fldCharType="begin"/>
    </w:r>
    <w:r w:rsidR="00FE76B0" w:rsidRPr="00FE76B0">
      <w:rPr>
        <w:rStyle w:val="PageNumber"/>
        <w:sz w:val="20"/>
        <w:szCs w:val="20"/>
      </w:rPr>
      <w:instrText xml:space="preserve"> PAGE </w:instrText>
    </w:r>
    <w:r w:rsidR="006A3AFB" w:rsidRPr="00FE76B0">
      <w:rPr>
        <w:rStyle w:val="PageNumber"/>
        <w:sz w:val="20"/>
        <w:szCs w:val="20"/>
      </w:rPr>
      <w:fldChar w:fldCharType="separate"/>
    </w:r>
    <w:r w:rsidR="00303AD2">
      <w:rPr>
        <w:rStyle w:val="PageNumber"/>
        <w:noProof/>
        <w:sz w:val="20"/>
        <w:szCs w:val="20"/>
      </w:rPr>
      <w:t>1</w:t>
    </w:r>
    <w:r w:rsidR="006A3AFB" w:rsidRPr="00FE76B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40" w:rsidRPr="004A41B3" w:rsidRDefault="008E5640" w:rsidP="004A41B3">
      <w:pPr>
        <w:spacing w:line="360" w:lineRule="auto"/>
        <w:rPr>
          <w:lang w:val="en-US"/>
        </w:rPr>
      </w:pPr>
      <w:r>
        <w:rPr>
          <w:lang w:val="en-US"/>
        </w:rPr>
        <w:t>____________</w:t>
      </w:r>
    </w:p>
  </w:footnote>
  <w:footnote w:type="continuationSeparator" w:id="0">
    <w:p w:rsidR="008E5640" w:rsidRDefault="008E5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C9" w:rsidRPr="005E2D2E" w:rsidRDefault="000337C9" w:rsidP="00916672">
    <w:pPr>
      <w:pStyle w:val="Header"/>
      <w:tabs>
        <w:tab w:val="clear" w:pos="4320"/>
        <w:tab w:val="clear" w:pos="8640"/>
      </w:tabs>
      <w:ind w:right="51"/>
      <w:jc w:val="center"/>
      <w:rPr>
        <w:rFonts w:ascii="Book Antiqua" w:hAnsi="Book Antiqua" w:cs="Book Antiqua"/>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D28"/>
    <w:multiLevelType w:val="hybridMultilevel"/>
    <w:tmpl w:val="C5D2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887341"/>
    <w:multiLevelType w:val="hybridMultilevel"/>
    <w:tmpl w:val="79866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0NTW0tDAxNDEwMzBT0lEKTi0uzszPAymwrAUAJy2PxCwAAAA="/>
  </w:docVars>
  <w:rsids>
    <w:rsidRoot w:val="00365BBB"/>
    <w:rsid w:val="000016C5"/>
    <w:rsid w:val="00001E87"/>
    <w:rsid w:val="00003451"/>
    <w:rsid w:val="00004A68"/>
    <w:rsid w:val="00007B57"/>
    <w:rsid w:val="0001020B"/>
    <w:rsid w:val="00010230"/>
    <w:rsid w:val="00010EAA"/>
    <w:rsid w:val="00024AC0"/>
    <w:rsid w:val="000337C9"/>
    <w:rsid w:val="0004312C"/>
    <w:rsid w:val="00045CB3"/>
    <w:rsid w:val="00046979"/>
    <w:rsid w:val="0005044C"/>
    <w:rsid w:val="0005047B"/>
    <w:rsid w:val="00052214"/>
    <w:rsid w:val="00055A96"/>
    <w:rsid w:val="00061E13"/>
    <w:rsid w:val="00062714"/>
    <w:rsid w:val="000767FF"/>
    <w:rsid w:val="00094EE7"/>
    <w:rsid w:val="000A0615"/>
    <w:rsid w:val="000A3FF3"/>
    <w:rsid w:val="000A4688"/>
    <w:rsid w:val="000B1164"/>
    <w:rsid w:val="000B15B3"/>
    <w:rsid w:val="000B2EB1"/>
    <w:rsid w:val="000E6EA9"/>
    <w:rsid w:val="0010755B"/>
    <w:rsid w:val="001122FC"/>
    <w:rsid w:val="00112334"/>
    <w:rsid w:val="00113C47"/>
    <w:rsid w:val="001217EC"/>
    <w:rsid w:val="00121D05"/>
    <w:rsid w:val="0012373C"/>
    <w:rsid w:val="00127B3D"/>
    <w:rsid w:val="001429A8"/>
    <w:rsid w:val="001500EC"/>
    <w:rsid w:val="001575CF"/>
    <w:rsid w:val="00157914"/>
    <w:rsid w:val="00160582"/>
    <w:rsid w:val="001615D3"/>
    <w:rsid w:val="00163DC2"/>
    <w:rsid w:val="001677AD"/>
    <w:rsid w:val="0017043B"/>
    <w:rsid w:val="00175D36"/>
    <w:rsid w:val="0018016D"/>
    <w:rsid w:val="00184A04"/>
    <w:rsid w:val="001869CF"/>
    <w:rsid w:val="00191AA8"/>
    <w:rsid w:val="001A3CAC"/>
    <w:rsid w:val="001A437E"/>
    <w:rsid w:val="001A705A"/>
    <w:rsid w:val="001B22A3"/>
    <w:rsid w:val="001B6445"/>
    <w:rsid w:val="001C0D8F"/>
    <w:rsid w:val="001C7056"/>
    <w:rsid w:val="001C7256"/>
    <w:rsid w:val="001E0711"/>
    <w:rsid w:val="001E0AB5"/>
    <w:rsid w:val="001F3675"/>
    <w:rsid w:val="001F6681"/>
    <w:rsid w:val="002073BF"/>
    <w:rsid w:val="00213B99"/>
    <w:rsid w:val="00220266"/>
    <w:rsid w:val="00220D94"/>
    <w:rsid w:val="002222A6"/>
    <w:rsid w:val="0023691C"/>
    <w:rsid w:val="002423AC"/>
    <w:rsid w:val="002427E5"/>
    <w:rsid w:val="002436ED"/>
    <w:rsid w:val="002440CB"/>
    <w:rsid w:val="00252812"/>
    <w:rsid w:val="002535FD"/>
    <w:rsid w:val="002679D3"/>
    <w:rsid w:val="00274990"/>
    <w:rsid w:val="00275A80"/>
    <w:rsid w:val="00277F40"/>
    <w:rsid w:val="00281A25"/>
    <w:rsid w:val="00283947"/>
    <w:rsid w:val="002B25FA"/>
    <w:rsid w:val="002C0188"/>
    <w:rsid w:val="002D2294"/>
    <w:rsid w:val="002D48B9"/>
    <w:rsid w:val="002E0891"/>
    <w:rsid w:val="002E16B4"/>
    <w:rsid w:val="002E2496"/>
    <w:rsid w:val="002E4DE4"/>
    <w:rsid w:val="002E6368"/>
    <w:rsid w:val="002F2413"/>
    <w:rsid w:val="002F606A"/>
    <w:rsid w:val="002F7338"/>
    <w:rsid w:val="003008EF"/>
    <w:rsid w:val="00303A01"/>
    <w:rsid w:val="00303AD2"/>
    <w:rsid w:val="00313EF9"/>
    <w:rsid w:val="00320300"/>
    <w:rsid w:val="003210CB"/>
    <w:rsid w:val="003313E5"/>
    <w:rsid w:val="00334CD6"/>
    <w:rsid w:val="0034261C"/>
    <w:rsid w:val="00344EAD"/>
    <w:rsid w:val="0034505B"/>
    <w:rsid w:val="003457ED"/>
    <w:rsid w:val="00345C33"/>
    <w:rsid w:val="00346AA5"/>
    <w:rsid w:val="003556AA"/>
    <w:rsid w:val="00365BBB"/>
    <w:rsid w:val="0037577C"/>
    <w:rsid w:val="00377E42"/>
    <w:rsid w:val="003816E2"/>
    <w:rsid w:val="00384289"/>
    <w:rsid w:val="00384984"/>
    <w:rsid w:val="00387820"/>
    <w:rsid w:val="00392758"/>
    <w:rsid w:val="00396FA1"/>
    <w:rsid w:val="00397E1A"/>
    <w:rsid w:val="003A136F"/>
    <w:rsid w:val="003A2F69"/>
    <w:rsid w:val="003B2631"/>
    <w:rsid w:val="003C0DB8"/>
    <w:rsid w:val="003C2284"/>
    <w:rsid w:val="003C39D7"/>
    <w:rsid w:val="003C3F5F"/>
    <w:rsid w:val="003C707A"/>
    <w:rsid w:val="003C7892"/>
    <w:rsid w:val="003D714F"/>
    <w:rsid w:val="003F1FFE"/>
    <w:rsid w:val="0040011D"/>
    <w:rsid w:val="00401312"/>
    <w:rsid w:val="00404C79"/>
    <w:rsid w:val="00406DA2"/>
    <w:rsid w:val="0041582F"/>
    <w:rsid w:val="00417033"/>
    <w:rsid w:val="00421DBF"/>
    <w:rsid w:val="00427FB9"/>
    <w:rsid w:val="0043241C"/>
    <w:rsid w:val="0044488E"/>
    <w:rsid w:val="00450114"/>
    <w:rsid w:val="0045690E"/>
    <w:rsid w:val="00456D9A"/>
    <w:rsid w:val="00462EFF"/>
    <w:rsid w:val="00463CC1"/>
    <w:rsid w:val="004666FA"/>
    <w:rsid w:val="00471380"/>
    <w:rsid w:val="004741FC"/>
    <w:rsid w:val="00476CED"/>
    <w:rsid w:val="0048238D"/>
    <w:rsid w:val="004A41B3"/>
    <w:rsid w:val="004A537B"/>
    <w:rsid w:val="004A7478"/>
    <w:rsid w:val="004B5972"/>
    <w:rsid w:val="004B60D7"/>
    <w:rsid w:val="004B738A"/>
    <w:rsid w:val="004C1418"/>
    <w:rsid w:val="004D158B"/>
    <w:rsid w:val="004D1AD1"/>
    <w:rsid w:val="004D6942"/>
    <w:rsid w:val="004E0B93"/>
    <w:rsid w:val="004E1F66"/>
    <w:rsid w:val="004E206B"/>
    <w:rsid w:val="004F53D3"/>
    <w:rsid w:val="004F5D75"/>
    <w:rsid w:val="004F716E"/>
    <w:rsid w:val="00501662"/>
    <w:rsid w:val="00507320"/>
    <w:rsid w:val="005075E1"/>
    <w:rsid w:val="00510DE4"/>
    <w:rsid w:val="00530909"/>
    <w:rsid w:val="00534576"/>
    <w:rsid w:val="005479B7"/>
    <w:rsid w:val="005517F9"/>
    <w:rsid w:val="00557C18"/>
    <w:rsid w:val="00565CFE"/>
    <w:rsid w:val="005675D0"/>
    <w:rsid w:val="00586815"/>
    <w:rsid w:val="00591D32"/>
    <w:rsid w:val="00595E6C"/>
    <w:rsid w:val="005A55E6"/>
    <w:rsid w:val="005A7476"/>
    <w:rsid w:val="005B0EFF"/>
    <w:rsid w:val="005B69BC"/>
    <w:rsid w:val="005C498C"/>
    <w:rsid w:val="005D3033"/>
    <w:rsid w:val="005D7475"/>
    <w:rsid w:val="005E2D2E"/>
    <w:rsid w:val="005E3A6F"/>
    <w:rsid w:val="005E5E8E"/>
    <w:rsid w:val="005F07A2"/>
    <w:rsid w:val="005F5CFB"/>
    <w:rsid w:val="00601855"/>
    <w:rsid w:val="00602A3E"/>
    <w:rsid w:val="00613827"/>
    <w:rsid w:val="0061462F"/>
    <w:rsid w:val="00621CF1"/>
    <w:rsid w:val="006237FA"/>
    <w:rsid w:val="00625109"/>
    <w:rsid w:val="00626866"/>
    <w:rsid w:val="006301DF"/>
    <w:rsid w:val="00631479"/>
    <w:rsid w:val="0063211F"/>
    <w:rsid w:val="00640F2E"/>
    <w:rsid w:val="00657944"/>
    <w:rsid w:val="00660F9E"/>
    <w:rsid w:val="006717D7"/>
    <w:rsid w:val="00676CDF"/>
    <w:rsid w:val="00685200"/>
    <w:rsid w:val="00685A02"/>
    <w:rsid w:val="0069103E"/>
    <w:rsid w:val="00692C32"/>
    <w:rsid w:val="00692D99"/>
    <w:rsid w:val="00696BD8"/>
    <w:rsid w:val="00697BEF"/>
    <w:rsid w:val="006A16D6"/>
    <w:rsid w:val="006A3AFB"/>
    <w:rsid w:val="006B458C"/>
    <w:rsid w:val="006C1C82"/>
    <w:rsid w:val="006C1D12"/>
    <w:rsid w:val="006C3844"/>
    <w:rsid w:val="006C7294"/>
    <w:rsid w:val="006C7CE0"/>
    <w:rsid w:val="006C7DC8"/>
    <w:rsid w:val="006D1320"/>
    <w:rsid w:val="006D2C7D"/>
    <w:rsid w:val="006D3323"/>
    <w:rsid w:val="006D4856"/>
    <w:rsid w:val="006E0524"/>
    <w:rsid w:val="006E14DD"/>
    <w:rsid w:val="006E1CBD"/>
    <w:rsid w:val="006E532F"/>
    <w:rsid w:val="006E6785"/>
    <w:rsid w:val="006E6A57"/>
    <w:rsid w:val="006F0E69"/>
    <w:rsid w:val="006F291A"/>
    <w:rsid w:val="006F3FE8"/>
    <w:rsid w:val="00700DD4"/>
    <w:rsid w:val="00700ED7"/>
    <w:rsid w:val="00715218"/>
    <w:rsid w:val="00747593"/>
    <w:rsid w:val="00750E16"/>
    <w:rsid w:val="007514AC"/>
    <w:rsid w:val="00754627"/>
    <w:rsid w:val="00760472"/>
    <w:rsid w:val="00762AFA"/>
    <w:rsid w:val="00770AE0"/>
    <w:rsid w:val="00774F53"/>
    <w:rsid w:val="00791D54"/>
    <w:rsid w:val="00797C9F"/>
    <w:rsid w:val="007A3432"/>
    <w:rsid w:val="007B6D3C"/>
    <w:rsid w:val="007D43A7"/>
    <w:rsid w:val="007D490B"/>
    <w:rsid w:val="007D4B4A"/>
    <w:rsid w:val="007D50A4"/>
    <w:rsid w:val="007D7C5C"/>
    <w:rsid w:val="007E2BDF"/>
    <w:rsid w:val="007E6C4E"/>
    <w:rsid w:val="007F0124"/>
    <w:rsid w:val="007F0726"/>
    <w:rsid w:val="0080147F"/>
    <w:rsid w:val="00804F3E"/>
    <w:rsid w:val="00806E72"/>
    <w:rsid w:val="008170E5"/>
    <w:rsid w:val="00831B26"/>
    <w:rsid w:val="00831D4C"/>
    <w:rsid w:val="008354FB"/>
    <w:rsid w:val="00836366"/>
    <w:rsid w:val="00842721"/>
    <w:rsid w:val="00863C57"/>
    <w:rsid w:val="00865B81"/>
    <w:rsid w:val="008801FE"/>
    <w:rsid w:val="00886C10"/>
    <w:rsid w:val="008900B5"/>
    <w:rsid w:val="00891EA7"/>
    <w:rsid w:val="00893135"/>
    <w:rsid w:val="0089353B"/>
    <w:rsid w:val="008A1515"/>
    <w:rsid w:val="008A2566"/>
    <w:rsid w:val="008A3308"/>
    <w:rsid w:val="008A3CC2"/>
    <w:rsid w:val="008A798C"/>
    <w:rsid w:val="008A7E31"/>
    <w:rsid w:val="008B369C"/>
    <w:rsid w:val="008B4396"/>
    <w:rsid w:val="008B458F"/>
    <w:rsid w:val="008B76C9"/>
    <w:rsid w:val="008C48F0"/>
    <w:rsid w:val="008D4D34"/>
    <w:rsid w:val="008D52F7"/>
    <w:rsid w:val="008E29C6"/>
    <w:rsid w:val="008E5640"/>
    <w:rsid w:val="008E62F2"/>
    <w:rsid w:val="008E6B2F"/>
    <w:rsid w:val="008E70B3"/>
    <w:rsid w:val="008F7282"/>
    <w:rsid w:val="008F7F5D"/>
    <w:rsid w:val="00904E19"/>
    <w:rsid w:val="00914851"/>
    <w:rsid w:val="00916672"/>
    <w:rsid w:val="00920CAD"/>
    <w:rsid w:val="009214CE"/>
    <w:rsid w:val="009245B6"/>
    <w:rsid w:val="009247EB"/>
    <w:rsid w:val="00926D4D"/>
    <w:rsid w:val="00930509"/>
    <w:rsid w:val="009313BD"/>
    <w:rsid w:val="00946699"/>
    <w:rsid w:val="00946AE1"/>
    <w:rsid w:val="00956989"/>
    <w:rsid w:val="00957F6F"/>
    <w:rsid w:val="00964F07"/>
    <w:rsid w:val="00984ACB"/>
    <w:rsid w:val="0098662C"/>
    <w:rsid w:val="00991999"/>
    <w:rsid w:val="00997B54"/>
    <w:rsid w:val="009A1143"/>
    <w:rsid w:val="009A5CAA"/>
    <w:rsid w:val="009B4049"/>
    <w:rsid w:val="009B4EAC"/>
    <w:rsid w:val="009B6FD1"/>
    <w:rsid w:val="009C4242"/>
    <w:rsid w:val="009D164B"/>
    <w:rsid w:val="009E2BAD"/>
    <w:rsid w:val="009E6EDC"/>
    <w:rsid w:val="009F2E3B"/>
    <w:rsid w:val="009F3C0D"/>
    <w:rsid w:val="00A00CFC"/>
    <w:rsid w:val="00A02531"/>
    <w:rsid w:val="00A062E7"/>
    <w:rsid w:val="00A11E90"/>
    <w:rsid w:val="00A13FF8"/>
    <w:rsid w:val="00A16DBE"/>
    <w:rsid w:val="00A20274"/>
    <w:rsid w:val="00A24B82"/>
    <w:rsid w:val="00A305CD"/>
    <w:rsid w:val="00A30785"/>
    <w:rsid w:val="00A32BD2"/>
    <w:rsid w:val="00A40AA3"/>
    <w:rsid w:val="00A43302"/>
    <w:rsid w:val="00A605AF"/>
    <w:rsid w:val="00A636C8"/>
    <w:rsid w:val="00A6699B"/>
    <w:rsid w:val="00A70B6B"/>
    <w:rsid w:val="00A746A9"/>
    <w:rsid w:val="00A81400"/>
    <w:rsid w:val="00A82C81"/>
    <w:rsid w:val="00A855B6"/>
    <w:rsid w:val="00A93187"/>
    <w:rsid w:val="00AB2A14"/>
    <w:rsid w:val="00AC1F31"/>
    <w:rsid w:val="00AC56D0"/>
    <w:rsid w:val="00AD625D"/>
    <w:rsid w:val="00AD711C"/>
    <w:rsid w:val="00AE252B"/>
    <w:rsid w:val="00AF2A62"/>
    <w:rsid w:val="00AF4526"/>
    <w:rsid w:val="00B04539"/>
    <w:rsid w:val="00B07C3D"/>
    <w:rsid w:val="00B15EBB"/>
    <w:rsid w:val="00B20DCE"/>
    <w:rsid w:val="00B22C60"/>
    <w:rsid w:val="00B23A92"/>
    <w:rsid w:val="00B25B4B"/>
    <w:rsid w:val="00B30273"/>
    <w:rsid w:val="00B3129E"/>
    <w:rsid w:val="00B31472"/>
    <w:rsid w:val="00B4323B"/>
    <w:rsid w:val="00B43716"/>
    <w:rsid w:val="00B50211"/>
    <w:rsid w:val="00B50D5E"/>
    <w:rsid w:val="00B5132C"/>
    <w:rsid w:val="00B52938"/>
    <w:rsid w:val="00B5565A"/>
    <w:rsid w:val="00B56A4D"/>
    <w:rsid w:val="00B60F14"/>
    <w:rsid w:val="00B66382"/>
    <w:rsid w:val="00B7049B"/>
    <w:rsid w:val="00B712DC"/>
    <w:rsid w:val="00B73E55"/>
    <w:rsid w:val="00B751A0"/>
    <w:rsid w:val="00B949CB"/>
    <w:rsid w:val="00B97F8B"/>
    <w:rsid w:val="00BA2613"/>
    <w:rsid w:val="00BA270B"/>
    <w:rsid w:val="00BA7517"/>
    <w:rsid w:val="00BB193E"/>
    <w:rsid w:val="00BB1E50"/>
    <w:rsid w:val="00BB2C42"/>
    <w:rsid w:val="00BB3E52"/>
    <w:rsid w:val="00BB7637"/>
    <w:rsid w:val="00BB77F3"/>
    <w:rsid w:val="00BE3630"/>
    <w:rsid w:val="00BF1EC6"/>
    <w:rsid w:val="00BF6F8A"/>
    <w:rsid w:val="00C01804"/>
    <w:rsid w:val="00C01F8F"/>
    <w:rsid w:val="00C07017"/>
    <w:rsid w:val="00C076BF"/>
    <w:rsid w:val="00C10C5F"/>
    <w:rsid w:val="00C157EA"/>
    <w:rsid w:val="00C22BC7"/>
    <w:rsid w:val="00C326C1"/>
    <w:rsid w:val="00C33748"/>
    <w:rsid w:val="00C33C0D"/>
    <w:rsid w:val="00C371FF"/>
    <w:rsid w:val="00C4159F"/>
    <w:rsid w:val="00C436A3"/>
    <w:rsid w:val="00C43749"/>
    <w:rsid w:val="00C4672F"/>
    <w:rsid w:val="00C4719D"/>
    <w:rsid w:val="00C67774"/>
    <w:rsid w:val="00C76F40"/>
    <w:rsid w:val="00C87EC6"/>
    <w:rsid w:val="00C94119"/>
    <w:rsid w:val="00C969E0"/>
    <w:rsid w:val="00CB7A66"/>
    <w:rsid w:val="00CC281E"/>
    <w:rsid w:val="00CC6071"/>
    <w:rsid w:val="00CD580D"/>
    <w:rsid w:val="00CE7E7C"/>
    <w:rsid w:val="00D07F68"/>
    <w:rsid w:val="00D12C24"/>
    <w:rsid w:val="00D1485D"/>
    <w:rsid w:val="00D401AA"/>
    <w:rsid w:val="00D46487"/>
    <w:rsid w:val="00D46489"/>
    <w:rsid w:val="00D53811"/>
    <w:rsid w:val="00D6181B"/>
    <w:rsid w:val="00D725FD"/>
    <w:rsid w:val="00D7564A"/>
    <w:rsid w:val="00D81467"/>
    <w:rsid w:val="00D837A4"/>
    <w:rsid w:val="00D85BA7"/>
    <w:rsid w:val="00D95AD0"/>
    <w:rsid w:val="00DB57B0"/>
    <w:rsid w:val="00DB7E9B"/>
    <w:rsid w:val="00DC0150"/>
    <w:rsid w:val="00DC5066"/>
    <w:rsid w:val="00DC7B8C"/>
    <w:rsid w:val="00DD39ED"/>
    <w:rsid w:val="00DE01D2"/>
    <w:rsid w:val="00DE3B61"/>
    <w:rsid w:val="00DE3E6C"/>
    <w:rsid w:val="00DE44F3"/>
    <w:rsid w:val="00DE6475"/>
    <w:rsid w:val="00DF04C4"/>
    <w:rsid w:val="00DF7523"/>
    <w:rsid w:val="00E1668D"/>
    <w:rsid w:val="00E17553"/>
    <w:rsid w:val="00E24E8B"/>
    <w:rsid w:val="00E41684"/>
    <w:rsid w:val="00E45900"/>
    <w:rsid w:val="00E54942"/>
    <w:rsid w:val="00E56DD8"/>
    <w:rsid w:val="00E623F9"/>
    <w:rsid w:val="00E665DB"/>
    <w:rsid w:val="00E76390"/>
    <w:rsid w:val="00E8414D"/>
    <w:rsid w:val="00EA2AC6"/>
    <w:rsid w:val="00EA5AE4"/>
    <w:rsid w:val="00EA6C9D"/>
    <w:rsid w:val="00EA7C8F"/>
    <w:rsid w:val="00EB6058"/>
    <w:rsid w:val="00EB787E"/>
    <w:rsid w:val="00EC07F4"/>
    <w:rsid w:val="00EC69FF"/>
    <w:rsid w:val="00EC7A18"/>
    <w:rsid w:val="00ED7B27"/>
    <w:rsid w:val="00EE6B92"/>
    <w:rsid w:val="00EF1796"/>
    <w:rsid w:val="00F000D6"/>
    <w:rsid w:val="00F02DD0"/>
    <w:rsid w:val="00F04560"/>
    <w:rsid w:val="00F12A7E"/>
    <w:rsid w:val="00F134B7"/>
    <w:rsid w:val="00F14AD6"/>
    <w:rsid w:val="00F20A17"/>
    <w:rsid w:val="00F24B10"/>
    <w:rsid w:val="00F24C04"/>
    <w:rsid w:val="00F409D6"/>
    <w:rsid w:val="00F431DF"/>
    <w:rsid w:val="00F50308"/>
    <w:rsid w:val="00F5211F"/>
    <w:rsid w:val="00F53D56"/>
    <w:rsid w:val="00F57025"/>
    <w:rsid w:val="00F576C0"/>
    <w:rsid w:val="00F578DC"/>
    <w:rsid w:val="00F63FE3"/>
    <w:rsid w:val="00F71B72"/>
    <w:rsid w:val="00F71CBB"/>
    <w:rsid w:val="00F743AC"/>
    <w:rsid w:val="00F76FB1"/>
    <w:rsid w:val="00F77BE5"/>
    <w:rsid w:val="00F811E7"/>
    <w:rsid w:val="00F82FDF"/>
    <w:rsid w:val="00F90BC3"/>
    <w:rsid w:val="00F97B96"/>
    <w:rsid w:val="00FB1CD4"/>
    <w:rsid w:val="00FC7A6E"/>
    <w:rsid w:val="00FD23B4"/>
    <w:rsid w:val="00FE0E92"/>
    <w:rsid w:val="00FE285A"/>
    <w:rsid w:val="00FE4CEB"/>
    <w:rsid w:val="00FE6E57"/>
    <w:rsid w:val="00FE7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BBB"/>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BBB"/>
    <w:pPr>
      <w:tabs>
        <w:tab w:val="center" w:pos="4320"/>
        <w:tab w:val="right" w:pos="8640"/>
      </w:tabs>
    </w:pPr>
  </w:style>
  <w:style w:type="paragraph" w:styleId="Footer">
    <w:name w:val="footer"/>
    <w:basedOn w:val="Normal"/>
    <w:rsid w:val="00365BBB"/>
    <w:pPr>
      <w:tabs>
        <w:tab w:val="center" w:pos="4320"/>
        <w:tab w:val="right" w:pos="8640"/>
      </w:tabs>
    </w:pPr>
  </w:style>
  <w:style w:type="character" w:customStyle="1" w:styleId="HeaderChar">
    <w:name w:val="Header Char"/>
    <w:basedOn w:val="DefaultParagraphFont"/>
    <w:link w:val="Header"/>
    <w:locked/>
    <w:rsid w:val="00365BBB"/>
    <w:rPr>
      <w:sz w:val="24"/>
      <w:szCs w:val="24"/>
      <w:lang w:val="en-US" w:eastAsia="en-US" w:bidi="ar-SA"/>
    </w:rPr>
  </w:style>
  <w:style w:type="character" w:styleId="PageNumber">
    <w:name w:val="page number"/>
    <w:basedOn w:val="DefaultParagraphFont"/>
    <w:rsid w:val="00365BBB"/>
  </w:style>
  <w:style w:type="character" w:customStyle="1" w:styleId="hps">
    <w:name w:val="hps"/>
    <w:basedOn w:val="DefaultParagraphFont"/>
    <w:rsid w:val="00313EF9"/>
    <w:rPr>
      <w:rFonts w:cs="Times New Roman"/>
    </w:rPr>
  </w:style>
  <w:style w:type="paragraph" w:styleId="ListParagraph">
    <w:name w:val="List Paragraph"/>
    <w:basedOn w:val="Normal"/>
    <w:uiPriority w:val="34"/>
    <w:qFormat/>
    <w:rsid w:val="00B15EBB"/>
    <w:pPr>
      <w:spacing w:after="200" w:line="276" w:lineRule="auto"/>
      <w:ind w:left="720"/>
    </w:pPr>
    <w:rPr>
      <w:rFonts w:ascii="Calibri" w:hAnsi="Calibri" w:cs="Calibri"/>
      <w:sz w:val="22"/>
      <w:szCs w:val="22"/>
    </w:rPr>
  </w:style>
  <w:style w:type="paragraph" w:styleId="FootnoteText">
    <w:name w:val="footnote text"/>
    <w:aliases w:val="Char,Char Char Char Char"/>
    <w:basedOn w:val="Normal"/>
    <w:link w:val="FootnoteTextChar"/>
    <w:semiHidden/>
    <w:rsid w:val="00ED7B27"/>
    <w:rPr>
      <w:sz w:val="20"/>
      <w:szCs w:val="20"/>
    </w:rPr>
  </w:style>
  <w:style w:type="character" w:customStyle="1" w:styleId="FootnoteTextChar">
    <w:name w:val="Footnote Text Char"/>
    <w:aliases w:val="Char Char,Char Char Char Char Char"/>
    <w:basedOn w:val="DefaultParagraphFont"/>
    <w:link w:val="FootnoteText"/>
    <w:locked/>
    <w:rsid w:val="00ED7B27"/>
    <w:rPr>
      <w:lang w:val="id-ID" w:eastAsia="en-US" w:bidi="ar-SA"/>
    </w:rPr>
  </w:style>
  <w:style w:type="character" w:customStyle="1" w:styleId="shorttext">
    <w:name w:val="short_text"/>
    <w:basedOn w:val="DefaultParagraphFont"/>
    <w:rsid w:val="00F04560"/>
  </w:style>
  <w:style w:type="character" w:styleId="FootnoteReference">
    <w:name w:val="footnote reference"/>
    <w:basedOn w:val="DefaultParagraphFont"/>
    <w:semiHidden/>
    <w:rsid w:val="00C076BF"/>
    <w:rPr>
      <w:vertAlign w:val="superscript"/>
    </w:rPr>
  </w:style>
  <w:style w:type="table" w:styleId="TableGrid">
    <w:name w:val="Table Grid"/>
    <w:basedOn w:val="TableNormal"/>
    <w:uiPriority w:val="39"/>
    <w:qFormat/>
    <w:rsid w:val="008E2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692D99"/>
    <w:rPr>
      <w:sz w:val="20"/>
      <w:szCs w:val="20"/>
    </w:rPr>
  </w:style>
  <w:style w:type="character" w:styleId="EndnoteReference">
    <w:name w:val="endnote reference"/>
    <w:basedOn w:val="DefaultParagraphFont"/>
    <w:semiHidden/>
    <w:rsid w:val="00692D99"/>
    <w:rPr>
      <w:vertAlign w:val="superscript"/>
    </w:rPr>
  </w:style>
  <w:style w:type="character" w:styleId="Strong">
    <w:name w:val="Strong"/>
    <w:basedOn w:val="DefaultParagraphFont"/>
    <w:qFormat/>
    <w:rsid w:val="00E17553"/>
    <w:rPr>
      <w:b/>
      <w:bCs/>
    </w:rPr>
  </w:style>
  <w:style w:type="character" w:customStyle="1" w:styleId="hpsalt-edited">
    <w:name w:val="hps alt-edited"/>
    <w:basedOn w:val="DefaultParagraphFont"/>
    <w:rsid w:val="00BB3E52"/>
  </w:style>
  <w:style w:type="character" w:customStyle="1" w:styleId="hpsatn">
    <w:name w:val="hps atn"/>
    <w:basedOn w:val="DefaultParagraphFont"/>
    <w:rsid w:val="00F90BC3"/>
  </w:style>
  <w:style w:type="character" w:styleId="Hyperlink">
    <w:name w:val="Hyperlink"/>
    <w:basedOn w:val="DefaultParagraphFont"/>
    <w:rsid w:val="00EA6C9D"/>
    <w:rPr>
      <w:color w:val="0000FF"/>
      <w:u w:val="single"/>
    </w:rPr>
  </w:style>
  <w:style w:type="character" w:styleId="Emphasis">
    <w:name w:val="Emphasis"/>
    <w:basedOn w:val="DefaultParagraphFont"/>
    <w:uiPriority w:val="20"/>
    <w:qFormat/>
    <w:rsid w:val="00B50211"/>
    <w:rPr>
      <w:i/>
      <w:iCs/>
    </w:rPr>
  </w:style>
  <w:style w:type="paragraph" w:styleId="BalloonText">
    <w:name w:val="Balloon Text"/>
    <w:basedOn w:val="Normal"/>
    <w:link w:val="BalloonTextChar"/>
    <w:uiPriority w:val="99"/>
    <w:unhideWhenUsed/>
    <w:rsid w:val="00A746A9"/>
    <w:pPr>
      <w:contextualSpacing/>
      <w:jc w:val="both"/>
    </w:pPr>
    <w:rPr>
      <w:rFonts w:ascii="Tahoma" w:eastAsia="Calibri" w:hAnsi="Tahoma"/>
      <w:sz w:val="16"/>
      <w:szCs w:val="16"/>
      <w:lang w:val="en-GB"/>
    </w:rPr>
  </w:style>
  <w:style w:type="character" w:customStyle="1" w:styleId="BalloonTextChar">
    <w:name w:val="Balloon Text Char"/>
    <w:basedOn w:val="DefaultParagraphFont"/>
    <w:link w:val="BalloonText"/>
    <w:uiPriority w:val="99"/>
    <w:rsid w:val="00A746A9"/>
    <w:rPr>
      <w:rFonts w:ascii="Tahoma" w:eastAsia="Calibri" w:hAnsi="Tahoma"/>
      <w:sz w:val="16"/>
      <w:szCs w:val="16"/>
      <w:lang w:val="en-GB"/>
    </w:rPr>
  </w:style>
  <w:style w:type="paragraph" w:customStyle="1" w:styleId="CPTABLE">
    <w:name w:val="CP_TABLE"/>
    <w:basedOn w:val="Normal"/>
    <w:qFormat/>
    <w:rsid w:val="00EC7A18"/>
    <w:pPr>
      <w:numPr>
        <w:numId w:val="2"/>
      </w:numPr>
      <w:spacing w:before="240" w:after="120"/>
      <w:ind w:left="850" w:hanging="493"/>
      <w:contextualSpacing/>
      <w:jc w:val="center"/>
    </w:pPr>
    <w:rPr>
      <w:rFonts w:eastAsia="Calibri" w:cs="Calibri"/>
      <w:lang w:val="en-US"/>
    </w:rPr>
  </w:style>
  <w:style w:type="character" w:customStyle="1" w:styleId="st">
    <w:name w:val="st"/>
    <w:basedOn w:val="DefaultParagraphFont"/>
    <w:rsid w:val="00EC7A18"/>
  </w:style>
  <w:style w:type="character" w:customStyle="1" w:styleId="ilfuvd">
    <w:name w:val="ilfuvd"/>
    <w:basedOn w:val="DefaultParagraphFont"/>
    <w:rsid w:val="00EC7A18"/>
  </w:style>
  <w:style w:type="paragraph" w:customStyle="1" w:styleId="MText">
    <w:name w:val="M_Text"/>
    <w:basedOn w:val="Normal"/>
    <w:qFormat/>
    <w:rsid w:val="002440CB"/>
    <w:pPr>
      <w:spacing w:line="340" w:lineRule="atLeast"/>
      <w:ind w:firstLine="284"/>
      <w:jc w:val="both"/>
    </w:pPr>
    <w:rPr>
      <w:color w:val="000000"/>
      <w:szCs w:val="20"/>
      <w:lang w:val="en" w:eastAsia="de-DE"/>
    </w:rPr>
  </w:style>
  <w:style w:type="paragraph" w:styleId="NormalWeb">
    <w:name w:val="Normal (Web)"/>
    <w:basedOn w:val="Normal"/>
    <w:uiPriority w:val="99"/>
    <w:unhideWhenUsed/>
    <w:rsid w:val="00E665DB"/>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BBB"/>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BBB"/>
    <w:pPr>
      <w:tabs>
        <w:tab w:val="center" w:pos="4320"/>
        <w:tab w:val="right" w:pos="8640"/>
      </w:tabs>
    </w:pPr>
  </w:style>
  <w:style w:type="paragraph" w:styleId="Footer">
    <w:name w:val="footer"/>
    <w:basedOn w:val="Normal"/>
    <w:rsid w:val="00365BBB"/>
    <w:pPr>
      <w:tabs>
        <w:tab w:val="center" w:pos="4320"/>
        <w:tab w:val="right" w:pos="8640"/>
      </w:tabs>
    </w:pPr>
  </w:style>
  <w:style w:type="character" w:customStyle="1" w:styleId="HeaderChar">
    <w:name w:val="Header Char"/>
    <w:basedOn w:val="DefaultParagraphFont"/>
    <w:link w:val="Header"/>
    <w:locked/>
    <w:rsid w:val="00365BBB"/>
    <w:rPr>
      <w:sz w:val="24"/>
      <w:szCs w:val="24"/>
      <w:lang w:val="en-US" w:eastAsia="en-US" w:bidi="ar-SA"/>
    </w:rPr>
  </w:style>
  <w:style w:type="character" w:styleId="PageNumber">
    <w:name w:val="page number"/>
    <w:basedOn w:val="DefaultParagraphFont"/>
    <w:rsid w:val="00365BBB"/>
  </w:style>
  <w:style w:type="character" w:customStyle="1" w:styleId="hps">
    <w:name w:val="hps"/>
    <w:basedOn w:val="DefaultParagraphFont"/>
    <w:rsid w:val="00313EF9"/>
    <w:rPr>
      <w:rFonts w:cs="Times New Roman"/>
    </w:rPr>
  </w:style>
  <w:style w:type="paragraph" w:styleId="ListParagraph">
    <w:name w:val="List Paragraph"/>
    <w:basedOn w:val="Normal"/>
    <w:uiPriority w:val="34"/>
    <w:qFormat/>
    <w:rsid w:val="00B15EBB"/>
    <w:pPr>
      <w:spacing w:after="200" w:line="276" w:lineRule="auto"/>
      <w:ind w:left="720"/>
    </w:pPr>
    <w:rPr>
      <w:rFonts w:ascii="Calibri" w:hAnsi="Calibri" w:cs="Calibri"/>
      <w:sz w:val="22"/>
      <w:szCs w:val="22"/>
    </w:rPr>
  </w:style>
  <w:style w:type="paragraph" w:styleId="FootnoteText">
    <w:name w:val="footnote text"/>
    <w:aliases w:val="Char,Char Char Char Char"/>
    <w:basedOn w:val="Normal"/>
    <w:link w:val="FootnoteTextChar"/>
    <w:semiHidden/>
    <w:rsid w:val="00ED7B27"/>
    <w:rPr>
      <w:sz w:val="20"/>
      <w:szCs w:val="20"/>
    </w:rPr>
  </w:style>
  <w:style w:type="character" w:customStyle="1" w:styleId="FootnoteTextChar">
    <w:name w:val="Footnote Text Char"/>
    <w:aliases w:val="Char Char,Char Char Char Char Char"/>
    <w:basedOn w:val="DefaultParagraphFont"/>
    <w:link w:val="FootnoteText"/>
    <w:locked/>
    <w:rsid w:val="00ED7B27"/>
    <w:rPr>
      <w:lang w:val="id-ID" w:eastAsia="en-US" w:bidi="ar-SA"/>
    </w:rPr>
  </w:style>
  <w:style w:type="character" w:customStyle="1" w:styleId="shorttext">
    <w:name w:val="short_text"/>
    <w:basedOn w:val="DefaultParagraphFont"/>
    <w:rsid w:val="00F04560"/>
  </w:style>
  <w:style w:type="character" w:styleId="FootnoteReference">
    <w:name w:val="footnote reference"/>
    <w:basedOn w:val="DefaultParagraphFont"/>
    <w:semiHidden/>
    <w:rsid w:val="00C076BF"/>
    <w:rPr>
      <w:vertAlign w:val="superscript"/>
    </w:rPr>
  </w:style>
  <w:style w:type="table" w:styleId="TableGrid">
    <w:name w:val="Table Grid"/>
    <w:basedOn w:val="TableNormal"/>
    <w:uiPriority w:val="39"/>
    <w:qFormat/>
    <w:rsid w:val="008E2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692D99"/>
    <w:rPr>
      <w:sz w:val="20"/>
      <w:szCs w:val="20"/>
    </w:rPr>
  </w:style>
  <w:style w:type="character" w:styleId="EndnoteReference">
    <w:name w:val="endnote reference"/>
    <w:basedOn w:val="DefaultParagraphFont"/>
    <w:semiHidden/>
    <w:rsid w:val="00692D99"/>
    <w:rPr>
      <w:vertAlign w:val="superscript"/>
    </w:rPr>
  </w:style>
  <w:style w:type="character" w:styleId="Strong">
    <w:name w:val="Strong"/>
    <w:basedOn w:val="DefaultParagraphFont"/>
    <w:qFormat/>
    <w:rsid w:val="00E17553"/>
    <w:rPr>
      <w:b/>
      <w:bCs/>
    </w:rPr>
  </w:style>
  <w:style w:type="character" w:customStyle="1" w:styleId="hpsalt-edited">
    <w:name w:val="hps alt-edited"/>
    <w:basedOn w:val="DefaultParagraphFont"/>
    <w:rsid w:val="00BB3E52"/>
  </w:style>
  <w:style w:type="character" w:customStyle="1" w:styleId="hpsatn">
    <w:name w:val="hps atn"/>
    <w:basedOn w:val="DefaultParagraphFont"/>
    <w:rsid w:val="00F90BC3"/>
  </w:style>
  <w:style w:type="character" w:styleId="Hyperlink">
    <w:name w:val="Hyperlink"/>
    <w:basedOn w:val="DefaultParagraphFont"/>
    <w:rsid w:val="00EA6C9D"/>
    <w:rPr>
      <w:color w:val="0000FF"/>
      <w:u w:val="single"/>
    </w:rPr>
  </w:style>
  <w:style w:type="character" w:styleId="Emphasis">
    <w:name w:val="Emphasis"/>
    <w:basedOn w:val="DefaultParagraphFont"/>
    <w:uiPriority w:val="20"/>
    <w:qFormat/>
    <w:rsid w:val="00B50211"/>
    <w:rPr>
      <w:i/>
      <w:iCs/>
    </w:rPr>
  </w:style>
  <w:style w:type="paragraph" w:styleId="BalloonText">
    <w:name w:val="Balloon Text"/>
    <w:basedOn w:val="Normal"/>
    <w:link w:val="BalloonTextChar"/>
    <w:uiPriority w:val="99"/>
    <w:unhideWhenUsed/>
    <w:rsid w:val="00A746A9"/>
    <w:pPr>
      <w:contextualSpacing/>
      <w:jc w:val="both"/>
    </w:pPr>
    <w:rPr>
      <w:rFonts w:ascii="Tahoma" w:eastAsia="Calibri" w:hAnsi="Tahoma"/>
      <w:sz w:val="16"/>
      <w:szCs w:val="16"/>
      <w:lang w:val="en-GB"/>
    </w:rPr>
  </w:style>
  <w:style w:type="character" w:customStyle="1" w:styleId="BalloonTextChar">
    <w:name w:val="Balloon Text Char"/>
    <w:basedOn w:val="DefaultParagraphFont"/>
    <w:link w:val="BalloonText"/>
    <w:uiPriority w:val="99"/>
    <w:rsid w:val="00A746A9"/>
    <w:rPr>
      <w:rFonts w:ascii="Tahoma" w:eastAsia="Calibri" w:hAnsi="Tahoma"/>
      <w:sz w:val="16"/>
      <w:szCs w:val="16"/>
      <w:lang w:val="en-GB"/>
    </w:rPr>
  </w:style>
  <w:style w:type="paragraph" w:customStyle="1" w:styleId="CPTABLE">
    <w:name w:val="CP_TABLE"/>
    <w:basedOn w:val="Normal"/>
    <w:qFormat/>
    <w:rsid w:val="00EC7A18"/>
    <w:pPr>
      <w:numPr>
        <w:numId w:val="2"/>
      </w:numPr>
      <w:spacing w:before="240" w:after="120"/>
      <w:ind w:left="850" w:hanging="493"/>
      <w:contextualSpacing/>
      <w:jc w:val="center"/>
    </w:pPr>
    <w:rPr>
      <w:rFonts w:eastAsia="Calibri" w:cs="Calibri"/>
      <w:lang w:val="en-US"/>
    </w:rPr>
  </w:style>
  <w:style w:type="character" w:customStyle="1" w:styleId="st">
    <w:name w:val="st"/>
    <w:basedOn w:val="DefaultParagraphFont"/>
    <w:rsid w:val="00EC7A18"/>
  </w:style>
  <w:style w:type="character" w:customStyle="1" w:styleId="ilfuvd">
    <w:name w:val="ilfuvd"/>
    <w:basedOn w:val="DefaultParagraphFont"/>
    <w:rsid w:val="00EC7A18"/>
  </w:style>
  <w:style w:type="paragraph" w:customStyle="1" w:styleId="MText">
    <w:name w:val="M_Text"/>
    <w:basedOn w:val="Normal"/>
    <w:qFormat/>
    <w:rsid w:val="002440CB"/>
    <w:pPr>
      <w:spacing w:line="340" w:lineRule="atLeast"/>
      <w:ind w:firstLine="284"/>
      <w:jc w:val="both"/>
    </w:pPr>
    <w:rPr>
      <w:color w:val="000000"/>
      <w:szCs w:val="20"/>
      <w:lang w:val="en" w:eastAsia="de-DE"/>
    </w:rPr>
  </w:style>
  <w:style w:type="paragraph" w:styleId="NormalWeb">
    <w:name w:val="Normal (Web)"/>
    <w:basedOn w:val="Normal"/>
    <w:uiPriority w:val="99"/>
    <w:unhideWhenUsed/>
    <w:rsid w:val="00E665DB"/>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556">
      <w:bodyDiv w:val="1"/>
      <w:marLeft w:val="0"/>
      <w:marRight w:val="0"/>
      <w:marTop w:val="0"/>
      <w:marBottom w:val="0"/>
      <w:divBdr>
        <w:top w:val="none" w:sz="0" w:space="0" w:color="auto"/>
        <w:left w:val="none" w:sz="0" w:space="0" w:color="auto"/>
        <w:bottom w:val="none" w:sz="0" w:space="0" w:color="auto"/>
        <w:right w:val="none" w:sz="0" w:space="0" w:color="auto"/>
      </w:divBdr>
      <w:divsChild>
        <w:div w:id="83117718">
          <w:marLeft w:val="0"/>
          <w:marRight w:val="0"/>
          <w:marTop w:val="0"/>
          <w:marBottom w:val="0"/>
          <w:divBdr>
            <w:top w:val="none" w:sz="0" w:space="0" w:color="auto"/>
            <w:left w:val="none" w:sz="0" w:space="0" w:color="auto"/>
            <w:bottom w:val="none" w:sz="0" w:space="0" w:color="auto"/>
            <w:right w:val="none" w:sz="0" w:space="0" w:color="auto"/>
          </w:divBdr>
        </w:div>
      </w:divsChild>
    </w:div>
    <w:div w:id="72357963">
      <w:bodyDiv w:val="1"/>
      <w:marLeft w:val="0"/>
      <w:marRight w:val="0"/>
      <w:marTop w:val="0"/>
      <w:marBottom w:val="0"/>
      <w:divBdr>
        <w:top w:val="none" w:sz="0" w:space="0" w:color="auto"/>
        <w:left w:val="none" w:sz="0" w:space="0" w:color="auto"/>
        <w:bottom w:val="none" w:sz="0" w:space="0" w:color="auto"/>
        <w:right w:val="none" w:sz="0" w:space="0" w:color="auto"/>
      </w:divBdr>
      <w:divsChild>
        <w:div w:id="1266307945">
          <w:marLeft w:val="0"/>
          <w:marRight w:val="0"/>
          <w:marTop w:val="0"/>
          <w:marBottom w:val="0"/>
          <w:divBdr>
            <w:top w:val="none" w:sz="0" w:space="0" w:color="auto"/>
            <w:left w:val="none" w:sz="0" w:space="0" w:color="auto"/>
            <w:bottom w:val="none" w:sz="0" w:space="0" w:color="auto"/>
            <w:right w:val="none" w:sz="0" w:space="0" w:color="auto"/>
          </w:divBdr>
          <w:divsChild>
            <w:div w:id="6324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317">
      <w:bodyDiv w:val="1"/>
      <w:marLeft w:val="0"/>
      <w:marRight w:val="0"/>
      <w:marTop w:val="0"/>
      <w:marBottom w:val="0"/>
      <w:divBdr>
        <w:top w:val="none" w:sz="0" w:space="0" w:color="auto"/>
        <w:left w:val="none" w:sz="0" w:space="0" w:color="auto"/>
        <w:bottom w:val="none" w:sz="0" w:space="0" w:color="auto"/>
        <w:right w:val="none" w:sz="0" w:space="0" w:color="auto"/>
      </w:divBdr>
    </w:div>
    <w:div w:id="1026177539">
      <w:bodyDiv w:val="1"/>
      <w:marLeft w:val="0"/>
      <w:marRight w:val="0"/>
      <w:marTop w:val="0"/>
      <w:marBottom w:val="0"/>
      <w:divBdr>
        <w:top w:val="none" w:sz="0" w:space="0" w:color="auto"/>
        <w:left w:val="none" w:sz="0" w:space="0" w:color="auto"/>
        <w:bottom w:val="none" w:sz="0" w:space="0" w:color="auto"/>
        <w:right w:val="none" w:sz="0" w:space="0" w:color="auto"/>
      </w:divBdr>
    </w:div>
    <w:div w:id="1279415360">
      <w:bodyDiv w:val="1"/>
      <w:marLeft w:val="0"/>
      <w:marRight w:val="0"/>
      <w:marTop w:val="0"/>
      <w:marBottom w:val="0"/>
      <w:divBdr>
        <w:top w:val="none" w:sz="0" w:space="0" w:color="auto"/>
        <w:left w:val="none" w:sz="0" w:space="0" w:color="auto"/>
        <w:bottom w:val="none" w:sz="0" w:space="0" w:color="auto"/>
        <w:right w:val="none" w:sz="0" w:space="0" w:color="auto"/>
      </w:divBdr>
    </w:div>
    <w:div w:id="1388258723">
      <w:bodyDiv w:val="1"/>
      <w:marLeft w:val="0"/>
      <w:marRight w:val="0"/>
      <w:marTop w:val="0"/>
      <w:marBottom w:val="0"/>
      <w:divBdr>
        <w:top w:val="none" w:sz="0" w:space="0" w:color="auto"/>
        <w:left w:val="none" w:sz="0" w:space="0" w:color="auto"/>
        <w:bottom w:val="none" w:sz="0" w:space="0" w:color="auto"/>
        <w:right w:val="none" w:sz="0" w:space="0" w:color="auto"/>
      </w:divBdr>
    </w:div>
    <w:div w:id="1457524663">
      <w:bodyDiv w:val="1"/>
      <w:marLeft w:val="0"/>
      <w:marRight w:val="0"/>
      <w:marTop w:val="0"/>
      <w:marBottom w:val="0"/>
      <w:divBdr>
        <w:top w:val="none" w:sz="0" w:space="0" w:color="auto"/>
        <w:left w:val="none" w:sz="0" w:space="0" w:color="auto"/>
        <w:bottom w:val="none" w:sz="0" w:space="0" w:color="auto"/>
        <w:right w:val="none" w:sz="0" w:space="0" w:color="auto"/>
      </w:divBdr>
    </w:div>
    <w:div w:id="1563369475">
      <w:bodyDiv w:val="1"/>
      <w:marLeft w:val="0"/>
      <w:marRight w:val="0"/>
      <w:marTop w:val="0"/>
      <w:marBottom w:val="0"/>
      <w:divBdr>
        <w:top w:val="none" w:sz="0" w:space="0" w:color="auto"/>
        <w:left w:val="none" w:sz="0" w:space="0" w:color="auto"/>
        <w:bottom w:val="none" w:sz="0" w:space="0" w:color="auto"/>
        <w:right w:val="none" w:sz="0" w:space="0" w:color="auto"/>
      </w:divBdr>
    </w:div>
    <w:div w:id="1585069659">
      <w:bodyDiv w:val="1"/>
      <w:marLeft w:val="0"/>
      <w:marRight w:val="0"/>
      <w:marTop w:val="0"/>
      <w:marBottom w:val="0"/>
      <w:divBdr>
        <w:top w:val="none" w:sz="0" w:space="0" w:color="auto"/>
        <w:left w:val="none" w:sz="0" w:space="0" w:color="auto"/>
        <w:bottom w:val="none" w:sz="0" w:space="0" w:color="auto"/>
        <w:right w:val="none" w:sz="0" w:space="0" w:color="auto"/>
      </w:divBdr>
      <w:divsChild>
        <w:div w:id="514265889">
          <w:marLeft w:val="0"/>
          <w:marRight w:val="0"/>
          <w:marTop w:val="0"/>
          <w:marBottom w:val="0"/>
          <w:divBdr>
            <w:top w:val="none" w:sz="0" w:space="0" w:color="auto"/>
            <w:left w:val="none" w:sz="0" w:space="0" w:color="auto"/>
            <w:bottom w:val="none" w:sz="0" w:space="0" w:color="auto"/>
            <w:right w:val="none" w:sz="0" w:space="0" w:color="auto"/>
          </w:divBdr>
        </w:div>
        <w:div w:id="1718046929">
          <w:marLeft w:val="0"/>
          <w:marRight w:val="0"/>
          <w:marTop w:val="0"/>
          <w:marBottom w:val="0"/>
          <w:divBdr>
            <w:top w:val="none" w:sz="0" w:space="0" w:color="auto"/>
            <w:left w:val="none" w:sz="0" w:space="0" w:color="auto"/>
            <w:bottom w:val="none" w:sz="0" w:space="0" w:color="auto"/>
            <w:right w:val="none" w:sz="0" w:space="0" w:color="auto"/>
          </w:divBdr>
        </w:div>
        <w:div w:id="288633695">
          <w:marLeft w:val="0"/>
          <w:marRight w:val="0"/>
          <w:marTop w:val="0"/>
          <w:marBottom w:val="0"/>
          <w:divBdr>
            <w:top w:val="none" w:sz="0" w:space="0" w:color="auto"/>
            <w:left w:val="none" w:sz="0" w:space="0" w:color="auto"/>
            <w:bottom w:val="none" w:sz="0" w:space="0" w:color="auto"/>
            <w:right w:val="none" w:sz="0" w:space="0" w:color="auto"/>
          </w:divBdr>
        </w:div>
        <w:div w:id="1393429687">
          <w:marLeft w:val="0"/>
          <w:marRight w:val="0"/>
          <w:marTop w:val="0"/>
          <w:marBottom w:val="0"/>
          <w:divBdr>
            <w:top w:val="none" w:sz="0" w:space="0" w:color="auto"/>
            <w:left w:val="none" w:sz="0" w:space="0" w:color="auto"/>
            <w:bottom w:val="none" w:sz="0" w:space="0" w:color="auto"/>
            <w:right w:val="none" w:sz="0" w:space="0" w:color="auto"/>
          </w:divBdr>
        </w:div>
        <w:div w:id="1453937204">
          <w:marLeft w:val="0"/>
          <w:marRight w:val="0"/>
          <w:marTop w:val="0"/>
          <w:marBottom w:val="0"/>
          <w:divBdr>
            <w:top w:val="none" w:sz="0" w:space="0" w:color="auto"/>
            <w:left w:val="none" w:sz="0" w:space="0" w:color="auto"/>
            <w:bottom w:val="none" w:sz="0" w:space="0" w:color="auto"/>
            <w:right w:val="none" w:sz="0" w:space="0" w:color="auto"/>
          </w:divBdr>
        </w:div>
        <w:div w:id="1009337403">
          <w:marLeft w:val="0"/>
          <w:marRight w:val="0"/>
          <w:marTop w:val="0"/>
          <w:marBottom w:val="0"/>
          <w:divBdr>
            <w:top w:val="none" w:sz="0" w:space="0" w:color="auto"/>
            <w:left w:val="none" w:sz="0" w:space="0" w:color="auto"/>
            <w:bottom w:val="none" w:sz="0" w:space="0" w:color="auto"/>
            <w:right w:val="none" w:sz="0" w:space="0" w:color="auto"/>
          </w:divBdr>
        </w:div>
        <w:div w:id="753209800">
          <w:marLeft w:val="0"/>
          <w:marRight w:val="0"/>
          <w:marTop w:val="0"/>
          <w:marBottom w:val="0"/>
          <w:divBdr>
            <w:top w:val="none" w:sz="0" w:space="0" w:color="auto"/>
            <w:left w:val="none" w:sz="0" w:space="0" w:color="auto"/>
            <w:bottom w:val="none" w:sz="0" w:space="0" w:color="auto"/>
            <w:right w:val="none" w:sz="0" w:space="0" w:color="auto"/>
          </w:divBdr>
        </w:div>
        <w:div w:id="1172843168">
          <w:marLeft w:val="0"/>
          <w:marRight w:val="0"/>
          <w:marTop w:val="0"/>
          <w:marBottom w:val="0"/>
          <w:divBdr>
            <w:top w:val="none" w:sz="0" w:space="0" w:color="auto"/>
            <w:left w:val="none" w:sz="0" w:space="0" w:color="auto"/>
            <w:bottom w:val="none" w:sz="0" w:space="0" w:color="auto"/>
            <w:right w:val="none" w:sz="0" w:space="0" w:color="auto"/>
          </w:divBdr>
        </w:div>
      </w:divsChild>
    </w:div>
    <w:div w:id="1599632712">
      <w:bodyDiv w:val="1"/>
      <w:marLeft w:val="0"/>
      <w:marRight w:val="0"/>
      <w:marTop w:val="0"/>
      <w:marBottom w:val="0"/>
      <w:divBdr>
        <w:top w:val="none" w:sz="0" w:space="0" w:color="auto"/>
        <w:left w:val="none" w:sz="0" w:space="0" w:color="auto"/>
        <w:bottom w:val="none" w:sz="0" w:space="0" w:color="auto"/>
        <w:right w:val="none" w:sz="0" w:space="0" w:color="auto"/>
      </w:divBdr>
      <w:divsChild>
        <w:div w:id="735402088">
          <w:marLeft w:val="0"/>
          <w:marRight w:val="0"/>
          <w:marTop w:val="0"/>
          <w:marBottom w:val="0"/>
          <w:divBdr>
            <w:top w:val="none" w:sz="0" w:space="0" w:color="auto"/>
            <w:left w:val="none" w:sz="0" w:space="0" w:color="auto"/>
            <w:bottom w:val="none" w:sz="0" w:space="0" w:color="auto"/>
            <w:right w:val="none" w:sz="0" w:space="0" w:color="auto"/>
          </w:divBdr>
        </w:div>
        <w:div w:id="651297163">
          <w:marLeft w:val="0"/>
          <w:marRight w:val="0"/>
          <w:marTop w:val="0"/>
          <w:marBottom w:val="0"/>
          <w:divBdr>
            <w:top w:val="none" w:sz="0" w:space="0" w:color="auto"/>
            <w:left w:val="none" w:sz="0" w:space="0" w:color="auto"/>
            <w:bottom w:val="none" w:sz="0" w:space="0" w:color="auto"/>
            <w:right w:val="none" w:sz="0" w:space="0" w:color="auto"/>
          </w:divBdr>
        </w:div>
        <w:div w:id="995651575">
          <w:marLeft w:val="0"/>
          <w:marRight w:val="0"/>
          <w:marTop w:val="0"/>
          <w:marBottom w:val="0"/>
          <w:divBdr>
            <w:top w:val="none" w:sz="0" w:space="0" w:color="auto"/>
            <w:left w:val="none" w:sz="0" w:space="0" w:color="auto"/>
            <w:bottom w:val="none" w:sz="0" w:space="0" w:color="auto"/>
            <w:right w:val="none" w:sz="0" w:space="0" w:color="auto"/>
          </w:divBdr>
        </w:div>
        <w:div w:id="224294288">
          <w:marLeft w:val="0"/>
          <w:marRight w:val="0"/>
          <w:marTop w:val="0"/>
          <w:marBottom w:val="0"/>
          <w:divBdr>
            <w:top w:val="none" w:sz="0" w:space="0" w:color="auto"/>
            <w:left w:val="none" w:sz="0" w:space="0" w:color="auto"/>
            <w:bottom w:val="none" w:sz="0" w:space="0" w:color="auto"/>
            <w:right w:val="none" w:sz="0" w:space="0" w:color="auto"/>
          </w:divBdr>
        </w:div>
        <w:div w:id="809902899">
          <w:marLeft w:val="0"/>
          <w:marRight w:val="0"/>
          <w:marTop w:val="0"/>
          <w:marBottom w:val="0"/>
          <w:divBdr>
            <w:top w:val="none" w:sz="0" w:space="0" w:color="auto"/>
            <w:left w:val="none" w:sz="0" w:space="0" w:color="auto"/>
            <w:bottom w:val="none" w:sz="0" w:space="0" w:color="auto"/>
            <w:right w:val="none" w:sz="0" w:space="0" w:color="auto"/>
          </w:divBdr>
        </w:div>
        <w:div w:id="1818305521">
          <w:marLeft w:val="0"/>
          <w:marRight w:val="0"/>
          <w:marTop w:val="0"/>
          <w:marBottom w:val="0"/>
          <w:divBdr>
            <w:top w:val="none" w:sz="0" w:space="0" w:color="auto"/>
            <w:left w:val="none" w:sz="0" w:space="0" w:color="auto"/>
            <w:bottom w:val="none" w:sz="0" w:space="0" w:color="auto"/>
            <w:right w:val="none" w:sz="0" w:space="0" w:color="auto"/>
          </w:divBdr>
        </w:div>
        <w:div w:id="2044674941">
          <w:marLeft w:val="0"/>
          <w:marRight w:val="0"/>
          <w:marTop w:val="0"/>
          <w:marBottom w:val="0"/>
          <w:divBdr>
            <w:top w:val="none" w:sz="0" w:space="0" w:color="auto"/>
            <w:left w:val="none" w:sz="0" w:space="0" w:color="auto"/>
            <w:bottom w:val="none" w:sz="0" w:space="0" w:color="auto"/>
            <w:right w:val="none" w:sz="0" w:space="0" w:color="auto"/>
          </w:divBdr>
        </w:div>
        <w:div w:id="1060438754">
          <w:marLeft w:val="0"/>
          <w:marRight w:val="0"/>
          <w:marTop w:val="0"/>
          <w:marBottom w:val="0"/>
          <w:divBdr>
            <w:top w:val="none" w:sz="0" w:space="0" w:color="auto"/>
            <w:left w:val="none" w:sz="0" w:space="0" w:color="auto"/>
            <w:bottom w:val="none" w:sz="0" w:space="0" w:color="auto"/>
            <w:right w:val="none" w:sz="0" w:space="0" w:color="auto"/>
          </w:divBdr>
        </w:div>
        <w:div w:id="237403711">
          <w:marLeft w:val="0"/>
          <w:marRight w:val="0"/>
          <w:marTop w:val="0"/>
          <w:marBottom w:val="0"/>
          <w:divBdr>
            <w:top w:val="none" w:sz="0" w:space="0" w:color="auto"/>
            <w:left w:val="none" w:sz="0" w:space="0" w:color="auto"/>
            <w:bottom w:val="none" w:sz="0" w:space="0" w:color="auto"/>
            <w:right w:val="none" w:sz="0" w:space="0" w:color="auto"/>
          </w:divBdr>
        </w:div>
        <w:div w:id="2007973291">
          <w:marLeft w:val="0"/>
          <w:marRight w:val="0"/>
          <w:marTop w:val="0"/>
          <w:marBottom w:val="0"/>
          <w:divBdr>
            <w:top w:val="none" w:sz="0" w:space="0" w:color="auto"/>
            <w:left w:val="none" w:sz="0" w:space="0" w:color="auto"/>
            <w:bottom w:val="none" w:sz="0" w:space="0" w:color="auto"/>
            <w:right w:val="none" w:sz="0" w:space="0" w:color="auto"/>
          </w:divBdr>
        </w:div>
      </w:divsChild>
    </w:div>
    <w:div w:id="1823307649">
      <w:bodyDiv w:val="1"/>
      <w:marLeft w:val="0"/>
      <w:marRight w:val="0"/>
      <w:marTop w:val="0"/>
      <w:marBottom w:val="0"/>
      <w:divBdr>
        <w:top w:val="none" w:sz="0" w:space="0" w:color="auto"/>
        <w:left w:val="none" w:sz="0" w:space="0" w:color="auto"/>
        <w:bottom w:val="none" w:sz="0" w:space="0" w:color="auto"/>
        <w:right w:val="none" w:sz="0" w:space="0" w:color="auto"/>
      </w:divBdr>
      <w:divsChild>
        <w:div w:id="1386487943">
          <w:marLeft w:val="0"/>
          <w:marRight w:val="0"/>
          <w:marTop w:val="0"/>
          <w:marBottom w:val="0"/>
          <w:divBdr>
            <w:top w:val="none" w:sz="0" w:space="0" w:color="auto"/>
            <w:left w:val="none" w:sz="0" w:space="0" w:color="auto"/>
            <w:bottom w:val="none" w:sz="0" w:space="0" w:color="auto"/>
            <w:right w:val="none" w:sz="0" w:space="0" w:color="auto"/>
          </w:divBdr>
          <w:divsChild>
            <w:div w:id="8238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uthoremail@example.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1FDB-2A01-4584-B4B3-08006434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Jurnal Ilmiah Peuradeun</vt:lpstr>
    </vt:vector>
  </TitlesOfParts>
  <Company>HP</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Peuradeun</dc:title>
  <dc:subject>JIP-International Journal</dc:subject>
  <dc:creator>SCAD Independent</dc:creator>
  <cp:keywords>jurnal ilmiah peuradeun, international journal, social sciences</cp:keywords>
  <dc:description>www.scadindependent.org</dc:description>
  <cp:lastModifiedBy>WIN7OP</cp:lastModifiedBy>
  <cp:revision>2</cp:revision>
  <cp:lastPrinted>2015-04-16T15:53:00Z</cp:lastPrinted>
  <dcterms:created xsi:type="dcterms:W3CDTF">2024-12-12T02:13:00Z</dcterms:created>
  <dcterms:modified xsi:type="dcterms:W3CDTF">2024-12-12T02:13:00Z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a5b1089e-109f-347f-90d7-7ddb63fb82c8</vt:lpwstr>
  </property>
  <property fmtid="{D5CDD505-2E9C-101B-9397-08002B2CF9AE}" pid="24" name="Mendeley Citation Style_1">
    <vt:lpwstr>http://www.zotero.org/styles/apa</vt:lpwstr>
  </property>
</Properties>
</file>