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59" w:rsidRDefault="00860459" w:rsidP="00860459">
      <w:pPr>
        <w:spacing w:after="0" w:line="240" w:lineRule="auto"/>
        <w:ind w:firstLine="0"/>
        <w:jc w:val="center"/>
        <w:rPr>
          <w:rFonts w:ascii="Times New Roman" w:hAnsi="Times New Roman"/>
          <w:b/>
          <w:sz w:val="24"/>
          <w:szCs w:val="28"/>
          <w:u w:val="single"/>
          <w:lang w:val="en-US"/>
        </w:rPr>
      </w:pPr>
      <w:r w:rsidRPr="008F51F7">
        <w:rPr>
          <w:rFonts w:ascii="Times New Roman" w:hAnsi="Times New Roman"/>
          <w:b/>
          <w:sz w:val="28"/>
          <w:szCs w:val="28"/>
        </w:rPr>
        <w:t xml:space="preserve">PENETAPAN KADAR </w:t>
      </w:r>
      <w:r>
        <w:rPr>
          <w:rFonts w:ascii="Times New Roman" w:hAnsi="Times New Roman"/>
          <w:b/>
          <w:sz w:val="28"/>
          <w:szCs w:val="28"/>
        </w:rPr>
        <w:t>FENOLIK</w:t>
      </w:r>
      <w:r w:rsidRPr="008F51F7">
        <w:rPr>
          <w:rFonts w:ascii="Times New Roman" w:hAnsi="Times New Roman"/>
          <w:b/>
          <w:sz w:val="28"/>
          <w:szCs w:val="28"/>
        </w:rPr>
        <w:t xml:space="preserve"> TOTAL</w:t>
      </w:r>
      <w:r>
        <w:rPr>
          <w:rFonts w:ascii="Times New Roman" w:hAnsi="Times New Roman"/>
          <w:b/>
          <w:sz w:val="28"/>
          <w:szCs w:val="28"/>
        </w:rPr>
        <w:t xml:space="preserve"> EKSTRAK METANOL KAYU KUNING</w:t>
      </w:r>
      <w:r w:rsidRPr="008F51F7">
        <w:rPr>
          <w:rFonts w:ascii="Times New Roman" w:hAnsi="Times New Roman"/>
          <w:b/>
          <w:sz w:val="28"/>
          <w:szCs w:val="28"/>
        </w:rPr>
        <w:t xml:space="preserve"> (</w:t>
      </w:r>
      <w:r>
        <w:rPr>
          <w:rFonts w:ascii="Times New Roman" w:hAnsi="Times New Roman"/>
          <w:b/>
          <w:i/>
          <w:sz w:val="28"/>
          <w:szCs w:val="28"/>
        </w:rPr>
        <w:t xml:space="preserve">Arcangelisia flava </w:t>
      </w:r>
      <w:r w:rsidRPr="002E6725">
        <w:rPr>
          <w:rFonts w:ascii="Times New Roman" w:hAnsi="Times New Roman"/>
          <w:b/>
          <w:sz w:val="28"/>
          <w:szCs w:val="28"/>
        </w:rPr>
        <w:t>(</w:t>
      </w:r>
      <w:r w:rsidRPr="007F43CE">
        <w:rPr>
          <w:rFonts w:ascii="Times New Roman" w:hAnsi="Times New Roman"/>
          <w:b/>
          <w:sz w:val="28"/>
          <w:szCs w:val="28"/>
        </w:rPr>
        <w:t>L</w:t>
      </w:r>
      <w:r w:rsidRPr="008F51F7">
        <w:rPr>
          <w:rFonts w:ascii="Times New Roman" w:hAnsi="Times New Roman"/>
          <w:b/>
          <w:sz w:val="28"/>
          <w:szCs w:val="28"/>
        </w:rPr>
        <w:t>.)</w:t>
      </w:r>
      <w:r>
        <w:rPr>
          <w:rFonts w:ascii="Times New Roman" w:hAnsi="Times New Roman"/>
          <w:b/>
          <w:sz w:val="28"/>
          <w:szCs w:val="28"/>
        </w:rPr>
        <w:t xml:space="preserve"> Merr.)</w:t>
      </w:r>
      <w:r w:rsidRPr="008F51F7">
        <w:rPr>
          <w:rFonts w:ascii="Times New Roman" w:hAnsi="Times New Roman"/>
          <w:b/>
          <w:sz w:val="28"/>
          <w:szCs w:val="28"/>
        </w:rPr>
        <w:t xml:space="preserve"> DENGAN </w:t>
      </w:r>
      <w:r>
        <w:rPr>
          <w:rFonts w:ascii="Times New Roman" w:hAnsi="Times New Roman"/>
          <w:b/>
          <w:sz w:val="28"/>
          <w:szCs w:val="28"/>
        </w:rPr>
        <w:t>BERBAGAI KONSENTRASI METANOL</w:t>
      </w:r>
    </w:p>
    <w:p w:rsidR="00860459" w:rsidRDefault="00860459" w:rsidP="00860459">
      <w:pPr>
        <w:spacing w:after="0" w:line="240" w:lineRule="auto"/>
        <w:ind w:firstLine="0"/>
        <w:jc w:val="center"/>
        <w:rPr>
          <w:rFonts w:ascii="Times New Roman" w:hAnsi="Times New Roman"/>
          <w:b/>
          <w:sz w:val="24"/>
          <w:szCs w:val="28"/>
          <w:u w:val="single"/>
          <w:lang w:val="en-US"/>
        </w:rPr>
      </w:pPr>
    </w:p>
    <w:p w:rsidR="00860459" w:rsidRPr="002A03C8" w:rsidRDefault="00860459" w:rsidP="00860459">
      <w:pPr>
        <w:spacing w:after="0" w:line="240" w:lineRule="auto"/>
        <w:ind w:firstLine="0"/>
        <w:jc w:val="center"/>
        <w:rPr>
          <w:rFonts w:ascii="Times New Roman" w:hAnsi="Times New Roman"/>
          <w:b/>
          <w:sz w:val="24"/>
          <w:szCs w:val="28"/>
          <w:u w:val="single"/>
          <w:lang w:val="en-US"/>
        </w:rPr>
      </w:pPr>
      <w:r>
        <w:rPr>
          <w:rFonts w:ascii="Times New Roman" w:hAnsi="Times New Roman"/>
          <w:b/>
          <w:sz w:val="24"/>
          <w:szCs w:val="28"/>
          <w:u w:val="single"/>
          <w:lang w:val="en-US"/>
        </w:rPr>
        <w:t>QORI HASANAH</w:t>
      </w:r>
    </w:p>
    <w:p w:rsidR="00860459" w:rsidRDefault="00860459" w:rsidP="00860459">
      <w:pPr>
        <w:spacing w:after="0" w:line="240" w:lineRule="auto"/>
        <w:ind w:firstLine="0"/>
        <w:jc w:val="center"/>
        <w:rPr>
          <w:rFonts w:ascii="Times New Roman" w:hAnsi="Times New Roman"/>
          <w:b/>
          <w:sz w:val="24"/>
          <w:szCs w:val="28"/>
        </w:rPr>
      </w:pPr>
      <w:r>
        <w:rPr>
          <w:rFonts w:ascii="Times New Roman" w:hAnsi="Times New Roman"/>
          <w:b/>
          <w:sz w:val="24"/>
          <w:szCs w:val="28"/>
        </w:rPr>
        <w:t>NPM. 1921141</w:t>
      </w:r>
      <w:bookmarkStart w:id="0" w:name="_Toc14898575"/>
      <w:bookmarkStart w:id="1" w:name="_Toc43153950"/>
      <w:bookmarkStart w:id="2" w:name="_Toc43219111"/>
      <w:bookmarkStart w:id="3" w:name="_Toc44590765"/>
      <w:bookmarkStart w:id="4" w:name="_Toc45048573"/>
      <w:bookmarkStart w:id="5" w:name="_Toc45697815"/>
      <w:bookmarkStart w:id="6" w:name="_Toc46606635"/>
      <w:bookmarkStart w:id="7" w:name="_Toc46608683"/>
      <w:bookmarkStart w:id="8" w:name="_Toc46721329"/>
      <w:bookmarkStart w:id="9" w:name="_Toc49516348"/>
      <w:bookmarkStart w:id="10" w:name="_Toc49846514"/>
      <w:bookmarkStart w:id="11" w:name="_Toc49846616"/>
      <w:bookmarkStart w:id="12" w:name="_Toc51926843"/>
      <w:bookmarkStart w:id="13" w:name="_Toc52227437"/>
      <w:bookmarkStart w:id="14" w:name="_Toc52778914"/>
      <w:bookmarkStart w:id="15" w:name="_Toc52779808"/>
      <w:r>
        <w:rPr>
          <w:rFonts w:ascii="Times New Roman" w:hAnsi="Times New Roman"/>
          <w:b/>
          <w:sz w:val="24"/>
          <w:szCs w:val="28"/>
        </w:rPr>
        <w:t>03</w:t>
      </w:r>
    </w:p>
    <w:p w:rsidR="00860459" w:rsidRDefault="00860459" w:rsidP="00860459">
      <w:pPr>
        <w:spacing w:after="0" w:line="240" w:lineRule="auto"/>
        <w:ind w:firstLine="0"/>
        <w:jc w:val="center"/>
        <w:rPr>
          <w:rFonts w:ascii="Times New Roman" w:hAnsi="Times New Roman"/>
          <w:b/>
          <w:sz w:val="24"/>
          <w:szCs w:val="28"/>
        </w:rPr>
      </w:pPr>
    </w:p>
    <w:p w:rsidR="00860459" w:rsidRDefault="00860459" w:rsidP="00860459">
      <w:pPr>
        <w:spacing w:after="0" w:line="240" w:lineRule="auto"/>
        <w:ind w:firstLine="0"/>
        <w:jc w:val="center"/>
        <w:rPr>
          <w:rFonts w:ascii="Times New Roman" w:hAnsi="Times New Roman"/>
          <w:b/>
          <w:sz w:val="24"/>
          <w:szCs w:val="28"/>
        </w:rPr>
      </w:pPr>
    </w:p>
    <w:p w:rsidR="00860459" w:rsidRPr="00986CD4" w:rsidRDefault="00860459" w:rsidP="00860459">
      <w:pPr>
        <w:pStyle w:val="Heading1"/>
        <w:spacing w:before="0"/>
        <w:ind w:firstLine="0"/>
        <w:rPr>
          <w:color w:val="0D0D0D" w:themeColor="text1" w:themeTint="F2"/>
          <w:sz w:val="24"/>
          <w:szCs w:val="24"/>
        </w:rPr>
      </w:pPr>
      <w:bookmarkStart w:id="16" w:name="_Toc153899677"/>
      <w:r w:rsidRPr="00986CD4">
        <w:rPr>
          <w:color w:val="0D0D0D" w:themeColor="text1" w:themeTint="F2"/>
          <w:sz w:val="24"/>
          <w:szCs w:val="24"/>
        </w:rPr>
        <w:t>ABSTRAK</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60459" w:rsidRPr="0002181E" w:rsidRDefault="00860459" w:rsidP="00860459">
      <w:pPr>
        <w:spacing w:after="0" w:line="240" w:lineRule="auto"/>
        <w:ind w:firstLine="0"/>
        <w:jc w:val="center"/>
        <w:rPr>
          <w:rFonts w:ascii="Times New Roman" w:hAnsi="Times New Roman"/>
          <w:b/>
          <w:sz w:val="24"/>
          <w:szCs w:val="24"/>
        </w:rPr>
      </w:pPr>
    </w:p>
    <w:p w:rsidR="00860459" w:rsidRDefault="00860459" w:rsidP="00860459">
      <w:pPr>
        <w:spacing w:after="0" w:line="240" w:lineRule="auto"/>
        <w:ind w:firstLine="709"/>
        <w:jc w:val="both"/>
        <w:rPr>
          <w:rFonts w:ascii="Times New Roman" w:hAnsi="Times New Roman"/>
          <w:sz w:val="24"/>
          <w:szCs w:val="24"/>
        </w:rPr>
      </w:pPr>
      <w:r w:rsidRPr="002F30D4">
        <w:rPr>
          <w:rFonts w:ascii="Times New Roman" w:hAnsi="Times New Roman"/>
          <w:sz w:val="24"/>
          <w:szCs w:val="24"/>
        </w:rPr>
        <w:t>Salah satu tanaman yang mengandung senyawa metabolit sekunder yaitu kayu kuning (Arcangelisia flava (L.) Merr.) yang terkandung dalam batangnya adalah alkaloid, fenolik, flavonoid saponin, dan tanin. Senyawa fenolik mempunyai aktivitas sebagai antioksidan. Senyawa fenolik adalah senyawa kimia yang memiliki ikatan rangkap terkonjugasi dan gugus kromofor dapat ditentukan kadarnya menggunakan metode spektrofotometri</w:t>
      </w:r>
      <w:r>
        <w:rPr>
          <w:rFonts w:ascii="Times New Roman" w:hAnsi="Times New Roman"/>
          <w:sz w:val="24"/>
          <w:szCs w:val="24"/>
        </w:rPr>
        <w:t xml:space="preserve">. Perbedaan dari metode dan penggunaan pelarut untuk menyari ekstrak berbeda dapat mempengaruhi kadar dan jenis senyawa fenolik yang akan diperoleh. </w:t>
      </w:r>
    </w:p>
    <w:p w:rsidR="00860459" w:rsidRDefault="00860459" w:rsidP="00860459">
      <w:pPr>
        <w:spacing w:after="0" w:line="240" w:lineRule="auto"/>
        <w:ind w:firstLine="709"/>
        <w:jc w:val="both"/>
        <w:rPr>
          <w:rFonts w:ascii="Times New Roman" w:hAnsi="Times New Roman"/>
          <w:sz w:val="24"/>
          <w:szCs w:val="24"/>
        </w:rPr>
      </w:pPr>
      <w:r>
        <w:rPr>
          <w:rFonts w:ascii="Times New Roman" w:hAnsi="Times New Roman"/>
          <w:sz w:val="24"/>
          <w:szCs w:val="24"/>
        </w:rPr>
        <w:t xml:space="preserve">Pada penelitian ini dilakukan karakterisasi simplisia, skrining fitokimia dan penetapan kadar fenolik total ekstrak metanol kayu kuning dengan menggunakan metode Spektrofotometri UV-Vis. Penggunaan pelarut metanol dipilih karena metanol dapat melarutkan senyawa polar maupun non polar sehingga sangat baik mengekstraksi senyawa metabolit sekunder yang terkandung pada sampel yang akan digunakan, maka digunakan variasi pelarut metanol dengan konsentrasi 99,8%, 70%, dan 50%. </w:t>
      </w:r>
    </w:p>
    <w:p w:rsidR="00860459" w:rsidRDefault="00860459" w:rsidP="00860459">
      <w:pPr>
        <w:spacing w:after="0" w:line="240" w:lineRule="auto"/>
        <w:ind w:firstLine="709"/>
        <w:jc w:val="both"/>
        <w:rPr>
          <w:rFonts w:ascii="Times New Roman" w:hAnsi="Times New Roman"/>
          <w:sz w:val="24"/>
          <w:szCs w:val="24"/>
        </w:rPr>
      </w:pPr>
      <w:r w:rsidRPr="00561BBC">
        <w:rPr>
          <w:rFonts w:ascii="Times New Roman" w:hAnsi="Times New Roman"/>
          <w:sz w:val="24"/>
          <w:szCs w:val="24"/>
        </w:rPr>
        <w:t xml:space="preserve">Hasil skrining fitokimia pada ekstrak </w:t>
      </w:r>
      <w:r>
        <w:rPr>
          <w:rFonts w:ascii="Times New Roman" w:hAnsi="Times New Roman"/>
          <w:sz w:val="24"/>
          <w:szCs w:val="24"/>
        </w:rPr>
        <w:t>m</w:t>
      </w:r>
      <w:r w:rsidRPr="00561BBC">
        <w:rPr>
          <w:rFonts w:ascii="Times New Roman" w:hAnsi="Times New Roman"/>
          <w:sz w:val="24"/>
          <w:szCs w:val="24"/>
        </w:rPr>
        <w:t xml:space="preserve">etanol </w:t>
      </w:r>
      <w:r>
        <w:rPr>
          <w:rFonts w:ascii="Times New Roman" w:hAnsi="Times New Roman"/>
          <w:sz w:val="24"/>
          <w:szCs w:val="24"/>
        </w:rPr>
        <w:t>kayu kuning</w:t>
      </w:r>
      <w:r w:rsidRPr="00561BBC">
        <w:rPr>
          <w:rFonts w:ascii="Times New Roman" w:hAnsi="Times New Roman"/>
          <w:sz w:val="24"/>
          <w:szCs w:val="24"/>
        </w:rPr>
        <w:t xml:space="preserve"> bahwa terdapat kandungan golongan senyawa kimia seperti alkaloid, flavonoid, </w:t>
      </w:r>
      <w:r>
        <w:rPr>
          <w:rFonts w:ascii="Times New Roman" w:hAnsi="Times New Roman"/>
          <w:sz w:val="24"/>
          <w:szCs w:val="24"/>
        </w:rPr>
        <w:t xml:space="preserve">fenolik, </w:t>
      </w:r>
      <w:r w:rsidRPr="00561BBC">
        <w:rPr>
          <w:rFonts w:ascii="Times New Roman" w:hAnsi="Times New Roman"/>
          <w:sz w:val="24"/>
          <w:szCs w:val="24"/>
        </w:rPr>
        <w:t>tanin, steroid/triterpenoid</w:t>
      </w:r>
      <w:r>
        <w:rPr>
          <w:rFonts w:ascii="Times New Roman" w:hAnsi="Times New Roman"/>
          <w:sz w:val="24"/>
          <w:szCs w:val="24"/>
        </w:rPr>
        <w:t xml:space="preserve">, saponi dan glikosida. </w:t>
      </w:r>
      <w:r w:rsidRPr="00561BBC">
        <w:rPr>
          <w:rFonts w:ascii="Times New Roman" w:hAnsi="Times New Roman"/>
          <w:sz w:val="24"/>
          <w:szCs w:val="24"/>
        </w:rPr>
        <w:t xml:space="preserve">Penentuan kadar </w:t>
      </w:r>
      <w:r>
        <w:rPr>
          <w:rFonts w:ascii="Times New Roman" w:hAnsi="Times New Roman"/>
          <w:sz w:val="24"/>
          <w:szCs w:val="24"/>
        </w:rPr>
        <w:t>fenolik</w:t>
      </w:r>
      <w:r w:rsidRPr="00561BBC">
        <w:rPr>
          <w:rFonts w:ascii="Times New Roman" w:hAnsi="Times New Roman"/>
          <w:sz w:val="24"/>
          <w:szCs w:val="24"/>
        </w:rPr>
        <w:t xml:space="preserve"> total dilakukan dengan menentukan panjang gelombang maksimum </w:t>
      </w:r>
      <w:r>
        <w:rPr>
          <w:rFonts w:ascii="Times New Roman" w:hAnsi="Times New Roman"/>
          <w:sz w:val="24"/>
          <w:szCs w:val="24"/>
        </w:rPr>
        <w:t>asam galat</w:t>
      </w:r>
      <w:r w:rsidRPr="00561BBC">
        <w:rPr>
          <w:rFonts w:ascii="Times New Roman" w:hAnsi="Times New Roman"/>
          <w:sz w:val="24"/>
          <w:szCs w:val="24"/>
        </w:rPr>
        <w:t xml:space="preserve">, </w:t>
      </w:r>
      <w:r w:rsidRPr="00561BBC">
        <w:rPr>
          <w:rFonts w:ascii="Times New Roman" w:hAnsi="Times New Roman"/>
          <w:i/>
          <w:sz w:val="24"/>
          <w:szCs w:val="24"/>
        </w:rPr>
        <w:t>operating time</w:t>
      </w:r>
      <w:r w:rsidRPr="00561BBC">
        <w:rPr>
          <w:rFonts w:ascii="Times New Roman" w:hAnsi="Times New Roman"/>
          <w:sz w:val="24"/>
          <w:szCs w:val="24"/>
        </w:rPr>
        <w:t xml:space="preserve">, pengukuran kurva kalibrasi </w:t>
      </w:r>
      <w:r>
        <w:rPr>
          <w:rFonts w:ascii="Times New Roman" w:hAnsi="Times New Roman"/>
          <w:sz w:val="24"/>
          <w:szCs w:val="24"/>
        </w:rPr>
        <w:t>asam galat</w:t>
      </w:r>
      <w:r w:rsidRPr="00561BBC">
        <w:rPr>
          <w:rFonts w:ascii="Times New Roman" w:hAnsi="Times New Roman"/>
          <w:sz w:val="24"/>
          <w:szCs w:val="24"/>
        </w:rPr>
        <w:t xml:space="preserve"> dan perhitungan kadar </w:t>
      </w:r>
      <w:r>
        <w:rPr>
          <w:rFonts w:ascii="Times New Roman" w:hAnsi="Times New Roman"/>
          <w:sz w:val="24"/>
          <w:szCs w:val="24"/>
        </w:rPr>
        <w:t>fenolik</w:t>
      </w:r>
      <w:r w:rsidRPr="00561BBC">
        <w:rPr>
          <w:rFonts w:ascii="Times New Roman" w:hAnsi="Times New Roman"/>
          <w:sz w:val="24"/>
          <w:szCs w:val="24"/>
        </w:rPr>
        <w:t xml:space="preserve"> total dengan menggun</w:t>
      </w:r>
      <w:r>
        <w:rPr>
          <w:rFonts w:ascii="Times New Roman" w:hAnsi="Times New Roman"/>
          <w:sz w:val="24"/>
          <w:szCs w:val="24"/>
        </w:rPr>
        <w:t>akan metode spektrofotometri UV-Vis</w:t>
      </w:r>
      <w:r w:rsidRPr="00561BBC">
        <w:rPr>
          <w:rFonts w:ascii="Times New Roman" w:hAnsi="Times New Roman"/>
          <w:sz w:val="24"/>
          <w:szCs w:val="24"/>
        </w:rPr>
        <w:t xml:space="preserve">. </w:t>
      </w:r>
      <w:r w:rsidRPr="00BF5B51">
        <w:rPr>
          <w:rFonts w:ascii="Times New Roman" w:hAnsi="Times New Roman"/>
          <w:sz w:val="24"/>
          <w:szCs w:val="24"/>
        </w:rPr>
        <w:t xml:space="preserve">Hasil penentuan kadar </w:t>
      </w:r>
      <w:r>
        <w:rPr>
          <w:rFonts w:ascii="Times New Roman" w:hAnsi="Times New Roman"/>
          <w:sz w:val="24"/>
          <w:szCs w:val="24"/>
        </w:rPr>
        <w:t>fenolik</w:t>
      </w:r>
      <w:r w:rsidRPr="00BF5B51">
        <w:rPr>
          <w:rFonts w:ascii="Times New Roman" w:hAnsi="Times New Roman"/>
          <w:sz w:val="24"/>
          <w:szCs w:val="24"/>
        </w:rPr>
        <w:t xml:space="preserve"> total pada ekstrak </w:t>
      </w:r>
      <w:r>
        <w:rPr>
          <w:rFonts w:ascii="Times New Roman" w:hAnsi="Times New Roman"/>
          <w:sz w:val="24"/>
          <w:szCs w:val="24"/>
        </w:rPr>
        <w:t>metanol kayu kuning 99,8%</w:t>
      </w:r>
      <w:r w:rsidRPr="00BF5B51">
        <w:rPr>
          <w:rFonts w:ascii="Times New Roman" w:hAnsi="Times New Roman"/>
          <w:sz w:val="24"/>
          <w:szCs w:val="24"/>
        </w:rPr>
        <w:t xml:space="preserve"> sebesar </w:t>
      </w:r>
      <w:r>
        <w:rPr>
          <w:rFonts w:ascii="Times New Roman" w:hAnsi="Times New Roman"/>
          <w:sz w:val="24"/>
          <w:szCs w:val="24"/>
        </w:rPr>
        <w:t xml:space="preserve">81,61002 ± 0,248610176 mg </w:t>
      </w:r>
      <w:r w:rsidRPr="00095C73">
        <w:rPr>
          <w:rFonts w:ascii="Times New Roman" w:hAnsi="Times New Roman"/>
          <w:i/>
          <w:iCs/>
          <w:sz w:val="24"/>
          <w:szCs w:val="24"/>
        </w:rPr>
        <w:t>GAE</w:t>
      </w:r>
      <w:r>
        <w:rPr>
          <w:rFonts w:ascii="Times New Roman" w:hAnsi="Times New Roman"/>
          <w:sz w:val="24"/>
          <w:szCs w:val="24"/>
        </w:rPr>
        <w:t xml:space="preserve">/g sampel, 70% sebesar 68,8756 ± 0,24837736 mg </w:t>
      </w:r>
      <w:r w:rsidRPr="00095C73">
        <w:rPr>
          <w:rFonts w:ascii="Times New Roman" w:hAnsi="Times New Roman"/>
          <w:i/>
          <w:iCs/>
          <w:sz w:val="24"/>
          <w:szCs w:val="24"/>
        </w:rPr>
        <w:t>GAE</w:t>
      </w:r>
      <w:r>
        <w:rPr>
          <w:rFonts w:ascii="Times New Roman" w:hAnsi="Times New Roman"/>
          <w:sz w:val="24"/>
          <w:szCs w:val="24"/>
        </w:rPr>
        <w:t xml:space="preserve">/g sampel dan 50% sebesar 57,7894 ± 0,13110763709 mg </w:t>
      </w:r>
      <w:r w:rsidRPr="00095C73">
        <w:rPr>
          <w:rFonts w:ascii="Times New Roman" w:hAnsi="Times New Roman"/>
          <w:i/>
          <w:iCs/>
          <w:sz w:val="24"/>
          <w:szCs w:val="24"/>
        </w:rPr>
        <w:t>GAE</w:t>
      </w:r>
      <w:r>
        <w:rPr>
          <w:rFonts w:ascii="Times New Roman" w:hAnsi="Times New Roman"/>
          <w:sz w:val="24"/>
          <w:szCs w:val="24"/>
        </w:rPr>
        <w:t>/g sampel.</w:t>
      </w:r>
    </w:p>
    <w:p w:rsidR="00860459" w:rsidRDefault="00860459" w:rsidP="00860459">
      <w:pPr>
        <w:spacing w:after="0" w:line="240" w:lineRule="auto"/>
        <w:ind w:firstLine="0"/>
        <w:jc w:val="both"/>
        <w:rPr>
          <w:rFonts w:ascii="Times New Roman" w:hAnsi="Times New Roman"/>
          <w:sz w:val="24"/>
          <w:szCs w:val="24"/>
        </w:rPr>
      </w:pPr>
    </w:p>
    <w:p w:rsidR="00860459" w:rsidRPr="002F30D4" w:rsidRDefault="00860459" w:rsidP="00860459">
      <w:pPr>
        <w:spacing w:after="0" w:line="240" w:lineRule="auto"/>
        <w:ind w:firstLine="0"/>
        <w:jc w:val="both"/>
        <w:rPr>
          <w:rFonts w:ascii="Times New Roman" w:hAnsi="Times New Roman"/>
          <w:sz w:val="24"/>
        </w:rPr>
      </w:pPr>
      <w:r w:rsidRPr="00E1112B">
        <w:rPr>
          <w:rFonts w:ascii="Times New Roman" w:hAnsi="Times New Roman"/>
          <w:b/>
          <w:sz w:val="24"/>
          <w:szCs w:val="24"/>
        </w:rPr>
        <w:t xml:space="preserve">Kata kunci: </w:t>
      </w:r>
      <w:r w:rsidRPr="00E1112B">
        <w:rPr>
          <w:rFonts w:ascii="Times New Roman" w:hAnsi="Times New Roman"/>
          <w:b/>
          <w:sz w:val="24"/>
          <w:szCs w:val="24"/>
          <w:lang w:val="en-US"/>
        </w:rPr>
        <w:t>kayu kuning</w:t>
      </w:r>
      <w:r w:rsidRPr="00E1112B">
        <w:rPr>
          <w:rFonts w:ascii="Times New Roman" w:hAnsi="Times New Roman"/>
          <w:b/>
          <w:sz w:val="24"/>
          <w:szCs w:val="24"/>
        </w:rPr>
        <w:t xml:space="preserve">, fenolik, Spektrofotometri </w:t>
      </w:r>
      <w:r>
        <w:rPr>
          <w:rFonts w:ascii="Times New Roman" w:hAnsi="Times New Roman"/>
          <w:b/>
          <w:sz w:val="24"/>
          <w:szCs w:val="24"/>
        </w:rPr>
        <w:t>UV-Vis</w:t>
      </w: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860459" w:rsidRDefault="00860459" w:rsidP="00860459">
      <w:pPr>
        <w:widowControl w:val="0"/>
        <w:autoSpaceDE w:val="0"/>
        <w:autoSpaceDN w:val="0"/>
        <w:spacing w:after="0" w:line="240" w:lineRule="auto"/>
        <w:ind w:firstLine="0"/>
        <w:rPr>
          <w:rFonts w:ascii="Times New Roman" w:eastAsia="Times New Roman" w:hAnsi="Times New Roman" w:cs="Times New Roman"/>
          <w:b/>
          <w:sz w:val="24"/>
          <w:szCs w:val="24"/>
        </w:rPr>
      </w:pPr>
    </w:p>
    <w:p w:rsidR="007F5902" w:rsidRDefault="00255168" w:rsidP="00860459">
      <w:pPr>
        <w:rPr>
          <w:rFonts w:ascii="Times New Roman" w:eastAsia="Times New Roman" w:hAnsi="Times New Roman" w:cs="Times New Roman"/>
          <w:b/>
          <w:bCs/>
          <w:i/>
          <w:iCs/>
          <w:noProof w:val="0"/>
          <w:color w:val="000000" w:themeColor="text1"/>
          <w:sz w:val="24"/>
          <w:szCs w:val="24"/>
          <w:lang w:eastAsia="en-ID"/>
        </w:rPr>
      </w:pPr>
    </w:p>
    <w:p w:rsidR="00255168" w:rsidRPr="00860459" w:rsidRDefault="00255168" w:rsidP="00860459">
      <w:bookmarkStart w:id="17" w:name="_GoBack"/>
      <w:bookmarkEnd w:id="17"/>
      <w:r>
        <w:rPr>
          <w:lang w:val="en-US"/>
        </w:rPr>
        <w:lastRenderedPageBreak/>
        <w:drawing>
          <wp:anchor distT="0" distB="0" distL="114300" distR="114300" simplePos="0" relativeHeight="251658240" behindDoc="0" locked="0" layoutInCell="1" allowOverlap="1">
            <wp:simplePos x="0" y="0"/>
            <wp:positionH relativeFrom="column">
              <wp:posOffset>-824360</wp:posOffset>
            </wp:positionH>
            <wp:positionV relativeFrom="paragraph">
              <wp:posOffset>-507120</wp:posOffset>
            </wp:positionV>
            <wp:extent cx="6326138" cy="8677470"/>
            <wp:effectExtent l="0" t="0" r="0" b="0"/>
            <wp:wrapNone/>
            <wp:docPr id="1" name="Picture 1" descr="C:\Users\WIN7OP\Pictures\2024-10-10\2024-10-10 11-26-32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0-10\2024-10-10 11-26-32_00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6317770" cy="866599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5168" w:rsidRPr="00860459" w:rsidSect="009F2B3E">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3E"/>
    <w:rsid w:val="00255168"/>
    <w:rsid w:val="00552E96"/>
    <w:rsid w:val="00860459"/>
    <w:rsid w:val="008D1C4F"/>
    <w:rsid w:val="009F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E"/>
    <w:pPr>
      <w:ind w:firstLine="720"/>
    </w:pPr>
    <w:rPr>
      <w:noProof/>
      <w:lang w:val="en-ID"/>
    </w:rPr>
  </w:style>
  <w:style w:type="paragraph" w:styleId="Heading1">
    <w:name w:val="heading 1"/>
    <w:basedOn w:val="Normal"/>
    <w:next w:val="Normal"/>
    <w:link w:val="Heading1Char"/>
    <w:uiPriority w:val="9"/>
    <w:qFormat/>
    <w:rsid w:val="008D1C4F"/>
    <w:pPr>
      <w:keepNext/>
      <w:keepLines/>
      <w:spacing w:before="480" w:after="0" w:line="480" w:lineRule="auto"/>
      <w:jc w:val="center"/>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B3E"/>
    <w:rPr>
      <w:rFonts w:ascii="Tahoma" w:hAnsi="Tahoma" w:cs="Tahoma"/>
      <w:noProof/>
      <w:sz w:val="16"/>
      <w:szCs w:val="16"/>
      <w:lang w:val="en-ID"/>
    </w:rPr>
  </w:style>
  <w:style w:type="character" w:customStyle="1" w:styleId="Heading1Char">
    <w:name w:val="Heading 1 Char"/>
    <w:basedOn w:val="DefaultParagraphFont"/>
    <w:link w:val="Heading1"/>
    <w:uiPriority w:val="9"/>
    <w:rsid w:val="008D1C4F"/>
    <w:rPr>
      <w:rFonts w:ascii="Times New Roman" w:eastAsiaTheme="majorEastAsia" w:hAnsi="Times New Roman" w:cstheme="majorBidi"/>
      <w:b/>
      <w:bCs/>
      <w:noProof/>
      <w:sz w:val="28"/>
      <w:szCs w:val="28"/>
      <w:lang w:val="en-ID"/>
    </w:rPr>
  </w:style>
  <w:style w:type="paragraph" w:styleId="HTMLPreformatted">
    <w:name w:val="HTML Preformatted"/>
    <w:basedOn w:val="Normal"/>
    <w:link w:val="HTMLPreformattedChar"/>
    <w:uiPriority w:val="99"/>
    <w:semiHidden/>
    <w:unhideWhenUsed/>
    <w:rsid w:val="00860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noProof w:val="0"/>
      <w:sz w:val="20"/>
      <w:szCs w:val="20"/>
      <w:lang w:eastAsia="en-ID"/>
    </w:rPr>
  </w:style>
  <w:style w:type="character" w:customStyle="1" w:styleId="HTMLPreformattedChar">
    <w:name w:val="HTML Preformatted Char"/>
    <w:basedOn w:val="DefaultParagraphFont"/>
    <w:link w:val="HTMLPreformatted"/>
    <w:uiPriority w:val="99"/>
    <w:semiHidden/>
    <w:rsid w:val="00860459"/>
    <w:rPr>
      <w:rFonts w:ascii="Courier New" w:eastAsia="Times New Roman" w:hAnsi="Courier New" w:cs="Courier New"/>
      <w:sz w:val="20"/>
      <w:szCs w:val="20"/>
      <w:lang w:val="en-ID" w:eastAsia="en-ID"/>
    </w:rPr>
  </w:style>
  <w:style w:type="character" w:customStyle="1" w:styleId="y2iqfc">
    <w:name w:val="y2iqfc"/>
    <w:basedOn w:val="DefaultParagraphFont"/>
    <w:rsid w:val="0086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2024-10-10T04:10:00Z</dcterms:created>
  <dcterms:modified xsi:type="dcterms:W3CDTF">2024-10-10T05:42:00Z</dcterms:modified>
</cp:coreProperties>
</file>