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7D" w:rsidRPr="00765CA1" w:rsidRDefault="003A3E7D" w:rsidP="003A3E7D">
      <w:pPr>
        <w:pStyle w:val="Heading1"/>
        <w:spacing w:line="240" w:lineRule="auto"/>
        <w:jc w:val="center"/>
        <w:rPr>
          <w:rFonts w:ascii="Times New Roman" w:hAnsi="Times New Roman"/>
          <w:sz w:val="24"/>
          <w:szCs w:val="24"/>
        </w:rPr>
      </w:pPr>
      <w:bookmarkStart w:id="0" w:name="_GoBack"/>
      <w:bookmarkStart w:id="1" w:name="_Toc153130901"/>
      <w:bookmarkStart w:id="2" w:name="_Toc153529062"/>
      <w:bookmarkStart w:id="3" w:name="_Toc153870370"/>
      <w:bookmarkStart w:id="4" w:name="_Toc174302341"/>
      <w:bookmarkEnd w:id="0"/>
      <w:r w:rsidRPr="00765CA1">
        <w:rPr>
          <w:rFonts w:ascii="Times New Roman" w:hAnsi="Times New Roman"/>
          <w:sz w:val="24"/>
          <w:szCs w:val="24"/>
        </w:rPr>
        <w:t>BAB III</w:t>
      </w:r>
      <w:bookmarkEnd w:id="1"/>
      <w:bookmarkEnd w:id="2"/>
      <w:bookmarkEnd w:id="3"/>
      <w:bookmarkEnd w:id="4"/>
    </w:p>
    <w:p w:rsidR="003A3E7D" w:rsidRPr="00765CA1" w:rsidRDefault="003A3E7D" w:rsidP="003A3E7D">
      <w:pPr>
        <w:pStyle w:val="Heading1"/>
        <w:spacing w:line="240" w:lineRule="auto"/>
        <w:jc w:val="center"/>
        <w:rPr>
          <w:rFonts w:ascii="Times New Roman" w:hAnsi="Times New Roman"/>
          <w:sz w:val="24"/>
          <w:szCs w:val="24"/>
        </w:rPr>
      </w:pPr>
      <w:bookmarkStart w:id="5" w:name="_Toc152579452"/>
      <w:bookmarkStart w:id="6" w:name="_Toc153870371"/>
      <w:bookmarkStart w:id="7" w:name="_Toc174302342"/>
      <w:r w:rsidRPr="00765CA1">
        <w:rPr>
          <w:rFonts w:ascii="Times New Roman" w:hAnsi="Times New Roman"/>
          <w:sz w:val="24"/>
          <w:szCs w:val="24"/>
        </w:rPr>
        <w:t>METODE PENELITIAN</w:t>
      </w:r>
      <w:bookmarkEnd w:id="5"/>
      <w:bookmarkEnd w:id="6"/>
      <w:bookmarkEnd w:id="7"/>
    </w:p>
    <w:p w:rsidR="003A3E7D" w:rsidRPr="00765CA1" w:rsidRDefault="003A3E7D" w:rsidP="003A3E7D">
      <w:pPr>
        <w:pStyle w:val="Heading2"/>
        <w:spacing w:line="480" w:lineRule="auto"/>
        <w:rPr>
          <w:rFonts w:ascii="Times New Roman" w:hAnsi="Times New Roman"/>
          <w:color w:val="auto"/>
          <w:sz w:val="24"/>
          <w:szCs w:val="24"/>
        </w:rPr>
      </w:pPr>
      <w:bookmarkStart w:id="8" w:name="_Toc152579453"/>
      <w:bookmarkStart w:id="9" w:name="_Toc153870372"/>
      <w:bookmarkStart w:id="10" w:name="_Toc174302343"/>
      <w:r w:rsidRPr="00765CA1">
        <w:rPr>
          <w:rFonts w:ascii="Times New Roman" w:hAnsi="Times New Roman"/>
          <w:color w:val="auto"/>
          <w:sz w:val="24"/>
          <w:szCs w:val="24"/>
        </w:rPr>
        <w:t>3.1 Rancangan Penelitian</w:t>
      </w:r>
      <w:bookmarkEnd w:id="8"/>
      <w:bookmarkEnd w:id="9"/>
      <w:bookmarkEnd w:id="10"/>
    </w:p>
    <w:p w:rsidR="003A3E7D" w:rsidRPr="000103E1" w:rsidRDefault="003A3E7D" w:rsidP="003A3E7D">
      <w:pPr>
        <w:spacing w:line="480" w:lineRule="auto"/>
        <w:ind w:firstLine="540"/>
        <w:jc w:val="both"/>
        <w:rPr>
          <w:rFonts w:ascii="Times New Roman" w:hAnsi="Times New Roman"/>
          <w:i/>
          <w:iCs/>
          <w:sz w:val="24"/>
          <w:szCs w:val="24"/>
        </w:rPr>
      </w:pPr>
      <w:r w:rsidRPr="00765CA1">
        <w:rPr>
          <w:rFonts w:ascii="Times New Roman" w:hAnsi="Times New Roman"/>
          <w:sz w:val="24"/>
          <w:szCs w:val="24"/>
        </w:rPr>
        <w:t>Penelitian ini dilakukan di Laboratorium Farmasi Terpadu Universitas Muslim Nusantara Al- Washliyah Medan. Metode penelitian ini adalah eksperimental. Penelitian ini meliputi uji antioksidan hasil fraksi ekstrak etanol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sidRPr="00765CA1">
        <w:rPr>
          <w:rFonts w:ascii="Times New Roman" w:hAnsi="Times New Roman"/>
          <w:sz w:val="24"/>
          <w:szCs w:val="24"/>
        </w:rPr>
        <w:t xml:space="preserve"> dengan menggunakan metode dpph dan uji antibakteri dengan menggunakan bakteri </w:t>
      </w:r>
      <w:r w:rsidRPr="000103E1">
        <w:rPr>
          <w:rFonts w:ascii="Times New Roman" w:hAnsi="Times New Roman"/>
          <w:i/>
          <w:iCs/>
          <w:sz w:val="24"/>
          <w:szCs w:val="24"/>
        </w:rPr>
        <w:t>Escherichia coli</w:t>
      </w:r>
      <w:r w:rsidRPr="00765CA1">
        <w:rPr>
          <w:rFonts w:ascii="Times New Roman" w:hAnsi="Times New Roman"/>
          <w:sz w:val="24"/>
          <w:szCs w:val="24"/>
        </w:rPr>
        <w:t xml:space="preserve"> dan </w:t>
      </w:r>
      <w:r w:rsidRPr="000103E1">
        <w:rPr>
          <w:rFonts w:ascii="Times New Roman" w:hAnsi="Times New Roman"/>
          <w:i/>
          <w:iCs/>
          <w:sz w:val="24"/>
          <w:szCs w:val="24"/>
        </w:rPr>
        <w:t>Staphylococcus aureus.</w:t>
      </w:r>
    </w:p>
    <w:p w:rsidR="003A3E7D" w:rsidRPr="00765CA1" w:rsidRDefault="003A3E7D" w:rsidP="003A3E7D">
      <w:pPr>
        <w:pStyle w:val="Heading3"/>
        <w:spacing w:line="480" w:lineRule="auto"/>
        <w:rPr>
          <w:rFonts w:ascii="Times New Roman" w:hAnsi="Times New Roman"/>
          <w:sz w:val="24"/>
          <w:szCs w:val="24"/>
        </w:rPr>
      </w:pPr>
      <w:bookmarkStart w:id="11" w:name="_Toc152579454"/>
      <w:bookmarkStart w:id="12" w:name="_Toc153870373"/>
      <w:bookmarkStart w:id="13" w:name="_Toc174302344"/>
      <w:r w:rsidRPr="00765CA1">
        <w:rPr>
          <w:rFonts w:ascii="Times New Roman" w:hAnsi="Times New Roman"/>
          <w:sz w:val="24"/>
          <w:szCs w:val="24"/>
        </w:rPr>
        <w:t>3.1.1 Variabel Penelitian</w:t>
      </w:r>
      <w:bookmarkEnd w:id="11"/>
      <w:bookmarkEnd w:id="12"/>
      <w:bookmarkEnd w:id="13"/>
    </w:p>
    <w:p w:rsidR="003A3E7D" w:rsidRPr="00765CA1" w:rsidRDefault="003A3E7D" w:rsidP="003A3E7D">
      <w:pPr>
        <w:spacing w:line="480" w:lineRule="auto"/>
        <w:ind w:firstLine="540"/>
        <w:jc w:val="both"/>
        <w:rPr>
          <w:rFonts w:ascii="Times New Roman" w:hAnsi="Times New Roman"/>
          <w:sz w:val="24"/>
          <w:szCs w:val="24"/>
        </w:rPr>
      </w:pPr>
      <w:r w:rsidRPr="00765CA1">
        <w:rPr>
          <w:rFonts w:ascii="Times New Roman" w:hAnsi="Times New Roman"/>
          <w:sz w:val="24"/>
          <w:szCs w:val="24"/>
          <w:lang w:val="id-ID"/>
        </w:rPr>
        <w:t xml:space="preserve">Variabel bebas pada penelitian ini yaitu </w:t>
      </w:r>
      <w:r w:rsidRPr="00765CA1">
        <w:rPr>
          <w:rFonts w:ascii="Times New Roman" w:hAnsi="Times New Roman"/>
          <w:sz w:val="24"/>
          <w:szCs w:val="24"/>
          <w:lang w:val="en-US"/>
        </w:rPr>
        <w:t xml:space="preserve">serbuk daun bandotan, ekstrak daun bandotan dan hasil fraksi daun </w:t>
      </w:r>
      <w:r w:rsidRPr="00765CA1">
        <w:rPr>
          <w:rFonts w:ascii="Times New Roman" w:hAnsi="Times New Roman"/>
          <w:sz w:val="24"/>
          <w:szCs w:val="24"/>
        </w:rPr>
        <w:t>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sidRPr="00765CA1">
        <w:rPr>
          <w:rFonts w:ascii="Times New Roman" w:hAnsi="Times New Roman"/>
          <w:sz w:val="24"/>
          <w:szCs w:val="24"/>
        </w:rPr>
        <w:t xml:space="preserve">. </w:t>
      </w:r>
      <w:r w:rsidRPr="00765CA1">
        <w:rPr>
          <w:rFonts w:ascii="Times New Roman" w:hAnsi="Times New Roman"/>
          <w:sz w:val="24"/>
          <w:szCs w:val="24"/>
          <w:lang w:val="id-ID"/>
        </w:rPr>
        <w:t xml:space="preserve">Variabel terikat </w:t>
      </w:r>
      <w:r w:rsidRPr="00765CA1">
        <w:rPr>
          <w:rFonts w:ascii="Times New Roman" w:hAnsi="Times New Roman"/>
          <w:sz w:val="24"/>
          <w:szCs w:val="24"/>
        </w:rPr>
        <w:t>dalam penelitian ini adalah karakteristik simplisia, skrining fitokimia, efektivitas antioksidan dan antibakteri dari hasil fraksi ekstrak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sidRPr="00765CA1">
        <w:rPr>
          <w:rFonts w:ascii="Times New Roman" w:hAnsi="Times New Roman"/>
          <w:sz w:val="24"/>
          <w:szCs w:val="24"/>
        </w:rPr>
        <w:t>.</w:t>
      </w:r>
    </w:p>
    <w:p w:rsidR="003A3E7D" w:rsidRPr="00765CA1" w:rsidRDefault="003A3E7D" w:rsidP="003A3E7D">
      <w:pPr>
        <w:pStyle w:val="Heading2"/>
        <w:spacing w:before="0" w:line="480" w:lineRule="auto"/>
        <w:rPr>
          <w:rFonts w:ascii="Times New Roman" w:hAnsi="Times New Roman"/>
          <w:color w:val="auto"/>
          <w:sz w:val="24"/>
          <w:szCs w:val="24"/>
        </w:rPr>
      </w:pPr>
      <w:bookmarkStart w:id="14" w:name="_Toc152579455"/>
      <w:bookmarkStart w:id="15" w:name="_Toc153870374"/>
      <w:bookmarkStart w:id="16" w:name="_Toc174302345"/>
      <w:r w:rsidRPr="00765CA1">
        <w:rPr>
          <w:rFonts w:ascii="Times New Roman" w:hAnsi="Times New Roman"/>
          <w:color w:val="auto"/>
          <w:sz w:val="24"/>
          <w:szCs w:val="24"/>
        </w:rPr>
        <w:t>3.2 Jadwal dan Lokasi Penelitian</w:t>
      </w:r>
      <w:bookmarkEnd w:id="14"/>
      <w:bookmarkEnd w:id="15"/>
      <w:bookmarkEnd w:id="16"/>
    </w:p>
    <w:p w:rsidR="003A3E7D" w:rsidRPr="00765CA1" w:rsidRDefault="003A3E7D" w:rsidP="003A3E7D">
      <w:pPr>
        <w:pStyle w:val="Heading3"/>
        <w:spacing w:before="0" w:line="480" w:lineRule="auto"/>
        <w:rPr>
          <w:rFonts w:ascii="Times New Roman" w:hAnsi="Times New Roman"/>
          <w:sz w:val="24"/>
          <w:szCs w:val="24"/>
        </w:rPr>
      </w:pPr>
      <w:bookmarkStart w:id="17" w:name="_Toc152579456"/>
      <w:bookmarkStart w:id="18" w:name="_Toc153870375"/>
      <w:bookmarkStart w:id="19" w:name="_Toc174302346"/>
      <w:r w:rsidRPr="00765CA1">
        <w:rPr>
          <w:rFonts w:ascii="Times New Roman" w:hAnsi="Times New Roman"/>
          <w:sz w:val="24"/>
          <w:szCs w:val="24"/>
        </w:rPr>
        <w:t>3.2.1 Jadwal Penelitian</w:t>
      </w:r>
      <w:bookmarkEnd w:id="17"/>
      <w:bookmarkEnd w:id="18"/>
      <w:bookmarkEnd w:id="19"/>
    </w:p>
    <w:p w:rsidR="003A3E7D" w:rsidRPr="00765CA1" w:rsidRDefault="003A3E7D" w:rsidP="003A3E7D">
      <w:pPr>
        <w:spacing w:line="480" w:lineRule="auto"/>
        <w:ind w:firstLine="540"/>
        <w:jc w:val="both"/>
        <w:rPr>
          <w:rFonts w:ascii="Times New Roman" w:hAnsi="Times New Roman"/>
          <w:sz w:val="24"/>
          <w:szCs w:val="24"/>
        </w:rPr>
      </w:pPr>
      <w:r w:rsidRPr="00765CA1">
        <w:rPr>
          <w:rFonts w:ascii="Times New Roman" w:hAnsi="Times New Roman"/>
          <w:sz w:val="24"/>
          <w:szCs w:val="24"/>
        </w:rPr>
        <w:t>Penelitian dilakukan pada bula</w:t>
      </w:r>
      <w:r>
        <w:rPr>
          <w:rFonts w:ascii="Times New Roman" w:hAnsi="Times New Roman"/>
          <w:sz w:val="24"/>
          <w:szCs w:val="24"/>
        </w:rPr>
        <w:t>n Februari</w:t>
      </w:r>
      <w:r w:rsidRPr="00765CA1">
        <w:rPr>
          <w:rFonts w:ascii="Times New Roman" w:hAnsi="Times New Roman"/>
          <w:sz w:val="24"/>
          <w:szCs w:val="24"/>
        </w:rPr>
        <w:t xml:space="preserve"> sampai dengan </w:t>
      </w:r>
      <w:r>
        <w:rPr>
          <w:rFonts w:ascii="Times New Roman" w:hAnsi="Times New Roman"/>
          <w:sz w:val="24"/>
          <w:szCs w:val="24"/>
        </w:rPr>
        <w:t>Juni</w:t>
      </w:r>
      <w:r w:rsidRPr="00765CA1">
        <w:rPr>
          <w:rFonts w:ascii="Times New Roman" w:hAnsi="Times New Roman"/>
          <w:sz w:val="24"/>
          <w:szCs w:val="24"/>
        </w:rPr>
        <w:t xml:space="preserve"> 2024.</w:t>
      </w:r>
    </w:p>
    <w:p w:rsidR="003A3E7D" w:rsidRPr="00765CA1" w:rsidRDefault="003A3E7D" w:rsidP="003A3E7D">
      <w:pPr>
        <w:pStyle w:val="Heading3"/>
        <w:spacing w:line="480" w:lineRule="auto"/>
        <w:rPr>
          <w:rFonts w:ascii="Times New Roman" w:hAnsi="Times New Roman"/>
          <w:sz w:val="24"/>
          <w:szCs w:val="24"/>
        </w:rPr>
      </w:pPr>
      <w:bookmarkStart w:id="20" w:name="_Toc152579457"/>
      <w:bookmarkStart w:id="21" w:name="_Toc153870376"/>
      <w:bookmarkStart w:id="22" w:name="_Toc174302347"/>
      <w:r w:rsidRPr="00765CA1">
        <w:rPr>
          <w:rFonts w:ascii="Times New Roman" w:hAnsi="Times New Roman"/>
          <w:sz w:val="24"/>
          <w:szCs w:val="24"/>
        </w:rPr>
        <w:t>3.2.2 Lokasi Penelitian</w:t>
      </w:r>
      <w:bookmarkEnd w:id="20"/>
      <w:bookmarkEnd w:id="21"/>
      <w:bookmarkEnd w:id="22"/>
    </w:p>
    <w:p w:rsidR="003A3E7D" w:rsidRPr="00765CA1" w:rsidRDefault="003A3E7D" w:rsidP="003A3E7D">
      <w:pPr>
        <w:spacing w:line="480" w:lineRule="auto"/>
        <w:ind w:firstLine="540"/>
        <w:jc w:val="both"/>
        <w:rPr>
          <w:rFonts w:ascii="Times New Roman" w:hAnsi="Times New Roman"/>
          <w:sz w:val="24"/>
          <w:szCs w:val="24"/>
          <w:lang w:val="en-US"/>
        </w:rPr>
      </w:pPr>
      <w:r w:rsidRPr="00765CA1">
        <w:rPr>
          <w:rFonts w:ascii="Times New Roman" w:hAnsi="Times New Roman"/>
          <w:sz w:val="24"/>
          <w:szCs w:val="24"/>
          <w:lang w:val="en-US"/>
        </w:rPr>
        <w:t xml:space="preserve">Penelitian dilakukan di Laboratorium Farmasi Terpadu Universitas Muslim Nusantara Al-Washliyah Medan. </w:t>
      </w:r>
    </w:p>
    <w:p w:rsidR="003A3E7D" w:rsidRPr="00765CA1" w:rsidRDefault="003A3E7D" w:rsidP="003A3E7D">
      <w:pPr>
        <w:pStyle w:val="Heading2"/>
        <w:spacing w:before="0" w:line="480" w:lineRule="auto"/>
        <w:rPr>
          <w:rFonts w:ascii="Times New Roman" w:hAnsi="Times New Roman"/>
          <w:color w:val="auto"/>
          <w:sz w:val="24"/>
          <w:szCs w:val="24"/>
        </w:rPr>
      </w:pPr>
      <w:bookmarkStart w:id="23" w:name="_Toc152579458"/>
      <w:bookmarkStart w:id="24" w:name="_Toc153870377"/>
      <w:bookmarkStart w:id="25" w:name="_Toc174302348"/>
      <w:r w:rsidRPr="00765CA1">
        <w:rPr>
          <w:rFonts w:ascii="Times New Roman" w:hAnsi="Times New Roman"/>
          <w:color w:val="auto"/>
          <w:sz w:val="24"/>
          <w:szCs w:val="24"/>
        </w:rPr>
        <w:lastRenderedPageBreak/>
        <w:t xml:space="preserve">3.3 </w:t>
      </w:r>
      <w:bookmarkEnd w:id="23"/>
      <w:r w:rsidRPr="00765CA1">
        <w:rPr>
          <w:rFonts w:ascii="Times New Roman" w:hAnsi="Times New Roman"/>
          <w:color w:val="auto"/>
          <w:sz w:val="24"/>
          <w:szCs w:val="24"/>
        </w:rPr>
        <w:t>Alat dan Bahan</w:t>
      </w:r>
      <w:bookmarkEnd w:id="24"/>
      <w:bookmarkEnd w:id="25"/>
    </w:p>
    <w:p w:rsidR="003A3E7D" w:rsidRPr="00765CA1" w:rsidRDefault="003A3E7D" w:rsidP="003A3E7D">
      <w:pPr>
        <w:pStyle w:val="Heading3"/>
        <w:spacing w:before="0" w:line="480" w:lineRule="auto"/>
        <w:rPr>
          <w:rFonts w:ascii="Times New Roman" w:hAnsi="Times New Roman"/>
          <w:sz w:val="24"/>
          <w:szCs w:val="24"/>
          <w:lang w:val="en-US"/>
        </w:rPr>
      </w:pPr>
      <w:bookmarkStart w:id="26" w:name="_Toc153870378"/>
      <w:bookmarkStart w:id="27" w:name="_Toc174302349"/>
      <w:r w:rsidRPr="00765CA1">
        <w:rPr>
          <w:rFonts w:ascii="Times New Roman" w:hAnsi="Times New Roman"/>
          <w:sz w:val="24"/>
          <w:szCs w:val="24"/>
          <w:lang w:val="en-US"/>
        </w:rPr>
        <w:t>3.3.1 Alat</w:t>
      </w:r>
      <w:bookmarkEnd w:id="26"/>
      <w:bookmarkEnd w:id="27"/>
    </w:p>
    <w:p w:rsidR="003A3E7D" w:rsidRPr="00765CA1" w:rsidRDefault="003A3E7D" w:rsidP="003A3E7D">
      <w:pPr>
        <w:pStyle w:val="BodyText"/>
        <w:spacing w:before="139" w:line="480" w:lineRule="auto"/>
        <w:ind w:firstLine="540"/>
        <w:jc w:val="both"/>
        <w:rPr>
          <w:lang w:val="en-US"/>
        </w:rPr>
      </w:pPr>
      <w:r w:rsidRPr="00765CA1">
        <w:t>Alat yang digunakan dalam penelitian yaitu bejana maserasi, gelasukur</w:t>
      </w:r>
      <w:r>
        <w:t xml:space="preserve"> (Pyrex)</w:t>
      </w:r>
      <w:r w:rsidRPr="00765CA1">
        <w:t xml:space="preserve">, batang pengaduk, </w:t>
      </w:r>
      <w:r w:rsidRPr="00253D0C">
        <w:rPr>
          <w:i/>
          <w:iCs/>
        </w:rPr>
        <w:t>waterbath</w:t>
      </w:r>
      <w:r w:rsidRPr="00253D0C">
        <w:t xml:space="preserve"> (maskot),</w:t>
      </w:r>
      <w:r w:rsidRPr="00765CA1">
        <w:t>timbangan analitik</w:t>
      </w:r>
      <w:r>
        <w:t xml:space="preserve"> (vibra,vernier)</w:t>
      </w:r>
      <w:r w:rsidRPr="00765CA1">
        <w:t>,</w:t>
      </w:r>
      <w:r w:rsidRPr="00765CA1">
        <w:rPr>
          <w:lang w:val="en-US"/>
        </w:rPr>
        <w:t xml:space="preserve"> oven, </w:t>
      </w:r>
      <w:r w:rsidRPr="00765CA1">
        <w:t>ayakan,vortex</w:t>
      </w:r>
      <w:r>
        <w:t xml:space="preserve"> (B-one)</w:t>
      </w:r>
      <w:r w:rsidRPr="00765CA1">
        <w:t>,</w:t>
      </w:r>
      <w:r>
        <w:rPr>
          <w:lang w:val="en-US"/>
        </w:rPr>
        <w:t xml:space="preserve">autoklaf (B-one), </w:t>
      </w:r>
      <w:r w:rsidRPr="0061683E">
        <w:rPr>
          <w:i/>
          <w:iCs/>
          <w:lang w:val="en-US"/>
        </w:rPr>
        <w:t>rotary evaporator</w:t>
      </w:r>
      <w:r>
        <w:rPr>
          <w:i/>
          <w:iCs/>
          <w:lang w:val="en-US"/>
        </w:rPr>
        <w:t xml:space="preserve">y </w:t>
      </w:r>
      <w:r>
        <w:rPr>
          <w:lang w:val="en-US"/>
        </w:rPr>
        <w:t>(Eyela osb-2100, ser. No. 61012144)</w:t>
      </w:r>
      <w:r w:rsidRPr="00765CA1">
        <w:rPr>
          <w:lang w:val="en-US"/>
        </w:rPr>
        <w:t>,</w:t>
      </w:r>
      <w:r>
        <w:rPr>
          <w:lang w:val="en-US"/>
        </w:rPr>
        <w:t xml:space="preserve"> kurs porselin, tanur, incubator (memmert no seri 4040831), </w:t>
      </w:r>
      <w:r w:rsidRPr="00765CA1">
        <w:t xml:space="preserve">aluminium </w:t>
      </w:r>
      <w:r w:rsidRPr="00765CA1">
        <w:rPr>
          <w:lang w:val="en-US"/>
        </w:rPr>
        <w:t>foil, kertas</w:t>
      </w:r>
      <w:r w:rsidRPr="00765CA1">
        <w:t>saring,corong</w:t>
      </w:r>
      <w:r>
        <w:t xml:space="preserve"> (Pyrex)</w:t>
      </w:r>
      <w:r w:rsidRPr="00765CA1">
        <w:t>,objekglass</w:t>
      </w:r>
      <w:r w:rsidRPr="00765CA1">
        <w:rPr>
          <w:lang w:val="en-US"/>
        </w:rPr>
        <w:t>, corong pisah</w:t>
      </w:r>
      <w:r>
        <w:t>(Pyrex)</w:t>
      </w:r>
      <w:r w:rsidRPr="00765CA1">
        <w:rPr>
          <w:lang w:val="en-US"/>
        </w:rPr>
        <w:t xml:space="preserve">, </w:t>
      </w:r>
      <w:r w:rsidRPr="00765CA1">
        <w:t xml:space="preserve">botol steril, jangka sorong, kaki tiga, spirtus, cawan petri, </w:t>
      </w:r>
      <w:r w:rsidRPr="0061683E">
        <w:rPr>
          <w:i/>
          <w:iCs/>
        </w:rPr>
        <w:t>cotton bud</w:t>
      </w:r>
      <w:r w:rsidRPr="00765CA1">
        <w:t>, mikropipet, jarum ose, kain kasa steril, kapas steil,</w:t>
      </w:r>
      <w:r w:rsidRPr="0061683E">
        <w:rPr>
          <w:i/>
          <w:iCs/>
        </w:rPr>
        <w:t xml:space="preserve"> handscoon</w:t>
      </w:r>
      <w:r w:rsidRPr="00765CA1">
        <w:t>, kertas label</w:t>
      </w:r>
      <w:r w:rsidRPr="00765CA1">
        <w:rPr>
          <w:lang w:val="en-US"/>
        </w:rPr>
        <w:t xml:space="preserve">, </w:t>
      </w:r>
      <w:r w:rsidRPr="00765CA1">
        <w:t>tabungreaksi</w:t>
      </w:r>
      <w:r>
        <w:t xml:space="preserve"> (Pyrex)</w:t>
      </w:r>
      <w:r w:rsidRPr="00765CA1">
        <w:t>,raktabungreaksi</w:t>
      </w:r>
      <w:r w:rsidRPr="00765CA1">
        <w:rPr>
          <w:lang w:val="en-US"/>
        </w:rPr>
        <w:t>, beaker glass</w:t>
      </w:r>
      <w:r>
        <w:t>(Pyrex)</w:t>
      </w:r>
      <w:r w:rsidRPr="00765CA1">
        <w:rPr>
          <w:lang w:val="en-US"/>
        </w:rPr>
        <w:t xml:space="preserve">, </w:t>
      </w:r>
      <w:r>
        <w:rPr>
          <w:lang w:val="en-US"/>
        </w:rPr>
        <w:t xml:space="preserve">Erlenmeyer </w:t>
      </w:r>
      <w:r>
        <w:t>(Pyrex)</w:t>
      </w:r>
      <w:r>
        <w:rPr>
          <w:lang w:val="en-US"/>
        </w:rPr>
        <w:t xml:space="preserve">, pipet tetes, </w:t>
      </w:r>
      <w:r w:rsidRPr="00765CA1">
        <w:rPr>
          <w:lang w:val="en-US"/>
        </w:rPr>
        <w:t xml:space="preserve">belender, </w:t>
      </w:r>
      <w:r w:rsidRPr="00765CA1">
        <w:t>dan spektrofotometer UV-Vis</w:t>
      </w:r>
      <w:r>
        <w:t xml:space="preserve"> (Thermo evolution 201)</w:t>
      </w:r>
      <w:r w:rsidRPr="00765CA1">
        <w:rPr>
          <w:lang w:val="en-US"/>
        </w:rPr>
        <w:t>.</w:t>
      </w:r>
    </w:p>
    <w:p w:rsidR="003A3E7D" w:rsidRPr="00765CA1" w:rsidRDefault="003A3E7D" w:rsidP="003A3E7D">
      <w:pPr>
        <w:pStyle w:val="Heading3"/>
        <w:spacing w:line="480" w:lineRule="auto"/>
        <w:rPr>
          <w:rFonts w:ascii="Times New Roman" w:hAnsi="Times New Roman"/>
          <w:sz w:val="24"/>
          <w:szCs w:val="24"/>
          <w:lang w:val="en-US"/>
        </w:rPr>
      </w:pPr>
      <w:bookmarkStart w:id="28" w:name="_Toc153870379"/>
      <w:bookmarkStart w:id="29" w:name="_Toc174302350"/>
      <w:r w:rsidRPr="00765CA1">
        <w:rPr>
          <w:rFonts w:ascii="Times New Roman" w:hAnsi="Times New Roman"/>
          <w:sz w:val="24"/>
          <w:szCs w:val="24"/>
          <w:lang w:val="en-US"/>
        </w:rPr>
        <w:t>3.3.2 Bahan</w:t>
      </w:r>
      <w:bookmarkEnd w:id="28"/>
      <w:bookmarkEnd w:id="29"/>
    </w:p>
    <w:p w:rsidR="003A3E7D" w:rsidRPr="00765CA1" w:rsidRDefault="003A3E7D" w:rsidP="003A3E7D">
      <w:pPr>
        <w:pStyle w:val="BodyText"/>
        <w:spacing w:before="137" w:line="480" w:lineRule="auto"/>
        <w:ind w:firstLine="540"/>
        <w:jc w:val="both"/>
        <w:rPr>
          <w:lang w:val="en-US"/>
        </w:rPr>
      </w:pPr>
      <w:r w:rsidRPr="00765CA1">
        <w:rPr>
          <w:lang w:val="en-US"/>
        </w:rPr>
        <w:t xml:space="preserve">Bahan yang digunakan dalam penelitian yaitu , </w:t>
      </w:r>
      <w:r w:rsidRPr="00765CA1">
        <w:t>ekstrak etanol daun bandotan (</w:t>
      </w:r>
      <w:r w:rsidRPr="00765CA1">
        <w:rPr>
          <w:i/>
          <w:iCs/>
          <w:color w:val="040C28"/>
        </w:rPr>
        <w:t>Ageratum conyzoides</w:t>
      </w:r>
      <w:r w:rsidRPr="00765CA1">
        <w:rPr>
          <w:color w:val="040C28"/>
        </w:rPr>
        <w:t xml:space="preserve"> L.)</w:t>
      </w:r>
      <w:r w:rsidRPr="00765CA1">
        <w:rPr>
          <w:color w:val="040C28"/>
          <w:lang w:val="en-US"/>
        </w:rPr>
        <w:t>,</w:t>
      </w:r>
      <w:r w:rsidRPr="00765CA1">
        <w:rPr>
          <w:lang w:val="en-US"/>
        </w:rPr>
        <w:t xml:space="preserve"> etanol 96%</w:t>
      </w:r>
      <w:r>
        <w:rPr>
          <w:lang w:val="en-US"/>
        </w:rPr>
        <w:t xml:space="preserve"> (Merck)</w:t>
      </w:r>
      <w:r w:rsidRPr="00765CA1">
        <w:rPr>
          <w:lang w:val="en-US"/>
        </w:rPr>
        <w:t>, n-Heksan</w:t>
      </w:r>
      <w:r>
        <w:rPr>
          <w:lang w:val="en-US"/>
        </w:rPr>
        <w:t xml:space="preserve"> (Merck)</w:t>
      </w:r>
      <w:r w:rsidRPr="00765CA1">
        <w:rPr>
          <w:lang w:val="en-US"/>
        </w:rPr>
        <w:t>, etil asetat</w:t>
      </w:r>
      <w:r>
        <w:rPr>
          <w:lang w:val="en-US"/>
        </w:rPr>
        <w:t>(Merck)</w:t>
      </w:r>
      <w:r w:rsidRPr="00765CA1">
        <w:rPr>
          <w:lang w:val="en-US"/>
        </w:rPr>
        <w:t>, methanol</w:t>
      </w:r>
      <w:r>
        <w:rPr>
          <w:lang w:val="en-US"/>
        </w:rPr>
        <w:t xml:space="preserve"> (Merck)</w:t>
      </w:r>
      <w:r w:rsidRPr="00765CA1">
        <w:rPr>
          <w:lang w:val="en-US"/>
        </w:rPr>
        <w:t>, DMSO (</w:t>
      </w:r>
      <w:r w:rsidRPr="0061683E">
        <w:rPr>
          <w:i/>
          <w:iCs/>
          <w:lang w:val="en-US"/>
        </w:rPr>
        <w:t>dimethyl sulfoxide</w:t>
      </w:r>
      <w:r w:rsidRPr="00765CA1">
        <w:rPr>
          <w:lang w:val="en-US"/>
        </w:rPr>
        <w:t>)</w:t>
      </w:r>
      <w:r>
        <w:rPr>
          <w:lang w:val="en-US"/>
        </w:rPr>
        <w:t xml:space="preserve"> (Merck)</w:t>
      </w:r>
      <w:r w:rsidRPr="00765CA1">
        <w:rPr>
          <w:lang w:val="en-US"/>
        </w:rPr>
        <w:t xml:space="preserve">, </w:t>
      </w:r>
      <w:r w:rsidRPr="0061683E">
        <w:rPr>
          <w:i/>
          <w:iCs/>
          <w:lang w:val="en-US"/>
        </w:rPr>
        <w:t>Chloramphenicol</w:t>
      </w:r>
      <w:r>
        <w:rPr>
          <w:lang w:val="en-US"/>
        </w:rPr>
        <w:t>(Merck)</w:t>
      </w:r>
      <w:r w:rsidRPr="00765CA1">
        <w:rPr>
          <w:lang w:val="en-US"/>
        </w:rPr>
        <w:t xml:space="preserve">, </w:t>
      </w:r>
      <w:r w:rsidRPr="0061683E">
        <w:rPr>
          <w:i/>
          <w:iCs/>
          <w:lang w:val="en-US"/>
        </w:rPr>
        <w:t>Nutrient agar</w:t>
      </w:r>
      <w:r w:rsidRPr="00765CA1">
        <w:rPr>
          <w:lang w:val="en-US"/>
        </w:rPr>
        <w:t xml:space="preserve"> (NA)</w:t>
      </w:r>
      <w:r>
        <w:rPr>
          <w:lang w:val="en-US"/>
        </w:rPr>
        <w:t xml:space="preserve"> (Merck)</w:t>
      </w:r>
      <w:r w:rsidRPr="00765CA1">
        <w:rPr>
          <w:lang w:val="en-US"/>
        </w:rPr>
        <w:t xml:space="preserve">, </w:t>
      </w:r>
      <w:r w:rsidRPr="0061683E">
        <w:rPr>
          <w:i/>
          <w:iCs/>
          <w:lang w:val="en-US"/>
        </w:rPr>
        <w:t>Muller Hiton Agar</w:t>
      </w:r>
      <w:r w:rsidRPr="00765CA1">
        <w:rPr>
          <w:lang w:val="en-US"/>
        </w:rPr>
        <w:t xml:space="preserve"> (MHA)</w:t>
      </w:r>
      <w:r>
        <w:rPr>
          <w:lang w:val="en-US"/>
        </w:rPr>
        <w:t>(Merck)</w:t>
      </w:r>
      <w:r w:rsidRPr="00765CA1">
        <w:rPr>
          <w:lang w:val="en-US"/>
        </w:rPr>
        <w:t xml:space="preserve">, </w:t>
      </w:r>
      <w:r w:rsidRPr="00765CA1">
        <w:rPr>
          <w:lang w:val="id-ID"/>
        </w:rPr>
        <w:t>iodium</w:t>
      </w:r>
      <w:r>
        <w:rPr>
          <w:lang w:val="en-US"/>
        </w:rPr>
        <w:t>(Merck)</w:t>
      </w:r>
      <w:r w:rsidRPr="00765CA1">
        <w:rPr>
          <w:lang w:val="en-US"/>
        </w:rPr>
        <w:t xml:space="preserve">, </w:t>
      </w:r>
      <w:r w:rsidRPr="00765CA1">
        <w:rPr>
          <w:lang w:val="id-ID"/>
        </w:rPr>
        <w:t>kalium iodida</w:t>
      </w:r>
      <w:r>
        <w:rPr>
          <w:lang w:val="en-US"/>
        </w:rPr>
        <w:t>(Merck)</w:t>
      </w:r>
      <w:r w:rsidRPr="00765CA1">
        <w:rPr>
          <w:lang w:val="en-US"/>
        </w:rPr>
        <w:t xml:space="preserve">, </w:t>
      </w:r>
      <w:r w:rsidRPr="00765CA1">
        <w:rPr>
          <w:lang w:val="id-ID"/>
        </w:rPr>
        <w:t>Raksa (II) klorida</w:t>
      </w:r>
      <w:r>
        <w:rPr>
          <w:lang w:val="en-US"/>
        </w:rPr>
        <w:t>(Merck)</w:t>
      </w:r>
      <w:r w:rsidRPr="00765CA1">
        <w:rPr>
          <w:lang w:val="en-US"/>
        </w:rPr>
        <w:t xml:space="preserve">, </w:t>
      </w:r>
      <w:r w:rsidRPr="00765CA1">
        <w:rPr>
          <w:lang w:val="id-ID"/>
        </w:rPr>
        <w:t>bismut nitrat</w:t>
      </w:r>
      <w:r>
        <w:rPr>
          <w:lang w:val="en-US"/>
        </w:rPr>
        <w:t>(Merck)</w:t>
      </w:r>
      <w:r w:rsidRPr="00765CA1">
        <w:rPr>
          <w:lang w:val="en-US"/>
        </w:rPr>
        <w:t xml:space="preserve">, </w:t>
      </w:r>
      <w:r w:rsidRPr="00765CA1">
        <w:rPr>
          <w:lang w:val="id-ID"/>
        </w:rPr>
        <w:t>asam nitrat P</w:t>
      </w:r>
      <w:r>
        <w:rPr>
          <w:lang w:val="en-US"/>
        </w:rPr>
        <w:t>(Merck)</w:t>
      </w:r>
      <w:r w:rsidRPr="00765CA1">
        <w:rPr>
          <w:lang w:val="en-US"/>
        </w:rPr>
        <w:t>,  a</w:t>
      </w:r>
      <w:r w:rsidRPr="00765CA1">
        <w:rPr>
          <w:lang w:val="id-ID"/>
        </w:rPr>
        <w:t>sam klorida</w:t>
      </w:r>
      <w:r>
        <w:rPr>
          <w:lang w:val="en-US"/>
        </w:rPr>
        <w:t>(Merck)</w:t>
      </w:r>
      <w:r w:rsidRPr="00765CA1">
        <w:rPr>
          <w:lang w:val="en-US"/>
        </w:rPr>
        <w:t xml:space="preserve">, </w:t>
      </w:r>
      <w:r w:rsidRPr="00765CA1">
        <w:rPr>
          <w:lang w:val="id-ID"/>
        </w:rPr>
        <w:t>alfa-nafto</w:t>
      </w:r>
      <w:r>
        <w:rPr>
          <w:lang w:val="en-US"/>
        </w:rPr>
        <w:t>(Merck)</w:t>
      </w:r>
      <w:r w:rsidRPr="00765CA1">
        <w:rPr>
          <w:lang w:val="en-US"/>
        </w:rPr>
        <w:t>, a</w:t>
      </w:r>
      <w:r w:rsidRPr="00765CA1">
        <w:rPr>
          <w:lang w:val="id-ID"/>
        </w:rPr>
        <w:t>sam asetat anhidrida</w:t>
      </w:r>
      <w:r>
        <w:rPr>
          <w:lang w:val="en-US"/>
        </w:rPr>
        <w:t>(Merck)</w:t>
      </w:r>
      <w:r w:rsidRPr="00765CA1">
        <w:rPr>
          <w:lang w:val="en-US"/>
        </w:rPr>
        <w:t>,t</w:t>
      </w:r>
      <w:r w:rsidRPr="00765CA1">
        <w:rPr>
          <w:lang w:val="id-ID"/>
        </w:rPr>
        <w:t>imbal (II) asetat</w:t>
      </w:r>
      <w:r>
        <w:rPr>
          <w:lang w:val="en-US"/>
        </w:rPr>
        <w:t>(Merck)</w:t>
      </w:r>
      <w:r w:rsidRPr="00765CA1">
        <w:rPr>
          <w:lang w:val="en-US"/>
        </w:rPr>
        <w:t>, b</w:t>
      </w:r>
      <w:r w:rsidRPr="00765CA1">
        <w:rPr>
          <w:lang w:val="id-ID"/>
        </w:rPr>
        <w:t>esi (III) klorida</w:t>
      </w:r>
      <w:r>
        <w:rPr>
          <w:lang w:val="en-US"/>
        </w:rPr>
        <w:t>(Merck)</w:t>
      </w:r>
      <w:r w:rsidRPr="00765CA1">
        <w:rPr>
          <w:lang w:val="en-US"/>
        </w:rPr>
        <w:t xml:space="preserve">, </w:t>
      </w:r>
      <w:r w:rsidRPr="00765CA1">
        <w:rPr>
          <w:lang w:val="id-ID"/>
        </w:rPr>
        <w:t>kristal murni natrium hidroksida</w:t>
      </w:r>
      <w:r>
        <w:rPr>
          <w:lang w:val="en-US"/>
        </w:rPr>
        <w:t>(Merck)</w:t>
      </w:r>
      <w:r w:rsidRPr="00765CA1">
        <w:rPr>
          <w:lang w:val="en-US"/>
        </w:rPr>
        <w:t>, a</w:t>
      </w:r>
      <w:r w:rsidRPr="00765CA1">
        <w:rPr>
          <w:lang w:val="id-ID"/>
        </w:rPr>
        <w:t>sam sulfat</w:t>
      </w:r>
      <w:r>
        <w:rPr>
          <w:lang w:val="en-US"/>
        </w:rPr>
        <w:t>(Merck)</w:t>
      </w:r>
      <w:r w:rsidRPr="00765CA1">
        <w:rPr>
          <w:lang w:val="en-US"/>
        </w:rPr>
        <w:t>,</w:t>
      </w:r>
      <w:r>
        <w:rPr>
          <w:lang w:val="en-US"/>
        </w:rPr>
        <w:t xml:space="preserve"> amil alcohol (Merck), isopropanol (Merck), </w:t>
      </w:r>
      <w:r w:rsidRPr="00765CA1">
        <w:rPr>
          <w:lang w:val="en-US"/>
        </w:rPr>
        <w:t xml:space="preserve"> aquadest, </w:t>
      </w:r>
      <w:r w:rsidRPr="00765CA1">
        <w:t>etanol p.a, Vitamin C p.a dan DPPH</w:t>
      </w:r>
      <w:r>
        <w:rPr>
          <w:lang w:val="en-US"/>
        </w:rPr>
        <w:t>(Merck)</w:t>
      </w:r>
      <w:r w:rsidRPr="00765CA1">
        <w:t>.</w:t>
      </w:r>
    </w:p>
    <w:p w:rsidR="003A3E7D" w:rsidRPr="00765CA1" w:rsidRDefault="003A3E7D" w:rsidP="003A3E7D">
      <w:pPr>
        <w:pStyle w:val="Heading2"/>
        <w:spacing w:line="480" w:lineRule="auto"/>
        <w:rPr>
          <w:rFonts w:ascii="Times New Roman" w:hAnsi="Times New Roman"/>
          <w:color w:val="auto"/>
          <w:sz w:val="24"/>
          <w:szCs w:val="24"/>
        </w:rPr>
      </w:pPr>
      <w:bookmarkStart w:id="30" w:name="_Toc131577123"/>
      <w:bookmarkStart w:id="31" w:name="_Toc152579460"/>
      <w:bookmarkStart w:id="32" w:name="_Toc153870380"/>
      <w:bookmarkStart w:id="33" w:name="_Toc174302351"/>
      <w:r w:rsidRPr="00765CA1">
        <w:rPr>
          <w:rFonts w:ascii="Times New Roman" w:hAnsi="Times New Roman"/>
          <w:color w:val="auto"/>
          <w:sz w:val="24"/>
          <w:szCs w:val="24"/>
        </w:rPr>
        <w:lastRenderedPageBreak/>
        <w:t>3.</w:t>
      </w:r>
      <w:r w:rsidRPr="00765CA1">
        <w:rPr>
          <w:rFonts w:ascii="Times New Roman" w:hAnsi="Times New Roman"/>
          <w:color w:val="auto"/>
          <w:sz w:val="24"/>
          <w:szCs w:val="24"/>
          <w:lang w:val="en-US"/>
        </w:rPr>
        <w:t>4</w:t>
      </w:r>
      <w:r w:rsidRPr="00765CA1">
        <w:rPr>
          <w:rFonts w:ascii="Times New Roman" w:hAnsi="Times New Roman"/>
          <w:color w:val="auto"/>
          <w:sz w:val="24"/>
          <w:szCs w:val="24"/>
        </w:rPr>
        <w:t xml:space="preserve"> Pengumpulan Dan Pengolahan Bahan Tumbuhan</w:t>
      </w:r>
      <w:bookmarkEnd w:id="30"/>
      <w:bookmarkEnd w:id="31"/>
      <w:bookmarkEnd w:id="32"/>
      <w:bookmarkEnd w:id="33"/>
    </w:p>
    <w:p w:rsidR="003A3E7D" w:rsidRPr="00765CA1" w:rsidRDefault="003A3E7D" w:rsidP="003A3E7D">
      <w:pPr>
        <w:pStyle w:val="Heading3"/>
        <w:spacing w:before="0" w:line="480" w:lineRule="auto"/>
        <w:rPr>
          <w:rFonts w:ascii="Times New Roman" w:hAnsi="Times New Roman"/>
          <w:sz w:val="24"/>
          <w:szCs w:val="24"/>
        </w:rPr>
      </w:pPr>
      <w:bookmarkStart w:id="34" w:name="_Toc131577124"/>
      <w:bookmarkStart w:id="35" w:name="_Toc152579461"/>
      <w:bookmarkStart w:id="36" w:name="_Toc153870381"/>
      <w:bookmarkStart w:id="37" w:name="_Toc174302352"/>
      <w:r w:rsidRPr="00765CA1">
        <w:rPr>
          <w:rFonts w:ascii="Times New Roman" w:hAnsi="Times New Roman"/>
          <w:sz w:val="24"/>
          <w:szCs w:val="24"/>
        </w:rPr>
        <w:t>3.4.1 Pengumpulan Tumbuhan</w:t>
      </w:r>
      <w:bookmarkEnd w:id="34"/>
      <w:bookmarkEnd w:id="35"/>
      <w:bookmarkEnd w:id="36"/>
      <w:bookmarkEnd w:id="37"/>
    </w:p>
    <w:p w:rsidR="003A3E7D" w:rsidRPr="00765CA1" w:rsidRDefault="003A3E7D" w:rsidP="003A3E7D">
      <w:pPr>
        <w:spacing w:line="480" w:lineRule="auto"/>
        <w:ind w:firstLine="540"/>
        <w:jc w:val="both"/>
        <w:rPr>
          <w:rFonts w:ascii="Times New Roman" w:hAnsi="Times New Roman"/>
          <w:sz w:val="24"/>
          <w:szCs w:val="24"/>
        </w:rPr>
      </w:pPr>
      <w:r w:rsidRPr="00765CA1">
        <w:rPr>
          <w:rFonts w:ascii="Times New Roman" w:hAnsi="Times New Roman"/>
          <w:sz w:val="24"/>
          <w:szCs w:val="24"/>
        </w:rPr>
        <w:t xml:space="preserve">Pengambilan tumbuhan dilakukan secara purposif yaitu tanpa membandingkan dengan daerah lain. Sampel yang digunakan adalah daun bandotan yang didapatka di desa padang hasior kec. Sihapas barumun, kab. Padang lawas, Sumatera Urata. </w:t>
      </w:r>
      <w:bookmarkStart w:id="38" w:name="_Toc152579462"/>
    </w:p>
    <w:p w:rsidR="003A3E7D" w:rsidRPr="00765CA1" w:rsidRDefault="003A3E7D" w:rsidP="003A3E7D">
      <w:pPr>
        <w:spacing w:line="480" w:lineRule="auto"/>
        <w:jc w:val="both"/>
        <w:rPr>
          <w:rFonts w:ascii="Times New Roman" w:hAnsi="Times New Roman"/>
          <w:b/>
          <w:bCs/>
          <w:sz w:val="24"/>
          <w:szCs w:val="24"/>
        </w:rPr>
      </w:pPr>
      <w:r w:rsidRPr="00765CA1">
        <w:rPr>
          <w:rFonts w:ascii="Times New Roman" w:hAnsi="Times New Roman"/>
          <w:b/>
          <w:bCs/>
          <w:sz w:val="24"/>
          <w:szCs w:val="24"/>
        </w:rPr>
        <w:t>3.4.2 Identifikasi Tumbuhan</w:t>
      </w:r>
      <w:bookmarkEnd w:id="38"/>
    </w:p>
    <w:p w:rsidR="003A3E7D" w:rsidRPr="00765CA1" w:rsidRDefault="003A3E7D" w:rsidP="003A3E7D">
      <w:pPr>
        <w:pStyle w:val="BodyText"/>
        <w:spacing w:before="137" w:line="480" w:lineRule="auto"/>
        <w:ind w:firstLine="720"/>
        <w:jc w:val="both"/>
      </w:pPr>
      <w:r w:rsidRPr="00765CA1">
        <w:t>Identifikasi tumbuhan dilakukan di HERBARIUM MEDANESE (MED</w:t>
      </w:r>
      <w:r w:rsidRPr="00765CA1">
        <w:rPr>
          <w:lang w:val="en-US"/>
        </w:rPr>
        <w:t>A</w:t>
      </w:r>
      <w:r w:rsidRPr="00765CA1">
        <w:t>) U</w:t>
      </w:r>
      <w:r w:rsidRPr="00765CA1">
        <w:rPr>
          <w:lang w:val="en-US"/>
        </w:rPr>
        <w:t>niversitas Sumatera Utara</w:t>
      </w:r>
      <w:r w:rsidRPr="00765CA1">
        <w:t>.</w:t>
      </w:r>
    </w:p>
    <w:p w:rsidR="003A3E7D" w:rsidRPr="00765CA1" w:rsidRDefault="003A3E7D" w:rsidP="003A3E7D">
      <w:pPr>
        <w:pStyle w:val="Heading3"/>
        <w:spacing w:line="480" w:lineRule="auto"/>
        <w:rPr>
          <w:rFonts w:ascii="Times New Roman" w:hAnsi="Times New Roman"/>
          <w:sz w:val="24"/>
          <w:szCs w:val="24"/>
        </w:rPr>
      </w:pPr>
      <w:bookmarkStart w:id="39" w:name="_Toc152579463"/>
      <w:bookmarkStart w:id="40" w:name="_Toc153870382"/>
      <w:bookmarkStart w:id="41" w:name="_Toc174302353"/>
      <w:r w:rsidRPr="00765CA1">
        <w:rPr>
          <w:rFonts w:ascii="Times New Roman" w:hAnsi="Times New Roman"/>
          <w:sz w:val="24"/>
          <w:szCs w:val="24"/>
        </w:rPr>
        <w:t>3.4.3 Pengolahan simplisia</w:t>
      </w:r>
      <w:bookmarkEnd w:id="39"/>
      <w:bookmarkEnd w:id="40"/>
      <w:bookmarkEnd w:id="41"/>
    </w:p>
    <w:p w:rsidR="003A3E7D" w:rsidRPr="00765CA1" w:rsidRDefault="003A3E7D" w:rsidP="003A3E7D">
      <w:pPr>
        <w:pStyle w:val="BodyText"/>
        <w:spacing w:before="137" w:line="480" w:lineRule="auto"/>
        <w:ind w:firstLine="720"/>
        <w:jc w:val="both"/>
      </w:pPr>
      <w:r w:rsidRPr="00765CA1">
        <w:t>Daun bandotan yang telah diambil, lalu pisahkan dari kotoran atau disortasi basah dan cuci dengan air mengalir. Sampel kemudian dikeringkan, ditimbang dan dijemur. Simplisia kering kemudian ditimbang dan dihaluskan dalam blender Kemudian simpan simplisia dalam wadah kedap udara dan hindari sinar matahari langsung(Depkes RI, 2000).</w:t>
      </w:r>
    </w:p>
    <w:p w:rsidR="003A3E7D" w:rsidRPr="00765CA1" w:rsidRDefault="003A3E7D" w:rsidP="003A3E7D">
      <w:pPr>
        <w:pStyle w:val="Heading3"/>
        <w:spacing w:line="480" w:lineRule="auto"/>
        <w:rPr>
          <w:rFonts w:ascii="Times New Roman" w:hAnsi="Times New Roman"/>
          <w:sz w:val="24"/>
          <w:szCs w:val="24"/>
        </w:rPr>
      </w:pPr>
      <w:bookmarkStart w:id="42" w:name="_Toc152579464"/>
      <w:bookmarkStart w:id="43" w:name="_Toc153870383"/>
      <w:bookmarkStart w:id="44" w:name="_Toc174302354"/>
      <w:r w:rsidRPr="00765CA1">
        <w:rPr>
          <w:rFonts w:ascii="Times New Roman" w:hAnsi="Times New Roman"/>
          <w:sz w:val="24"/>
          <w:szCs w:val="24"/>
        </w:rPr>
        <w:t>3.4.4 Pembuatan Ekstrak Daun Bandotan</w:t>
      </w:r>
      <w:bookmarkEnd w:id="42"/>
      <w:bookmarkEnd w:id="43"/>
      <w:bookmarkEnd w:id="44"/>
    </w:p>
    <w:p w:rsidR="003A3E7D" w:rsidRPr="00765CA1" w:rsidRDefault="003A3E7D" w:rsidP="003A3E7D">
      <w:pPr>
        <w:spacing w:line="480" w:lineRule="auto"/>
        <w:ind w:firstLine="540"/>
        <w:jc w:val="both"/>
        <w:rPr>
          <w:rFonts w:ascii="Times New Roman" w:hAnsi="Times New Roman"/>
          <w:lang w:val="en-US"/>
        </w:rPr>
      </w:pPr>
      <w:r w:rsidRPr="00765CA1">
        <w:rPr>
          <w:rFonts w:ascii="Times New Roman" w:hAnsi="Times New Roman"/>
          <w:sz w:val="24"/>
          <w:szCs w:val="24"/>
        </w:rPr>
        <w:t xml:space="preserve">Sebanyak </w:t>
      </w:r>
      <w:r>
        <w:rPr>
          <w:rFonts w:ascii="Times New Roman" w:hAnsi="Times New Roman"/>
          <w:sz w:val="24"/>
          <w:szCs w:val="24"/>
        </w:rPr>
        <w:t>1000 gram</w:t>
      </w:r>
      <w:r w:rsidRPr="00765CA1">
        <w:rPr>
          <w:rFonts w:ascii="Times New Roman" w:hAnsi="Times New Roman"/>
          <w:sz w:val="24"/>
          <w:szCs w:val="24"/>
        </w:rPr>
        <w:t xml:space="preserve"> sampel </w:t>
      </w:r>
      <w:r w:rsidRPr="00765CA1">
        <w:rPr>
          <w:rFonts w:ascii="Times New Roman" w:hAnsi="Times New Roman"/>
          <w:sz w:val="24"/>
          <w:szCs w:val="24"/>
          <w:lang w:val="en-US"/>
        </w:rPr>
        <w:t>daun bandotan</w:t>
      </w:r>
      <w:r w:rsidRPr="00765CA1">
        <w:rPr>
          <w:rFonts w:ascii="Times New Roman" w:hAnsi="Times New Roman"/>
          <w:sz w:val="24"/>
          <w:szCs w:val="24"/>
        </w:rPr>
        <w:t xml:space="preserve"> dimaserasi dengan pelarut etanol 96% dengan perbandingan 1: 10. Masukkan serbuk simplisia dalam bejana dan dilarutkan dengan 75 bagian etanol didiamkan </w:t>
      </w:r>
      <w:r>
        <w:rPr>
          <w:rFonts w:ascii="Times New Roman" w:hAnsi="Times New Roman"/>
          <w:sz w:val="24"/>
          <w:szCs w:val="24"/>
        </w:rPr>
        <w:t>5</w:t>
      </w:r>
      <w:r w:rsidRPr="00765CA1">
        <w:rPr>
          <w:rFonts w:ascii="Times New Roman" w:hAnsi="Times New Roman"/>
          <w:sz w:val="24"/>
          <w:szCs w:val="24"/>
        </w:rPr>
        <w:t xml:space="preserve"> hari dan dilakukan pengadukan disetiap harinya. Kumpulkan maserat I, endap tuang ampas dengan 25 bagian etanol lalu gabungkan maserat I dan II, diamkan selama 2 hari. Sampel </w:t>
      </w:r>
      <w:r w:rsidRPr="00765CA1">
        <w:rPr>
          <w:rFonts w:ascii="Times New Roman" w:hAnsi="Times New Roman"/>
          <w:sz w:val="24"/>
          <w:szCs w:val="24"/>
        </w:rPr>
        <w:lastRenderedPageBreak/>
        <w:t xml:space="preserve">kemudian disaring untuk mendapatkan filtrat setelah itu diuapkan dengan </w:t>
      </w:r>
      <w:r w:rsidRPr="0061683E">
        <w:rPr>
          <w:rFonts w:ascii="Times New Roman" w:hAnsi="Times New Roman"/>
          <w:i/>
          <w:iCs/>
          <w:sz w:val="24"/>
          <w:szCs w:val="24"/>
        </w:rPr>
        <w:t>rotary evaporator</w:t>
      </w:r>
      <w:r>
        <w:rPr>
          <w:rFonts w:ascii="Times New Roman" w:hAnsi="Times New Roman"/>
          <w:i/>
          <w:iCs/>
          <w:sz w:val="24"/>
          <w:szCs w:val="24"/>
        </w:rPr>
        <w:t>y</w:t>
      </w:r>
      <w:r w:rsidRPr="00765CA1">
        <w:rPr>
          <w:rFonts w:ascii="Times New Roman" w:hAnsi="Times New Roman"/>
          <w:sz w:val="24"/>
          <w:szCs w:val="24"/>
        </w:rPr>
        <w:t>untuk mendapatkan ekstrak pekat. Timbang serta catat rendemen yang diperoleh</w:t>
      </w:r>
      <w:r w:rsidRPr="00765CA1">
        <w:rPr>
          <w:rFonts w:ascii="Times New Roman" w:hAnsi="Times New Roman"/>
          <w:lang w:val="en-US"/>
        </w:rPr>
        <w:t xml:space="preserve">. </w:t>
      </w:r>
      <w:r w:rsidRPr="00765CA1">
        <w:rPr>
          <w:rFonts w:ascii="Times New Roman" w:hAnsi="Times New Roman"/>
          <w:sz w:val="24"/>
          <w:szCs w:val="24"/>
        </w:rPr>
        <w:t xml:space="preserve">Penggunaan pelarut etanol 96% sebagai pelarut polar dikarenakan lebih aman dalam penanganan dibandingkan pelarut organik lainnya seperti aseton. Etanol terbukti memiliki aktivitas yang tinggi dalam menarik flavonoid dan fenolik, serta memiliki kandungan air yang lebih sedikit yaitu 4% sehingga memudahkan proses penguapan, dengan </w:t>
      </w:r>
      <w:r>
        <w:rPr>
          <w:rFonts w:ascii="Times New Roman" w:hAnsi="Times New Roman"/>
          <w:sz w:val="24"/>
          <w:szCs w:val="24"/>
        </w:rPr>
        <w:t>5</w:t>
      </w:r>
      <w:r w:rsidRPr="00765CA1">
        <w:rPr>
          <w:rFonts w:ascii="Times New Roman" w:hAnsi="Times New Roman"/>
          <w:sz w:val="24"/>
          <w:szCs w:val="24"/>
        </w:rPr>
        <w:t xml:space="preserve"> kali pengulangan selama 1 × 24 jam</w:t>
      </w:r>
      <w:r w:rsidRPr="00765CA1">
        <w:rPr>
          <w:rFonts w:ascii="Times New Roman" w:hAnsi="Times New Roman"/>
          <w:sz w:val="24"/>
          <w:szCs w:val="24"/>
          <w:lang w:val="id-ID"/>
        </w:rPr>
        <w:t>(</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2"/>
        <w:spacing w:line="480" w:lineRule="auto"/>
        <w:rPr>
          <w:rFonts w:ascii="Times New Roman" w:hAnsi="Times New Roman"/>
          <w:color w:val="auto"/>
          <w:sz w:val="24"/>
          <w:szCs w:val="24"/>
        </w:rPr>
      </w:pPr>
      <w:bookmarkStart w:id="45" w:name="_Toc152579465"/>
      <w:bookmarkStart w:id="46" w:name="_Toc153870384"/>
      <w:bookmarkStart w:id="47" w:name="_Toc174302355"/>
      <w:r w:rsidRPr="00765CA1">
        <w:rPr>
          <w:rFonts w:ascii="Times New Roman" w:hAnsi="Times New Roman"/>
          <w:color w:val="auto"/>
          <w:sz w:val="24"/>
          <w:szCs w:val="24"/>
        </w:rPr>
        <w:t>3.</w:t>
      </w:r>
      <w:r w:rsidRPr="00765CA1">
        <w:rPr>
          <w:rFonts w:ascii="Times New Roman" w:hAnsi="Times New Roman"/>
          <w:color w:val="auto"/>
          <w:sz w:val="24"/>
          <w:szCs w:val="24"/>
          <w:lang w:val="en-US"/>
        </w:rPr>
        <w:t>5</w:t>
      </w:r>
      <w:r w:rsidRPr="00765CA1">
        <w:rPr>
          <w:rFonts w:ascii="Times New Roman" w:hAnsi="Times New Roman"/>
          <w:color w:val="auto"/>
          <w:sz w:val="24"/>
          <w:szCs w:val="24"/>
        </w:rPr>
        <w:t xml:space="preserve"> Fraksinasi</w:t>
      </w:r>
      <w:bookmarkEnd w:id="45"/>
      <w:bookmarkEnd w:id="46"/>
      <w:bookmarkEnd w:id="47"/>
    </w:p>
    <w:p w:rsidR="003A3E7D" w:rsidRPr="00765CA1" w:rsidRDefault="003A3E7D" w:rsidP="003A3E7D">
      <w:pPr>
        <w:spacing w:line="480" w:lineRule="auto"/>
        <w:ind w:firstLine="540"/>
        <w:jc w:val="both"/>
        <w:rPr>
          <w:rFonts w:ascii="Times New Roman" w:hAnsi="Times New Roman"/>
          <w:sz w:val="24"/>
          <w:szCs w:val="24"/>
        </w:rPr>
      </w:pPr>
      <w:r w:rsidRPr="00765CA1">
        <w:rPr>
          <w:rFonts w:ascii="Times New Roman" w:hAnsi="Times New Roman"/>
          <w:sz w:val="24"/>
          <w:szCs w:val="24"/>
        </w:rPr>
        <w:t>Ekstrak kental yang diperoleh selanjutnya difraksinasi dengan partisi cair-cair menggunakan pelarut n-heksan, etil asetat dan air.</w:t>
      </w:r>
    </w:p>
    <w:p w:rsidR="003A3E7D" w:rsidRPr="00765CA1" w:rsidRDefault="003A3E7D" w:rsidP="003A3E7D">
      <w:pPr>
        <w:pStyle w:val="Heading3"/>
        <w:spacing w:line="480" w:lineRule="auto"/>
        <w:rPr>
          <w:rFonts w:ascii="Times New Roman" w:hAnsi="Times New Roman"/>
          <w:sz w:val="24"/>
          <w:szCs w:val="24"/>
        </w:rPr>
      </w:pPr>
      <w:bookmarkStart w:id="48" w:name="_Toc152579466"/>
      <w:bookmarkStart w:id="49" w:name="_Toc153870385"/>
      <w:bookmarkStart w:id="50" w:name="_Toc174302356"/>
      <w:r w:rsidRPr="00765CA1">
        <w:rPr>
          <w:rFonts w:ascii="Times New Roman" w:hAnsi="Times New Roman"/>
          <w:sz w:val="24"/>
          <w:szCs w:val="24"/>
        </w:rPr>
        <w:t>3.5.1 Pelarut n-Heksan</w:t>
      </w:r>
      <w:bookmarkEnd w:id="48"/>
      <w:bookmarkEnd w:id="49"/>
      <w:bookmarkEnd w:id="50"/>
    </w:p>
    <w:p w:rsidR="003A3E7D" w:rsidRPr="00765CA1" w:rsidRDefault="003A3E7D" w:rsidP="003A3E7D">
      <w:pPr>
        <w:spacing w:line="480" w:lineRule="auto"/>
        <w:ind w:firstLine="540"/>
        <w:jc w:val="both"/>
        <w:rPr>
          <w:rFonts w:ascii="Times New Roman" w:hAnsi="Times New Roman"/>
          <w:sz w:val="24"/>
          <w:szCs w:val="24"/>
        </w:rPr>
      </w:pPr>
      <w:r w:rsidRPr="00765CA1">
        <w:rPr>
          <w:rFonts w:ascii="Times New Roman" w:hAnsi="Times New Roman"/>
          <w:sz w:val="24"/>
          <w:szCs w:val="24"/>
        </w:rPr>
        <w:t xml:space="preserve">Ekstrak sebanyak </w:t>
      </w:r>
      <w:r>
        <w:rPr>
          <w:rFonts w:ascii="Times New Roman" w:hAnsi="Times New Roman"/>
          <w:sz w:val="24"/>
          <w:szCs w:val="24"/>
        </w:rPr>
        <w:t>30</w:t>
      </w:r>
      <w:r w:rsidRPr="00765CA1">
        <w:rPr>
          <w:rFonts w:ascii="Times New Roman" w:hAnsi="Times New Roman"/>
          <w:sz w:val="24"/>
          <w:szCs w:val="24"/>
        </w:rPr>
        <w:t xml:space="preserve"> gram dimasukkan ke dalam gelas beaker dan dilarutkan dengan menambahkan </w:t>
      </w:r>
      <w:r>
        <w:rPr>
          <w:rFonts w:ascii="Times New Roman" w:hAnsi="Times New Roman"/>
          <w:sz w:val="24"/>
          <w:szCs w:val="24"/>
        </w:rPr>
        <w:t>100</w:t>
      </w:r>
      <w:r w:rsidRPr="00765CA1">
        <w:rPr>
          <w:rFonts w:ascii="Times New Roman" w:hAnsi="Times New Roman"/>
          <w:sz w:val="24"/>
          <w:szCs w:val="24"/>
        </w:rPr>
        <w:t xml:space="preserve"> ml </w:t>
      </w:r>
      <w:r>
        <w:rPr>
          <w:rFonts w:ascii="Times New Roman" w:hAnsi="Times New Roman"/>
          <w:sz w:val="24"/>
          <w:szCs w:val="24"/>
        </w:rPr>
        <w:t>aquadest</w:t>
      </w:r>
      <w:r w:rsidRPr="00765CA1">
        <w:rPr>
          <w:rFonts w:ascii="Times New Roman" w:hAnsi="Times New Roman"/>
          <w:sz w:val="24"/>
          <w:szCs w:val="24"/>
        </w:rPr>
        <w:t xml:space="preserve">, dimasukkan ke dalam corong pisah dan ditambahkan pelarut n-Heksan sebanyak </w:t>
      </w:r>
      <w:r>
        <w:rPr>
          <w:rFonts w:ascii="Times New Roman" w:hAnsi="Times New Roman"/>
          <w:sz w:val="24"/>
          <w:szCs w:val="24"/>
        </w:rPr>
        <w:t>100</w:t>
      </w:r>
      <w:r w:rsidRPr="00765CA1">
        <w:rPr>
          <w:rFonts w:ascii="Times New Roman" w:hAnsi="Times New Roman"/>
          <w:sz w:val="24"/>
          <w:szCs w:val="24"/>
        </w:rPr>
        <w:t xml:space="preserve"> ml dan dikocok sampai merata dengan sekali-sekali membuka kran corong pisah. Selanjutnya didiamkan sampai terjadi pemisahan dari fase air dan fase n-Heksan. Fase air dan fase n-Heksan yang diperoleh kemudian ditampung dalam wadah terpisah. Fase air dimasukkan kembali ke dalam corong pemisah dan diekstrasi lagi dengan n-Heksan sebanyak </w:t>
      </w:r>
      <w:r>
        <w:rPr>
          <w:rFonts w:ascii="Times New Roman" w:hAnsi="Times New Roman"/>
          <w:sz w:val="24"/>
          <w:szCs w:val="24"/>
        </w:rPr>
        <w:t>10</w:t>
      </w:r>
      <w:r w:rsidRPr="00765CA1">
        <w:rPr>
          <w:rFonts w:ascii="Times New Roman" w:hAnsi="Times New Roman"/>
          <w:sz w:val="24"/>
          <w:szCs w:val="24"/>
        </w:rPr>
        <w:t>0 ml dan dilakukan hingga jernih, kemudian diuapkan sampai diperoleh ekstrak kental</w:t>
      </w:r>
      <w:r w:rsidR="00746C3F"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{"citationItems":[{"id":"ITEM-1","itemData":{"DOI":"10.21776/ub.pji.2022.008.01.3","abstract":"Daun gedi hijau memiliki potensi sebagai antioksidan, seperti halnya dengan daun gedi merah yang secara tradisional banyak digunakan sebagai pengobatan dan dibuktikan dengan penelitian memiliki aktivitas antioksidan. Tujuan penelitian ini untuk mengetahui aktivitas antioksidan dari ekstrak dan fraksi daun gedi hijau dengan metode DPPH. Bahan uji yang digunakan adalah serbuk kering daun gedi hijau yang diperoleh dari BALITTRO (Balai Penelitian Tanaman Rempah dan Obat) Kecamatan Bogor Tengah Kota Bogor Provinsi Jawa Barat. Pembuatan ekstrak dilakukan secara maserasi dengan etanol 96%, kemudian dievaporasi menjadi ekstrak kental dengan hasil rendemen sebesar 11,14%, selanjutnya difraksinasi cair-cair berturut-turut dengan pelarut n-heksan, etil asetat dan air. Pengujian aktivitas antioksidan dilakukan dengan metode DPPH (1,1-Difenil-2-Pikrilhidrazil) dengan vitamin C sebagai kontrol positif. Hasil uji aktivitas antioksidan pada ekstrak etanol awal, fraksi etil asetat dan fraksi air tergolong efektif, sedangkan fraksi n-heksan tergolong tidak efektif. Fraksi etil asetat menunjukkan aktivitas antioksidan paling tinggi dengan nilai IC50 233 bpj.","author":[{"dropping-particle":"","family":"Trijuliamos Manalu","given":"Rosario","non-dropping-particle":"","parse-names":false,"suffix":""},{"dropping-particle":"","family":"Herdini","given":"Herdini","non-dropping-particle":"","parse-names":false,"suffix":""},{"dropping-particle":"","family":"Danya","given":"Fiki","non-dropping-particle":"","parse-names":false,"suffix":""}],"container-title":"Pharmaceutical Journal of Indonesia","id":"ITEM-1","issue":"1","issued":{"date-parts":[["2022"]]},"page":"17-23","title":"Uji Aktivitas Antioksidan Ekstrak Etanol dan Fraksi Daun Gedi hijau (Abelmoschus manihot (L.) Medik) Dengan Metode DPPH (1,1-Difenil-2-Pikrilhidrazil)","type":"article-journal","volume":"8"},"uris":["http://www.mendeley.com/documents/?uuid=e0b37bb6-d083-4317-9329-e8bf6d06b21e"]}],"mendeley":{"formattedCitation":"(Trijuliamos Manalu et al., 2022)","plainTextFormattedCitation":"(Trijuliamos Manalu et al., 2022)","previouslyFormattedCitation":"(Trijuliamos Manalu et al., 2022)"},"properties":{"noteIndex":0},"schema":"https://github.com/citation-style-language/schema/raw/master/csl-citation.json"}</w:instrText>
      </w:r>
      <w:r w:rsidR="00746C3F" w:rsidRPr="00765CA1">
        <w:rPr>
          <w:rFonts w:ascii="Times New Roman" w:hAnsi="Times New Roman"/>
          <w:sz w:val="24"/>
          <w:szCs w:val="24"/>
        </w:rPr>
        <w:fldChar w:fldCharType="separate"/>
      </w:r>
      <w:r w:rsidRPr="00765CA1">
        <w:rPr>
          <w:rFonts w:ascii="Times New Roman" w:hAnsi="Times New Roman"/>
          <w:noProof/>
          <w:sz w:val="24"/>
          <w:szCs w:val="24"/>
        </w:rPr>
        <w:t>(Trijuliamos Manalu et al., 2022)</w:t>
      </w:r>
      <w:r w:rsidR="00746C3F" w:rsidRPr="00765CA1">
        <w:rPr>
          <w:rFonts w:ascii="Times New Roman" w:hAnsi="Times New Roman"/>
          <w:sz w:val="24"/>
          <w:szCs w:val="24"/>
        </w:rPr>
        <w:fldChar w:fldCharType="end"/>
      </w:r>
      <w:r w:rsidRPr="00765CA1">
        <w:rPr>
          <w:rFonts w:ascii="Times New Roman" w:hAnsi="Times New Roman"/>
          <w:sz w:val="24"/>
          <w:szCs w:val="24"/>
        </w:rPr>
        <w:t>.</w:t>
      </w:r>
    </w:p>
    <w:p w:rsidR="003A3E7D" w:rsidRPr="00765CA1" w:rsidRDefault="003A3E7D" w:rsidP="003A3E7D">
      <w:pPr>
        <w:pStyle w:val="Heading3"/>
        <w:spacing w:line="480" w:lineRule="auto"/>
        <w:rPr>
          <w:rFonts w:ascii="Times New Roman" w:hAnsi="Times New Roman"/>
          <w:sz w:val="24"/>
          <w:szCs w:val="24"/>
        </w:rPr>
      </w:pPr>
      <w:bookmarkStart w:id="51" w:name="_Toc152579467"/>
      <w:bookmarkStart w:id="52" w:name="_Toc153870386"/>
      <w:bookmarkStart w:id="53" w:name="_Toc174302357"/>
      <w:r w:rsidRPr="00765CA1">
        <w:rPr>
          <w:rFonts w:ascii="Times New Roman" w:hAnsi="Times New Roman"/>
          <w:sz w:val="24"/>
          <w:szCs w:val="24"/>
        </w:rPr>
        <w:lastRenderedPageBreak/>
        <w:t>3.5.2 Pelarut Etil Asetat</w:t>
      </w:r>
      <w:bookmarkEnd w:id="51"/>
      <w:bookmarkEnd w:id="52"/>
      <w:bookmarkEnd w:id="53"/>
    </w:p>
    <w:p w:rsidR="003A3E7D" w:rsidRPr="00765CA1" w:rsidRDefault="003A3E7D" w:rsidP="003A3E7D">
      <w:pPr>
        <w:spacing w:line="480" w:lineRule="auto"/>
        <w:ind w:firstLine="540"/>
        <w:jc w:val="both"/>
        <w:rPr>
          <w:rFonts w:ascii="Times New Roman" w:hAnsi="Times New Roman"/>
          <w:sz w:val="24"/>
          <w:szCs w:val="24"/>
        </w:rPr>
      </w:pPr>
      <w:r w:rsidRPr="00765CA1">
        <w:rPr>
          <w:rFonts w:ascii="Times New Roman" w:hAnsi="Times New Roman"/>
          <w:sz w:val="24"/>
          <w:szCs w:val="24"/>
        </w:rPr>
        <w:t xml:space="preserve">Lapisan air dari hasil ekstraksi n-Heksan dimasukkan ke dalam corong pisah dan ditambahkan dengan pelarut etil asetat sebanyak </w:t>
      </w:r>
      <w:r>
        <w:rPr>
          <w:rFonts w:ascii="Times New Roman" w:hAnsi="Times New Roman"/>
          <w:sz w:val="24"/>
          <w:szCs w:val="24"/>
        </w:rPr>
        <w:t>10</w:t>
      </w:r>
      <w:r w:rsidRPr="00765CA1">
        <w:rPr>
          <w:rFonts w:ascii="Times New Roman" w:hAnsi="Times New Roman"/>
          <w:sz w:val="24"/>
          <w:szCs w:val="24"/>
        </w:rPr>
        <w:t xml:space="preserve">0 ml dan dikocok sampai merata dengan sekali-sekali membuka kran corong pisah. Selanjutnya didiamkan sampai terjadi pemisahan dari fase air dan fase etil asetat. Fase air dan fase etil asetat yang diperoleh ditampung dalam wadah yang terpisah. Lalu lakukan hal yang sama seperti pada pelarut n- Heksan untuk memperoleh ekstrak kental </w:t>
      </w:r>
      <w:r w:rsidR="00746C3F"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{"citationItems":[{"id":"ITEM-1","itemData":{"DOI":"10.21776/ub.pji.2022.008.01.3","abstract":"Daun gedi hijau memiliki potensi sebagai antioksidan, seperti halnya dengan daun gedi merah yang secara tradisional banyak digunakan sebagai pengobatan dan dibuktikan dengan penelitian memiliki aktivitas antioksidan. Tujuan penelitian ini untuk mengetahui aktivitas antioksidan dari ekstrak dan fraksi daun gedi hijau dengan metode DPPH. Bahan uji yang digunakan adalah serbuk kering daun gedi hijau yang diperoleh dari BALITTRO (Balai Penelitian Tanaman Rempah dan Obat) Kecamatan Bogor Tengah Kota Bogor Provinsi Jawa Barat. Pembuatan ekstrak dilakukan secara maserasi dengan etanol 96%, kemudian dievaporasi menjadi ekstrak kental dengan hasil rendemen sebesar 11,14%, selanjutnya difraksinasi cair-cair berturut-turut dengan pelarut n-heksan, etil asetat dan air. Pengujian aktivitas antioksidan dilakukan dengan metode DPPH (1,1-Difenil-2-Pikrilhidrazil) dengan vitamin C sebagai kontrol positif. Hasil uji aktivitas antioksidan pada ekstrak etanol awal, fraksi etil asetat dan fraksi air tergolong efektif, sedangkan fraksi n-heksan tergolong tidak efektif. Fraksi etil asetat menunjukkan aktivitas antioksidan paling tinggi dengan nilai IC50 233 bpj.","author":[{"dropping-particle":"","family":"Trijuliamos Manalu","given":"Rosario","non-dropping-particle":"","parse-names":false,"suffix":""},{"dropping-particle":"","family":"Herdini","given":"Herdini","non-dropping-particle":"","parse-names":false,"suffix":""},{"dropping-particle":"","family":"Danya","given":"Fiki","non-dropping-particle":"","parse-names":false,"suffix":""}],"container-title":"Pharmaceutical Journal of Indonesia","id":"ITEM-1","issue":"1","issued":{"date-parts":[["2022"]]},"page":"17-23","title":"Uji Aktivitas Antioksidan Ekstrak Etanol dan Fraksi Daun Gedi hijau (Abelmoschus manihot (L.) Medik) Dengan Metode DPPH (1,1-Difenil-2-Pikrilhidrazil)","type":"article-journal","volume":"8"},"uris":["http://www.mendeley.com/documents/?uuid=e0b37bb6-d083-4317-9329-e8bf6d06b21e"]}],"mendeley":{"formattedCitation":"(Trijuliamos Manalu et al., 2022)","plainTextFormattedCitation":"(Trijuliamos Manalu et al., 2022)","previouslyFormattedCitation":"(Trijuliamos Manalu et al., 2022)"},"properties":{"noteIndex":0},"schema":"https://github.com/citation-style-language/schema/raw/master/csl-citation.json"}</w:instrText>
      </w:r>
      <w:r w:rsidR="00746C3F" w:rsidRPr="00765CA1">
        <w:rPr>
          <w:rFonts w:ascii="Times New Roman" w:hAnsi="Times New Roman"/>
          <w:sz w:val="24"/>
          <w:szCs w:val="24"/>
        </w:rPr>
        <w:fldChar w:fldCharType="separate"/>
      </w:r>
      <w:r w:rsidRPr="00765CA1">
        <w:rPr>
          <w:rFonts w:ascii="Times New Roman" w:hAnsi="Times New Roman"/>
          <w:noProof/>
          <w:sz w:val="24"/>
          <w:szCs w:val="24"/>
        </w:rPr>
        <w:t>(Trijuliamos Manalu et al., 2022)</w:t>
      </w:r>
      <w:r w:rsidR="00746C3F" w:rsidRPr="00765CA1">
        <w:rPr>
          <w:rFonts w:ascii="Times New Roman" w:hAnsi="Times New Roman"/>
          <w:sz w:val="24"/>
          <w:szCs w:val="24"/>
        </w:rPr>
        <w:fldChar w:fldCharType="end"/>
      </w:r>
      <w:r w:rsidRPr="00765CA1">
        <w:rPr>
          <w:rFonts w:ascii="Times New Roman" w:hAnsi="Times New Roman"/>
          <w:sz w:val="24"/>
          <w:szCs w:val="24"/>
        </w:rPr>
        <w:t>.</w:t>
      </w:r>
    </w:p>
    <w:p w:rsidR="003A3E7D" w:rsidRPr="00765CA1" w:rsidRDefault="003A3E7D" w:rsidP="003A3E7D">
      <w:pPr>
        <w:pStyle w:val="Heading2"/>
        <w:spacing w:line="480" w:lineRule="auto"/>
        <w:rPr>
          <w:rFonts w:ascii="Times New Roman" w:hAnsi="Times New Roman"/>
          <w:color w:val="auto"/>
          <w:sz w:val="24"/>
          <w:szCs w:val="24"/>
        </w:rPr>
      </w:pPr>
      <w:bookmarkStart w:id="54" w:name="_Toc152579468"/>
      <w:bookmarkStart w:id="55" w:name="_Toc153870387"/>
      <w:bookmarkStart w:id="56" w:name="_Toc174302358"/>
      <w:r w:rsidRPr="00765CA1">
        <w:rPr>
          <w:rFonts w:ascii="Times New Roman" w:hAnsi="Times New Roman"/>
          <w:color w:val="auto"/>
          <w:sz w:val="24"/>
          <w:szCs w:val="24"/>
        </w:rPr>
        <w:t>3.</w:t>
      </w:r>
      <w:r w:rsidRPr="00765CA1">
        <w:rPr>
          <w:rFonts w:ascii="Times New Roman" w:hAnsi="Times New Roman"/>
          <w:color w:val="auto"/>
          <w:sz w:val="24"/>
          <w:szCs w:val="24"/>
          <w:lang w:val="en-US"/>
        </w:rPr>
        <w:t>6</w:t>
      </w:r>
      <w:r w:rsidRPr="00765CA1">
        <w:rPr>
          <w:rFonts w:ascii="Times New Roman" w:hAnsi="Times New Roman"/>
          <w:color w:val="auto"/>
          <w:sz w:val="24"/>
          <w:szCs w:val="24"/>
        </w:rPr>
        <w:t xml:space="preserve"> Pembuatan Larutan Pereaksi</w:t>
      </w:r>
      <w:bookmarkEnd w:id="54"/>
      <w:bookmarkEnd w:id="55"/>
      <w:bookmarkEnd w:id="56"/>
    </w:p>
    <w:p w:rsidR="003A3E7D" w:rsidRPr="00765CA1" w:rsidRDefault="003A3E7D" w:rsidP="003A3E7D">
      <w:pPr>
        <w:pStyle w:val="Heading3"/>
        <w:spacing w:before="0" w:line="480" w:lineRule="auto"/>
        <w:rPr>
          <w:rFonts w:ascii="Times New Roman" w:hAnsi="Times New Roman"/>
          <w:sz w:val="24"/>
          <w:szCs w:val="24"/>
        </w:rPr>
      </w:pPr>
      <w:bookmarkStart w:id="57" w:name="_Toc152579469"/>
      <w:bookmarkStart w:id="58" w:name="_Toc153870388"/>
      <w:bookmarkStart w:id="59" w:name="_Toc174302359"/>
      <w:r w:rsidRPr="00765CA1">
        <w:rPr>
          <w:rFonts w:ascii="Times New Roman" w:hAnsi="Times New Roman"/>
          <w:sz w:val="24"/>
          <w:szCs w:val="24"/>
        </w:rPr>
        <w:t>3.6.1 Larutan Pereaksi Bouchardat</w:t>
      </w:r>
      <w:bookmarkEnd w:id="57"/>
      <w:bookmarkEnd w:id="58"/>
      <w:bookmarkEnd w:id="59"/>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2 g iodium dan 4 g kalium iodida kemudian dilarutkan dalam air suling hingga 100 ml (</w:t>
      </w:r>
      <w:r w:rsidRPr="00765CA1">
        <w:rPr>
          <w:rFonts w:ascii="Times New Roman" w:hAnsi="Times New Roman"/>
          <w:sz w:val="24"/>
          <w:szCs w:val="24"/>
        </w:rPr>
        <w:t xml:space="preserve">Depkes </w:t>
      </w:r>
      <w:r w:rsidRPr="00765CA1">
        <w:rPr>
          <w:rFonts w:ascii="Times New Roman" w:hAnsi="Times New Roman"/>
          <w:sz w:val="24"/>
          <w:szCs w:val="24"/>
          <w:lang w:val="id-ID"/>
        </w:rPr>
        <w:t xml:space="preserve">RI, 1995). </w:t>
      </w:r>
      <w:bookmarkStart w:id="60" w:name="_Toc123598131"/>
    </w:p>
    <w:p w:rsidR="003A3E7D" w:rsidRPr="00765CA1" w:rsidRDefault="003A3E7D" w:rsidP="003A3E7D">
      <w:pPr>
        <w:pStyle w:val="Heading3"/>
        <w:spacing w:line="480" w:lineRule="auto"/>
        <w:rPr>
          <w:rFonts w:ascii="Times New Roman" w:hAnsi="Times New Roman"/>
          <w:sz w:val="24"/>
          <w:szCs w:val="24"/>
          <w:lang w:val="id-ID"/>
        </w:rPr>
      </w:pPr>
      <w:bookmarkStart w:id="61" w:name="_Toc152579470"/>
      <w:bookmarkStart w:id="62" w:name="_Toc153870389"/>
      <w:bookmarkStart w:id="63" w:name="_Toc174302360"/>
      <w:r w:rsidRPr="00765CA1">
        <w:rPr>
          <w:rFonts w:ascii="Times New Roman" w:hAnsi="Times New Roman"/>
          <w:sz w:val="24"/>
          <w:szCs w:val="24"/>
        </w:rPr>
        <w:t>3.6.2 Larutan Pereaksi Mayer</w:t>
      </w:r>
      <w:bookmarkEnd w:id="60"/>
      <w:bookmarkEnd w:id="61"/>
      <w:bookmarkEnd w:id="62"/>
      <w:bookmarkEnd w:id="63"/>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Raksa (II) klorida sebanyak 1,35 g dilarutkan dengan 60 ml akuades di dalam gelas ukur 100 ml. pada wadah lain larutkan 5 g kalium iodida dalam 10 ml akuades. Kedua larutan dicampur dalam labu ukur 100 ml, lalu diencerkan dengan akuades sampai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64" w:name="_Toc123598132"/>
    </w:p>
    <w:p w:rsidR="003A3E7D" w:rsidRPr="00765CA1" w:rsidRDefault="003A3E7D" w:rsidP="003A3E7D">
      <w:pPr>
        <w:pStyle w:val="Heading3"/>
        <w:spacing w:line="480" w:lineRule="auto"/>
        <w:rPr>
          <w:rFonts w:ascii="Times New Roman" w:hAnsi="Times New Roman"/>
          <w:sz w:val="24"/>
          <w:szCs w:val="24"/>
          <w:lang w:val="id-ID"/>
        </w:rPr>
      </w:pPr>
      <w:bookmarkStart w:id="65" w:name="_Toc152579471"/>
      <w:bookmarkStart w:id="66" w:name="_Toc153870390"/>
      <w:bookmarkStart w:id="67" w:name="_Toc174302361"/>
      <w:r w:rsidRPr="00765CA1">
        <w:rPr>
          <w:rFonts w:ascii="Times New Roman" w:hAnsi="Times New Roman"/>
          <w:sz w:val="24"/>
          <w:szCs w:val="24"/>
        </w:rPr>
        <w:t>3.6.3 Larutan Pereaksi Dragendorff</w:t>
      </w:r>
      <w:bookmarkEnd w:id="64"/>
      <w:bookmarkEnd w:id="65"/>
      <w:bookmarkEnd w:id="66"/>
      <w:bookmarkEnd w:id="67"/>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20 ml larutan bismut nitrat 40% b/v dalam asam nitrat P dicampur dengan 50 ml larutan kalium iodida P 54,4% b/v, diamkan sampai memisah sempurna. Ambil larutan jernih dan encerkan dengan air secukupnya hingga 100 ml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68" w:name="_Toc123598133"/>
    </w:p>
    <w:p w:rsidR="003A3E7D" w:rsidRPr="00765CA1" w:rsidRDefault="003A3E7D" w:rsidP="003A3E7D">
      <w:pPr>
        <w:pStyle w:val="Heading3"/>
        <w:spacing w:line="480" w:lineRule="auto"/>
        <w:rPr>
          <w:rFonts w:ascii="Times New Roman" w:hAnsi="Times New Roman"/>
          <w:sz w:val="24"/>
          <w:szCs w:val="24"/>
          <w:lang w:val="id-ID"/>
        </w:rPr>
      </w:pPr>
      <w:bookmarkStart w:id="69" w:name="_Toc152579472"/>
      <w:bookmarkStart w:id="70" w:name="_Toc153870391"/>
      <w:bookmarkStart w:id="71" w:name="_Toc174302362"/>
      <w:r w:rsidRPr="00765CA1">
        <w:rPr>
          <w:rFonts w:ascii="Times New Roman" w:hAnsi="Times New Roman"/>
          <w:sz w:val="24"/>
          <w:szCs w:val="24"/>
        </w:rPr>
        <w:lastRenderedPageBreak/>
        <w:t>3.6.4 Larutan Pereaksi Molish</w:t>
      </w:r>
      <w:bookmarkEnd w:id="68"/>
      <w:bookmarkEnd w:id="69"/>
      <w:bookmarkEnd w:id="70"/>
      <w:bookmarkEnd w:id="71"/>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3 g alfa-naftol dimasukkan ke dalam labu ukur 100 ml lalu dilarutkan dalam asam nitrat 0,5 N sampai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72" w:name="_Toc123598134"/>
    </w:p>
    <w:p w:rsidR="003A3E7D" w:rsidRPr="00765CA1" w:rsidRDefault="003A3E7D" w:rsidP="003A3E7D">
      <w:pPr>
        <w:pStyle w:val="Heading3"/>
        <w:spacing w:line="480" w:lineRule="auto"/>
        <w:rPr>
          <w:rFonts w:ascii="Times New Roman" w:hAnsi="Times New Roman"/>
          <w:sz w:val="24"/>
          <w:szCs w:val="24"/>
          <w:lang w:val="id-ID"/>
        </w:rPr>
      </w:pPr>
      <w:bookmarkStart w:id="73" w:name="_Toc152579473"/>
      <w:bookmarkStart w:id="74" w:name="_Toc153870392"/>
      <w:bookmarkStart w:id="75" w:name="_Toc174302363"/>
      <w:r w:rsidRPr="00765CA1">
        <w:rPr>
          <w:rFonts w:ascii="Times New Roman" w:hAnsi="Times New Roman"/>
          <w:sz w:val="24"/>
          <w:szCs w:val="24"/>
        </w:rPr>
        <w:t>3.6.5 Larutan Pereaksi Asam Klorida 2 N</w:t>
      </w:r>
      <w:bookmarkEnd w:id="72"/>
      <w:bookmarkEnd w:id="73"/>
      <w:bookmarkEnd w:id="74"/>
      <w:bookmarkEnd w:id="75"/>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Asam klorida pekat sebanyak 19,71 ml dipipet lalu dimasukkan ke dalam gelas kima 100 ml lalu diencerkan dengan akuades sampai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76" w:name="_Toc123598135"/>
    </w:p>
    <w:p w:rsidR="003A3E7D" w:rsidRPr="00765CA1" w:rsidRDefault="003A3E7D" w:rsidP="003A3E7D">
      <w:pPr>
        <w:pStyle w:val="Heading3"/>
        <w:spacing w:line="480" w:lineRule="auto"/>
        <w:rPr>
          <w:rFonts w:ascii="Times New Roman" w:hAnsi="Times New Roman"/>
          <w:sz w:val="24"/>
          <w:szCs w:val="24"/>
          <w:lang w:val="id-ID"/>
        </w:rPr>
      </w:pPr>
      <w:bookmarkStart w:id="77" w:name="_Toc152579474"/>
      <w:bookmarkStart w:id="78" w:name="_Toc153870393"/>
      <w:bookmarkStart w:id="79" w:name="_Toc174302364"/>
      <w:r w:rsidRPr="00765CA1">
        <w:rPr>
          <w:rFonts w:ascii="Times New Roman" w:hAnsi="Times New Roman"/>
          <w:sz w:val="24"/>
          <w:szCs w:val="24"/>
        </w:rPr>
        <w:t xml:space="preserve">3.6.6 Larutan Pereaksi </w:t>
      </w:r>
      <w:r w:rsidRPr="004D11CC">
        <w:rPr>
          <w:rFonts w:ascii="Times New Roman" w:hAnsi="Times New Roman"/>
          <w:sz w:val="24"/>
          <w:szCs w:val="24"/>
        </w:rPr>
        <w:t>Liebermann-Burchard</w:t>
      </w:r>
      <w:bookmarkEnd w:id="76"/>
      <w:bookmarkEnd w:id="77"/>
      <w:bookmarkEnd w:id="78"/>
      <w:bookmarkEnd w:id="79"/>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Asam asetat anhidrida sebanyak 20 ml dipipet lalu dicampurkan dengan 1 ml asam sulfat pekat dalam gelas ukur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80" w:name="_Toc123598136"/>
    </w:p>
    <w:p w:rsidR="003A3E7D" w:rsidRPr="00765CA1" w:rsidRDefault="003A3E7D" w:rsidP="003A3E7D">
      <w:pPr>
        <w:pStyle w:val="Heading3"/>
        <w:spacing w:line="480" w:lineRule="auto"/>
        <w:rPr>
          <w:rFonts w:ascii="Times New Roman" w:hAnsi="Times New Roman"/>
          <w:sz w:val="24"/>
          <w:szCs w:val="24"/>
          <w:lang w:val="id-ID"/>
        </w:rPr>
      </w:pPr>
      <w:bookmarkStart w:id="81" w:name="_Toc152579475"/>
      <w:bookmarkStart w:id="82" w:name="_Toc153870394"/>
      <w:bookmarkStart w:id="83" w:name="_Toc174302365"/>
      <w:r w:rsidRPr="00765CA1">
        <w:rPr>
          <w:rFonts w:ascii="Times New Roman" w:hAnsi="Times New Roman"/>
          <w:sz w:val="24"/>
          <w:szCs w:val="24"/>
        </w:rPr>
        <w:t>3.6.7 Larutan Pereaksi Timbal (II) Asetat 0,4 M</w:t>
      </w:r>
      <w:bookmarkEnd w:id="80"/>
      <w:bookmarkEnd w:id="81"/>
      <w:bookmarkEnd w:id="82"/>
      <w:bookmarkEnd w:id="83"/>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Timbal (II) asetat sebanyak 15,17 g dimasukkan ke dalam labu ukur 100 ml lalu dilarutkan dalam akuades bebas CO2 sampai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84" w:name="_Toc123598137"/>
    </w:p>
    <w:p w:rsidR="003A3E7D" w:rsidRPr="00765CA1" w:rsidRDefault="003A3E7D" w:rsidP="003A3E7D">
      <w:pPr>
        <w:pStyle w:val="Heading3"/>
        <w:spacing w:line="480" w:lineRule="auto"/>
        <w:rPr>
          <w:rFonts w:ascii="Times New Roman" w:hAnsi="Times New Roman"/>
          <w:sz w:val="24"/>
          <w:szCs w:val="24"/>
          <w:lang w:val="id-ID"/>
        </w:rPr>
      </w:pPr>
      <w:bookmarkStart w:id="85" w:name="_Toc152579476"/>
      <w:bookmarkStart w:id="86" w:name="_Toc153870395"/>
      <w:bookmarkStart w:id="87" w:name="_Toc174302366"/>
      <w:r w:rsidRPr="00765CA1">
        <w:rPr>
          <w:rFonts w:ascii="Times New Roman" w:hAnsi="Times New Roman"/>
          <w:sz w:val="24"/>
          <w:szCs w:val="24"/>
        </w:rPr>
        <w:t>3.6.8 Larutan Peraksi Besi (III) Klorida 1%</w:t>
      </w:r>
      <w:bookmarkEnd w:id="84"/>
      <w:bookmarkEnd w:id="85"/>
      <w:bookmarkEnd w:id="86"/>
      <w:bookmarkEnd w:id="87"/>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Besi (III) klorida sebanyak 1 g dilarutkan dalam akuades dalam labu ukur 100 mL dan dicukupkan sampai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88" w:name="_Toc123598138"/>
    </w:p>
    <w:p w:rsidR="003A3E7D" w:rsidRPr="00765CA1" w:rsidRDefault="003A3E7D" w:rsidP="003A3E7D">
      <w:pPr>
        <w:pStyle w:val="Heading3"/>
        <w:spacing w:line="480" w:lineRule="auto"/>
        <w:rPr>
          <w:rFonts w:ascii="Times New Roman" w:hAnsi="Times New Roman"/>
          <w:sz w:val="24"/>
          <w:szCs w:val="24"/>
          <w:lang w:val="id-ID"/>
        </w:rPr>
      </w:pPr>
      <w:bookmarkStart w:id="89" w:name="_Toc152579477"/>
      <w:bookmarkStart w:id="90" w:name="_Toc153870396"/>
      <w:bookmarkStart w:id="91" w:name="_Toc174302367"/>
      <w:r w:rsidRPr="00765CA1">
        <w:rPr>
          <w:rFonts w:ascii="Times New Roman" w:hAnsi="Times New Roman"/>
          <w:sz w:val="24"/>
          <w:szCs w:val="24"/>
        </w:rPr>
        <w:t>3.6.9 Larutan Pereaksi Asam Nitrat 0,5 N</w:t>
      </w:r>
      <w:bookmarkEnd w:id="88"/>
      <w:bookmarkEnd w:id="89"/>
      <w:bookmarkEnd w:id="90"/>
      <w:bookmarkEnd w:id="91"/>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Asam nitrat pekat sebanyak 44,3 ml dimasukkan ke dalam labu ukur 100 ml lalu diencerkan dengan akuades sampai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92" w:name="_Toc123598139"/>
    </w:p>
    <w:p w:rsidR="003A3E7D" w:rsidRPr="00765CA1" w:rsidRDefault="003A3E7D" w:rsidP="003A3E7D">
      <w:pPr>
        <w:pStyle w:val="Heading3"/>
        <w:spacing w:line="480" w:lineRule="auto"/>
        <w:rPr>
          <w:rFonts w:ascii="Times New Roman" w:hAnsi="Times New Roman"/>
          <w:sz w:val="24"/>
          <w:szCs w:val="24"/>
          <w:lang w:val="id-ID"/>
        </w:rPr>
      </w:pPr>
      <w:bookmarkStart w:id="93" w:name="_Toc152579478"/>
      <w:bookmarkStart w:id="94" w:name="_Toc153870397"/>
      <w:bookmarkStart w:id="95" w:name="_Toc174302368"/>
      <w:r w:rsidRPr="00765CA1">
        <w:rPr>
          <w:rFonts w:ascii="Times New Roman" w:hAnsi="Times New Roman"/>
          <w:sz w:val="24"/>
          <w:szCs w:val="24"/>
        </w:rPr>
        <w:lastRenderedPageBreak/>
        <w:t>3.6.10 Larutan Pereaksi Natrium Hidroksida 2 N</w:t>
      </w:r>
      <w:bookmarkEnd w:id="92"/>
      <w:bookmarkEnd w:id="93"/>
      <w:bookmarkEnd w:id="94"/>
      <w:bookmarkEnd w:id="95"/>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8 g kristal murni natrium hidroksida dimasukkan ke dalam labu ukur 100 ml, lalu dilarutkan dalam akuades hingga volume 100 ml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bookmarkStart w:id="96" w:name="_Toc123598140"/>
    </w:p>
    <w:p w:rsidR="003A3E7D" w:rsidRPr="00765CA1" w:rsidRDefault="003A3E7D" w:rsidP="003A3E7D">
      <w:pPr>
        <w:pStyle w:val="Heading3"/>
        <w:spacing w:line="480" w:lineRule="auto"/>
        <w:rPr>
          <w:rFonts w:ascii="Times New Roman" w:hAnsi="Times New Roman"/>
          <w:sz w:val="24"/>
          <w:szCs w:val="24"/>
          <w:lang w:val="id-ID"/>
        </w:rPr>
      </w:pPr>
      <w:bookmarkStart w:id="97" w:name="_Toc152579479"/>
      <w:bookmarkStart w:id="98" w:name="_Toc153870398"/>
      <w:bookmarkStart w:id="99" w:name="_Toc174302369"/>
      <w:r w:rsidRPr="00765CA1">
        <w:rPr>
          <w:rFonts w:ascii="Times New Roman" w:hAnsi="Times New Roman"/>
          <w:sz w:val="24"/>
          <w:szCs w:val="24"/>
          <w:lang w:val="en-US"/>
        </w:rPr>
        <w:t xml:space="preserve">3.6.11 </w:t>
      </w:r>
      <w:r w:rsidRPr="00765CA1">
        <w:rPr>
          <w:rFonts w:ascii="Times New Roman" w:hAnsi="Times New Roman"/>
          <w:sz w:val="24"/>
          <w:szCs w:val="24"/>
        </w:rPr>
        <w:t>Larutan Pereaksi Asam Sulfat 2 N</w:t>
      </w:r>
      <w:bookmarkEnd w:id="96"/>
      <w:bookmarkEnd w:id="97"/>
      <w:bookmarkEnd w:id="98"/>
      <w:bookmarkEnd w:id="99"/>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Asam sulfat pekat sebanyak 10,32 ml dipipet lalu dimasukkan ke dalam gelas kimia 100 ml lalu diencerkan dengan akuades sampa garis tanda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2"/>
        <w:spacing w:before="0" w:line="480" w:lineRule="auto"/>
        <w:rPr>
          <w:rFonts w:ascii="Times New Roman" w:hAnsi="Times New Roman"/>
          <w:color w:val="auto"/>
          <w:sz w:val="24"/>
          <w:szCs w:val="24"/>
        </w:rPr>
      </w:pPr>
      <w:bookmarkStart w:id="100" w:name="_Toc123598141"/>
      <w:bookmarkStart w:id="101" w:name="_Toc153870399"/>
      <w:bookmarkStart w:id="102" w:name="_Toc174302370"/>
      <w:r w:rsidRPr="00765CA1">
        <w:rPr>
          <w:rFonts w:ascii="Times New Roman" w:hAnsi="Times New Roman"/>
          <w:color w:val="auto"/>
          <w:sz w:val="24"/>
          <w:szCs w:val="24"/>
        </w:rPr>
        <w:t>3.</w:t>
      </w:r>
      <w:r w:rsidRPr="00765CA1">
        <w:rPr>
          <w:rFonts w:ascii="Times New Roman" w:hAnsi="Times New Roman"/>
          <w:color w:val="auto"/>
          <w:sz w:val="24"/>
          <w:szCs w:val="24"/>
          <w:lang w:val="en-US"/>
        </w:rPr>
        <w:t>7</w:t>
      </w:r>
      <w:r w:rsidRPr="00765CA1">
        <w:rPr>
          <w:rFonts w:ascii="Times New Roman" w:hAnsi="Times New Roman"/>
          <w:color w:val="auto"/>
          <w:sz w:val="24"/>
          <w:szCs w:val="24"/>
        </w:rPr>
        <w:t xml:space="preserve"> Karakterisasi Simplisia</w:t>
      </w:r>
      <w:bookmarkEnd w:id="100"/>
      <w:bookmarkEnd w:id="101"/>
      <w:bookmarkEnd w:id="102"/>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 xml:space="preserve">Pemeriksaan dilakukan meliputi pemeriksaan penetapan kadar air, penetapan kadar sari larut dalam air, penetapan kadar sari larut dalam etanol, penetapan kadar abu total, serta penetapan kadar abu tidak larut asam (POM, 1995). </w:t>
      </w:r>
    </w:p>
    <w:p w:rsidR="003A3E7D" w:rsidRPr="00765CA1" w:rsidRDefault="003A3E7D" w:rsidP="003A3E7D">
      <w:pPr>
        <w:pStyle w:val="ListParagraph"/>
        <w:keepNext/>
        <w:keepLines/>
        <w:numPr>
          <w:ilvl w:val="0"/>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03" w:name="_Toc123594962"/>
      <w:bookmarkStart w:id="104" w:name="_Toc123595119"/>
      <w:bookmarkStart w:id="105" w:name="_Toc123597161"/>
      <w:bookmarkStart w:id="106" w:name="_Toc123598142"/>
      <w:bookmarkStart w:id="107" w:name="_Toc153130930"/>
      <w:bookmarkStart w:id="108" w:name="_Toc153529092"/>
      <w:bookmarkStart w:id="109" w:name="_Toc153870109"/>
      <w:bookmarkStart w:id="110" w:name="_Toc153870400"/>
      <w:bookmarkStart w:id="111" w:name="_Toc153871977"/>
      <w:bookmarkStart w:id="112" w:name="_Toc154002532"/>
      <w:bookmarkStart w:id="113" w:name="_Toc168863882"/>
      <w:bookmarkStart w:id="114" w:name="_Toc168872758"/>
      <w:bookmarkStart w:id="115" w:name="_Toc169791138"/>
      <w:bookmarkStart w:id="116" w:name="_Toc170163484"/>
      <w:bookmarkStart w:id="117" w:name="_Toc170763012"/>
      <w:bookmarkStart w:id="118" w:name="_Toc17430237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3A3E7D" w:rsidRPr="00765CA1" w:rsidRDefault="003A3E7D" w:rsidP="003A3E7D">
      <w:pPr>
        <w:pStyle w:val="ListParagraph"/>
        <w:keepNext/>
        <w:keepLines/>
        <w:numPr>
          <w:ilvl w:val="0"/>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19" w:name="_Toc123594963"/>
      <w:bookmarkStart w:id="120" w:name="_Toc123595120"/>
      <w:bookmarkStart w:id="121" w:name="_Toc123597162"/>
      <w:bookmarkStart w:id="122" w:name="_Toc123598143"/>
      <w:bookmarkStart w:id="123" w:name="_Toc153130931"/>
      <w:bookmarkStart w:id="124" w:name="_Toc153529093"/>
      <w:bookmarkStart w:id="125" w:name="_Toc153870110"/>
      <w:bookmarkStart w:id="126" w:name="_Toc153870401"/>
      <w:bookmarkStart w:id="127" w:name="_Toc153871978"/>
      <w:bookmarkStart w:id="128" w:name="_Toc154002533"/>
      <w:bookmarkStart w:id="129" w:name="_Toc168863883"/>
      <w:bookmarkStart w:id="130" w:name="_Toc168872759"/>
      <w:bookmarkStart w:id="131" w:name="_Toc169791139"/>
      <w:bookmarkStart w:id="132" w:name="_Toc170163485"/>
      <w:bookmarkStart w:id="133" w:name="_Toc170763013"/>
      <w:bookmarkStart w:id="134" w:name="_Toc17430237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3A3E7D" w:rsidRPr="00765CA1" w:rsidRDefault="003A3E7D" w:rsidP="003A3E7D">
      <w:pPr>
        <w:pStyle w:val="ListParagraph"/>
        <w:keepNext/>
        <w:keepLines/>
        <w:numPr>
          <w:ilvl w:val="0"/>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35" w:name="_Toc123594964"/>
      <w:bookmarkStart w:id="136" w:name="_Toc123595121"/>
      <w:bookmarkStart w:id="137" w:name="_Toc123597163"/>
      <w:bookmarkStart w:id="138" w:name="_Toc123598144"/>
      <w:bookmarkStart w:id="139" w:name="_Toc153130932"/>
      <w:bookmarkStart w:id="140" w:name="_Toc153529094"/>
      <w:bookmarkStart w:id="141" w:name="_Toc153870111"/>
      <w:bookmarkStart w:id="142" w:name="_Toc153870402"/>
      <w:bookmarkStart w:id="143" w:name="_Toc153871979"/>
      <w:bookmarkStart w:id="144" w:name="_Toc154002534"/>
      <w:bookmarkStart w:id="145" w:name="_Toc168863884"/>
      <w:bookmarkStart w:id="146" w:name="_Toc168872760"/>
      <w:bookmarkStart w:id="147" w:name="_Toc169791140"/>
      <w:bookmarkStart w:id="148" w:name="_Toc170163486"/>
      <w:bookmarkStart w:id="149" w:name="_Toc170763014"/>
      <w:bookmarkStart w:id="150" w:name="_Toc17430237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51" w:name="_Toc123594965"/>
      <w:bookmarkStart w:id="152" w:name="_Toc123595122"/>
      <w:bookmarkStart w:id="153" w:name="_Toc123597164"/>
      <w:bookmarkStart w:id="154" w:name="_Toc123598145"/>
      <w:bookmarkStart w:id="155" w:name="_Toc153130933"/>
      <w:bookmarkStart w:id="156" w:name="_Toc153529095"/>
      <w:bookmarkStart w:id="157" w:name="_Toc153870112"/>
      <w:bookmarkStart w:id="158" w:name="_Toc153870403"/>
      <w:bookmarkStart w:id="159" w:name="_Toc153871980"/>
      <w:bookmarkStart w:id="160" w:name="_Toc154002535"/>
      <w:bookmarkStart w:id="161" w:name="_Toc168863885"/>
      <w:bookmarkStart w:id="162" w:name="_Toc168872761"/>
      <w:bookmarkStart w:id="163" w:name="_Toc169791141"/>
      <w:bookmarkStart w:id="164" w:name="_Toc170163487"/>
      <w:bookmarkStart w:id="165" w:name="_Toc170763015"/>
      <w:bookmarkStart w:id="166" w:name="_Toc17430237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67" w:name="_Toc123594966"/>
      <w:bookmarkStart w:id="168" w:name="_Toc123595123"/>
      <w:bookmarkStart w:id="169" w:name="_Toc123597165"/>
      <w:bookmarkStart w:id="170" w:name="_Toc123598146"/>
      <w:bookmarkStart w:id="171" w:name="_Toc153130934"/>
      <w:bookmarkStart w:id="172" w:name="_Toc153529096"/>
      <w:bookmarkStart w:id="173" w:name="_Toc153870113"/>
      <w:bookmarkStart w:id="174" w:name="_Toc153870404"/>
      <w:bookmarkStart w:id="175" w:name="_Toc153871981"/>
      <w:bookmarkStart w:id="176" w:name="_Toc154002536"/>
      <w:bookmarkStart w:id="177" w:name="_Toc168863886"/>
      <w:bookmarkStart w:id="178" w:name="_Toc168872762"/>
      <w:bookmarkStart w:id="179" w:name="_Toc169791142"/>
      <w:bookmarkStart w:id="180" w:name="_Toc170163488"/>
      <w:bookmarkStart w:id="181" w:name="_Toc170763016"/>
      <w:bookmarkStart w:id="182" w:name="_Toc17430237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83" w:name="_Toc123594967"/>
      <w:bookmarkStart w:id="184" w:name="_Toc123595124"/>
      <w:bookmarkStart w:id="185" w:name="_Toc123597166"/>
      <w:bookmarkStart w:id="186" w:name="_Toc123598147"/>
      <w:bookmarkStart w:id="187" w:name="_Toc153130935"/>
      <w:bookmarkStart w:id="188" w:name="_Toc153529097"/>
      <w:bookmarkStart w:id="189" w:name="_Toc153870114"/>
      <w:bookmarkStart w:id="190" w:name="_Toc153870405"/>
      <w:bookmarkStart w:id="191" w:name="_Toc153871982"/>
      <w:bookmarkStart w:id="192" w:name="_Toc154002537"/>
      <w:bookmarkStart w:id="193" w:name="_Toc168863887"/>
      <w:bookmarkStart w:id="194" w:name="_Toc168872763"/>
      <w:bookmarkStart w:id="195" w:name="_Toc169791143"/>
      <w:bookmarkStart w:id="196" w:name="_Toc170163489"/>
      <w:bookmarkStart w:id="197" w:name="_Toc170763017"/>
      <w:bookmarkStart w:id="198" w:name="_Toc17430237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199" w:name="_Toc123594968"/>
      <w:bookmarkStart w:id="200" w:name="_Toc123595125"/>
      <w:bookmarkStart w:id="201" w:name="_Toc123597167"/>
      <w:bookmarkStart w:id="202" w:name="_Toc123598148"/>
      <w:bookmarkStart w:id="203" w:name="_Toc153130936"/>
      <w:bookmarkStart w:id="204" w:name="_Toc153529098"/>
      <w:bookmarkStart w:id="205" w:name="_Toc153870115"/>
      <w:bookmarkStart w:id="206" w:name="_Toc153870406"/>
      <w:bookmarkStart w:id="207" w:name="_Toc153871983"/>
      <w:bookmarkStart w:id="208" w:name="_Toc154002538"/>
      <w:bookmarkStart w:id="209" w:name="_Toc168863888"/>
      <w:bookmarkStart w:id="210" w:name="_Toc168872764"/>
      <w:bookmarkStart w:id="211" w:name="_Toc169791144"/>
      <w:bookmarkStart w:id="212" w:name="_Toc170163490"/>
      <w:bookmarkStart w:id="213" w:name="_Toc170763018"/>
      <w:bookmarkStart w:id="214" w:name="_Toc17430237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215" w:name="_Toc123594969"/>
      <w:bookmarkStart w:id="216" w:name="_Toc123595126"/>
      <w:bookmarkStart w:id="217" w:name="_Toc123597168"/>
      <w:bookmarkStart w:id="218" w:name="_Toc123598149"/>
      <w:bookmarkStart w:id="219" w:name="_Toc153130937"/>
      <w:bookmarkStart w:id="220" w:name="_Toc153529099"/>
      <w:bookmarkStart w:id="221" w:name="_Toc153870116"/>
      <w:bookmarkStart w:id="222" w:name="_Toc153870407"/>
      <w:bookmarkStart w:id="223" w:name="_Toc153871984"/>
      <w:bookmarkStart w:id="224" w:name="_Toc154002539"/>
      <w:bookmarkStart w:id="225" w:name="_Toc168863889"/>
      <w:bookmarkStart w:id="226" w:name="_Toc168872765"/>
      <w:bookmarkStart w:id="227" w:name="_Toc169791145"/>
      <w:bookmarkStart w:id="228" w:name="_Toc170163491"/>
      <w:bookmarkStart w:id="229" w:name="_Toc170763019"/>
      <w:bookmarkStart w:id="230" w:name="_Toc17430237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231" w:name="_Toc123594970"/>
      <w:bookmarkStart w:id="232" w:name="_Toc123595127"/>
      <w:bookmarkStart w:id="233" w:name="_Toc123597169"/>
      <w:bookmarkStart w:id="234" w:name="_Toc123598150"/>
      <w:bookmarkStart w:id="235" w:name="_Toc153130938"/>
      <w:bookmarkStart w:id="236" w:name="_Toc153529100"/>
      <w:bookmarkStart w:id="237" w:name="_Toc153870117"/>
      <w:bookmarkStart w:id="238" w:name="_Toc153870408"/>
      <w:bookmarkStart w:id="239" w:name="_Toc153871985"/>
      <w:bookmarkStart w:id="240" w:name="_Toc154002540"/>
      <w:bookmarkStart w:id="241" w:name="_Toc168863890"/>
      <w:bookmarkStart w:id="242" w:name="_Toc168872766"/>
      <w:bookmarkStart w:id="243" w:name="_Toc169791146"/>
      <w:bookmarkStart w:id="244" w:name="_Toc170163492"/>
      <w:bookmarkStart w:id="245" w:name="_Toc170763020"/>
      <w:bookmarkStart w:id="246" w:name="_Toc17430237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3A3E7D" w:rsidRPr="00765CA1" w:rsidRDefault="003A3E7D" w:rsidP="003A3E7D">
      <w:pPr>
        <w:pStyle w:val="ListParagraph"/>
        <w:keepNext/>
        <w:keepLines/>
        <w:numPr>
          <w:ilvl w:val="1"/>
          <w:numId w:val="18"/>
        </w:numPr>
        <w:spacing w:after="0" w:line="480" w:lineRule="auto"/>
        <w:contextualSpacing w:val="0"/>
        <w:outlineLvl w:val="2"/>
        <w:rPr>
          <w:rFonts w:ascii="Times New Roman" w:eastAsia="Times New Roman" w:hAnsi="Times New Roman"/>
          <w:b/>
          <w:vanish/>
          <w:color w:val="000000"/>
          <w:sz w:val="24"/>
          <w:szCs w:val="24"/>
          <w:lang w:val="id-ID"/>
        </w:rPr>
      </w:pPr>
      <w:bookmarkStart w:id="247" w:name="_Toc123594971"/>
      <w:bookmarkStart w:id="248" w:name="_Toc123595128"/>
      <w:bookmarkStart w:id="249" w:name="_Toc123597170"/>
      <w:bookmarkStart w:id="250" w:name="_Toc123598151"/>
      <w:bookmarkStart w:id="251" w:name="_Toc153130939"/>
      <w:bookmarkStart w:id="252" w:name="_Toc153529101"/>
      <w:bookmarkStart w:id="253" w:name="_Toc153870118"/>
      <w:bookmarkStart w:id="254" w:name="_Toc153870409"/>
      <w:bookmarkStart w:id="255" w:name="_Toc153871986"/>
      <w:bookmarkStart w:id="256" w:name="_Toc154002541"/>
      <w:bookmarkStart w:id="257" w:name="_Toc168863891"/>
      <w:bookmarkStart w:id="258" w:name="_Toc168872767"/>
      <w:bookmarkStart w:id="259" w:name="_Toc169791147"/>
      <w:bookmarkStart w:id="260" w:name="_Toc170163493"/>
      <w:bookmarkStart w:id="261" w:name="_Toc170763021"/>
      <w:bookmarkStart w:id="262" w:name="_Toc17430238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3A3E7D" w:rsidRPr="00765CA1" w:rsidRDefault="003A3E7D" w:rsidP="003A3E7D">
      <w:pPr>
        <w:pStyle w:val="Heading3"/>
        <w:spacing w:before="0" w:line="480" w:lineRule="auto"/>
        <w:rPr>
          <w:rFonts w:ascii="Times New Roman" w:hAnsi="Times New Roman"/>
          <w:sz w:val="24"/>
          <w:szCs w:val="24"/>
        </w:rPr>
      </w:pPr>
      <w:bookmarkStart w:id="263" w:name="_Toc123598152"/>
      <w:bookmarkStart w:id="264" w:name="_Toc153870410"/>
      <w:bookmarkStart w:id="265" w:name="_Toc174302381"/>
      <w:r w:rsidRPr="00765CA1">
        <w:rPr>
          <w:rFonts w:ascii="Times New Roman" w:hAnsi="Times New Roman"/>
          <w:sz w:val="24"/>
          <w:szCs w:val="24"/>
        </w:rPr>
        <w:t>3.7.1 Penetapan Kadar Air</w:t>
      </w:r>
      <w:bookmarkEnd w:id="263"/>
      <w:bookmarkEnd w:id="264"/>
      <w:bookmarkEnd w:id="265"/>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Penetapan kadar air dilakukan dengan metode Azeotropi. Alat terdiri dari labu alas bulat 500 ml, alat penampung dan pendinginan, tabung penyambung dan penerima 10 ml.</w:t>
      </w:r>
    </w:p>
    <w:p w:rsidR="003A3E7D" w:rsidRPr="00765CA1" w:rsidRDefault="003A3E7D" w:rsidP="003A3E7D">
      <w:pPr>
        <w:pStyle w:val="ListParagraph"/>
        <w:numPr>
          <w:ilvl w:val="0"/>
          <w:numId w:val="17"/>
        </w:num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 xml:space="preserve">Penjenuhan toluene  </w:t>
      </w:r>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 xml:space="preserve">Sebanyak 200 ml toluene dan 2 ml air suling dimasukkan ke dalam labu alas bulat, dipasang alat penampung dan kondensor, kemudian didestilasi selama 2 jam. Destilasi dihentikan dan dibiarkan dingin selama 30 menit, kemudian volume air dalam tabung penerima dibaca dengan ketelitian 0,05 ml.  </w:t>
      </w:r>
    </w:p>
    <w:p w:rsidR="003A3E7D" w:rsidRPr="00765CA1" w:rsidRDefault="003A3E7D" w:rsidP="003A3E7D">
      <w:pPr>
        <w:pStyle w:val="ListParagraph"/>
        <w:numPr>
          <w:ilvl w:val="0"/>
          <w:numId w:val="17"/>
        </w:num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 xml:space="preserve">Penetapan kadar air simplisia  </w:t>
      </w:r>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lastRenderedPageBreak/>
        <w:tab/>
        <w:t>Sebanyak 5 g serbuk simplisia yang telah ditimbang seksama, dimasukkan ke dalam labu yang berisi toluen jenuh tersebut, lalu dipanaskan hati-hati selama 15 menit. Setelah toluen mendidih, kecepatan tetesan diatur 2 tetes untuk tiap detik sampai sebagian besar air terdestilasi, kemudian kecepatan destilasi dinaikkan sampai 4 tetes tiap detik. Setelah semua air terdestilasi, bagian dalam pendinginan dibilas dengan toluene. Destilasi dilanjutkan selama 5 menit, kemudian tabung penerima dibiarkan mendingin pada suhu kamar. Setelah air dan toluen memisah sempurna, volume air dibaca dengan ketelitian 0,05 ml. Selisih</w:t>
      </w:r>
      <w:r w:rsidRPr="00765CA1">
        <w:rPr>
          <w:rFonts w:ascii="Times New Roman" w:hAnsi="Times New Roman"/>
          <w:sz w:val="24"/>
          <w:szCs w:val="24"/>
          <w:lang w:val="en-US"/>
        </w:rPr>
        <w:t xml:space="preserve"> kedua</w:t>
      </w:r>
      <w:r w:rsidRPr="00765CA1">
        <w:rPr>
          <w:rFonts w:ascii="Times New Roman" w:hAnsi="Times New Roman"/>
          <w:sz w:val="24"/>
          <w:szCs w:val="24"/>
          <w:lang w:val="id-ID"/>
        </w:rPr>
        <w:t xml:space="preserve"> volume air yang dibaca sesuai dengan kandungan air yang terdapat dalam bahan yang diperiksa. Kadar air dihitung dalam persen (v/b)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66" w:name="_Toc123598153"/>
      <w:bookmarkStart w:id="267" w:name="_Toc153870411"/>
      <w:bookmarkStart w:id="268" w:name="_Toc174302382"/>
      <w:r w:rsidRPr="00765CA1">
        <w:rPr>
          <w:rFonts w:ascii="Times New Roman" w:hAnsi="Times New Roman"/>
          <w:sz w:val="24"/>
          <w:szCs w:val="24"/>
        </w:rPr>
        <w:t>3.7.2 Penetapan Kadar Abu Total</w:t>
      </w:r>
      <w:bookmarkEnd w:id="266"/>
      <w:bookmarkEnd w:id="267"/>
      <w:bookmarkEnd w:id="268"/>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2 gram serbuk simplisia dimasukkan dalam kurs porselin yang telah dipijar dan ditara, kemudian diratakan. Kurs dipijar perlahan-lahan, kemudian naikkan suhu secara bertahap hingga 600°C sampai arang habis, jika arang masih tidak dapat dihilangkan, ditambahkan air panas, saring melalui kertassaring bebas abu. Pijarkan sisa dan kertas saring dalam kurs yang sama. Masukkan filtrat kedalam kurs, uapkan, pijarkan hingga bobot tetap, timbang. Kadar abu dihitung terhadap bahan yang telah dikeringkan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69" w:name="_Toc123598154"/>
      <w:bookmarkStart w:id="270" w:name="_Toc153870412"/>
      <w:bookmarkStart w:id="271" w:name="_Toc174302383"/>
      <w:r w:rsidRPr="00765CA1">
        <w:rPr>
          <w:rFonts w:ascii="Times New Roman" w:hAnsi="Times New Roman"/>
          <w:sz w:val="24"/>
          <w:szCs w:val="24"/>
        </w:rPr>
        <w:t>3.7.3 Penetapan Kadar Abu Tidak Larut Asam</w:t>
      </w:r>
      <w:bookmarkEnd w:id="269"/>
      <w:bookmarkEnd w:id="270"/>
      <w:bookmarkEnd w:id="271"/>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 xml:space="preserve">Abu yang diperoleh pada penetapan kadar abu, didihkan dengan 25 ml asam klorida encer selama 5 menit, kumpulkan bagian yang tidak larut dalam asam, saring melalui kurs kaca masir atau kertas saring bebas abu yang telah diketahui </w:t>
      </w:r>
      <w:r w:rsidRPr="00765CA1">
        <w:rPr>
          <w:rFonts w:ascii="Times New Roman" w:hAnsi="Times New Roman"/>
          <w:sz w:val="24"/>
          <w:szCs w:val="24"/>
          <w:lang w:val="id-ID"/>
        </w:rPr>
        <w:lastRenderedPageBreak/>
        <w:t>beratnya, lalu sisa dipanaskan, kemudian didinginkan dan ditimbang sampai bobot tetap. Kadar abu yang tidak larut dalam asam dihitung terhadap bahan yang telah dikeringkan di udara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72" w:name="_Toc123598155"/>
      <w:bookmarkStart w:id="273" w:name="_Toc153870413"/>
      <w:bookmarkStart w:id="274" w:name="_Toc174302384"/>
      <w:r w:rsidRPr="00765CA1">
        <w:rPr>
          <w:rFonts w:ascii="Times New Roman" w:hAnsi="Times New Roman"/>
          <w:sz w:val="24"/>
          <w:szCs w:val="24"/>
        </w:rPr>
        <w:t>3.7.4 Penetapan Kadar Sari Larut Air</w:t>
      </w:r>
      <w:bookmarkEnd w:id="272"/>
      <w:bookmarkEnd w:id="273"/>
      <w:bookmarkEnd w:id="274"/>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5 gram serbuk simplisia dimaserasi dengan 2,5 ml kloroforom dalam 100 ml aquadest selama 24 jam menggunakan labu bersumbat sambil sekali-sekali dikocok selama 6 jam pertama, kemudian didiamkan. Saring, 20 ml filtrat diuapkan dalam cawan dangkal berdasar rata (yang telah ditara) di atas penangas air hingga kering, sisa dipanaskan pada suhu 105°C hingga bobot tetap. Kadar dihitung dalam persen terhadap bahan yang telah dikeringkan di udara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75" w:name="_Toc123598156"/>
      <w:bookmarkStart w:id="276" w:name="_Toc153870414"/>
      <w:bookmarkStart w:id="277" w:name="_Toc174302385"/>
      <w:r w:rsidRPr="00765CA1">
        <w:rPr>
          <w:rFonts w:ascii="Times New Roman" w:hAnsi="Times New Roman"/>
          <w:sz w:val="24"/>
          <w:szCs w:val="24"/>
        </w:rPr>
        <w:t>3.7.5 Penetapan Kadar Sari Larut Etanol</w:t>
      </w:r>
      <w:bookmarkEnd w:id="275"/>
      <w:bookmarkEnd w:id="276"/>
      <w:bookmarkEnd w:id="277"/>
    </w:p>
    <w:p w:rsidR="003A3E7D" w:rsidRPr="00765CA1" w:rsidRDefault="003A3E7D" w:rsidP="003A3E7D">
      <w:pPr>
        <w:tabs>
          <w:tab w:val="left" w:pos="567"/>
        </w:tabs>
        <w:spacing w:after="0" w:line="480" w:lineRule="auto"/>
        <w:jc w:val="both"/>
        <w:rPr>
          <w:rFonts w:ascii="Times New Roman" w:hAnsi="Times New Roman"/>
          <w:sz w:val="24"/>
          <w:szCs w:val="24"/>
          <w:lang w:val="en-US"/>
        </w:rPr>
      </w:pPr>
      <w:r w:rsidRPr="00765CA1">
        <w:rPr>
          <w:rFonts w:ascii="Times New Roman" w:hAnsi="Times New Roman"/>
          <w:sz w:val="24"/>
          <w:szCs w:val="24"/>
          <w:lang w:val="id-ID"/>
        </w:rPr>
        <w:tab/>
        <w:t>Ditimbang 5 g serbuk simplisia yang telah dikeringkan di udara dimaserasi selama 24 jam dalam 100 ml etanol 96% dalam labu bersumbat sambil dikocok berkali-kali selama 6 jam pertama dan kemudian dibiarkan selama 18 jam. Kemudian disaring, 20 ml filtrat diuapkan sampai kering dalam cawan dangkal berdasarkan rata yang telah ditara dan sisanya dipanaskan pada suhu 105℃ sampai bobot tetap. Kadar sari larut dalam etanol dihitung terhadap bahan yang telah dikeringkan diudara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r w:rsidRPr="00765CA1">
        <w:rPr>
          <w:rFonts w:ascii="Times New Roman" w:hAnsi="Times New Roman"/>
          <w:sz w:val="24"/>
          <w:szCs w:val="24"/>
          <w:lang w:val="en-US"/>
        </w:rPr>
        <w:t>.</w:t>
      </w:r>
    </w:p>
    <w:p w:rsidR="003A3E7D" w:rsidRPr="00765CA1" w:rsidRDefault="003A3E7D" w:rsidP="003A3E7D">
      <w:pPr>
        <w:pStyle w:val="Heading2"/>
        <w:spacing w:line="480" w:lineRule="auto"/>
        <w:rPr>
          <w:rFonts w:ascii="Times New Roman" w:hAnsi="Times New Roman"/>
          <w:color w:val="auto"/>
          <w:sz w:val="24"/>
          <w:szCs w:val="24"/>
        </w:rPr>
      </w:pPr>
      <w:bookmarkStart w:id="278" w:name="_Toc152579480"/>
      <w:bookmarkStart w:id="279" w:name="_Toc153870415"/>
      <w:bookmarkStart w:id="280" w:name="_Toc174302386"/>
      <w:r w:rsidRPr="00765CA1">
        <w:rPr>
          <w:rFonts w:ascii="Times New Roman" w:hAnsi="Times New Roman"/>
          <w:color w:val="auto"/>
          <w:sz w:val="24"/>
          <w:szCs w:val="24"/>
        </w:rPr>
        <w:lastRenderedPageBreak/>
        <w:t>3.</w:t>
      </w:r>
      <w:r w:rsidRPr="00765CA1">
        <w:rPr>
          <w:rFonts w:ascii="Times New Roman" w:hAnsi="Times New Roman"/>
          <w:color w:val="auto"/>
          <w:sz w:val="24"/>
          <w:szCs w:val="24"/>
          <w:lang w:val="en-US"/>
        </w:rPr>
        <w:t>8</w:t>
      </w:r>
      <w:r w:rsidRPr="00765CA1">
        <w:rPr>
          <w:rFonts w:ascii="Times New Roman" w:hAnsi="Times New Roman"/>
          <w:color w:val="auto"/>
          <w:sz w:val="24"/>
          <w:szCs w:val="24"/>
        </w:rPr>
        <w:t xml:space="preserve"> Skrining Fitokimia</w:t>
      </w:r>
      <w:bookmarkEnd w:id="278"/>
      <w:bookmarkEnd w:id="279"/>
      <w:bookmarkEnd w:id="280"/>
    </w:p>
    <w:p w:rsidR="003A3E7D" w:rsidRPr="00765CA1" w:rsidRDefault="003A3E7D" w:rsidP="003A3E7D">
      <w:pPr>
        <w:pStyle w:val="Heading3"/>
        <w:spacing w:before="0" w:line="480" w:lineRule="auto"/>
        <w:rPr>
          <w:rFonts w:ascii="Times New Roman" w:hAnsi="Times New Roman"/>
          <w:sz w:val="24"/>
          <w:szCs w:val="24"/>
        </w:rPr>
      </w:pPr>
      <w:bookmarkStart w:id="281" w:name="_Toc152579481"/>
      <w:bookmarkStart w:id="282" w:name="_Toc153870416"/>
      <w:bookmarkStart w:id="283" w:name="_Toc174302387"/>
      <w:r w:rsidRPr="00765CA1">
        <w:rPr>
          <w:rFonts w:ascii="Times New Roman" w:hAnsi="Times New Roman"/>
          <w:sz w:val="24"/>
          <w:szCs w:val="24"/>
        </w:rPr>
        <w:t xml:space="preserve">3.8.1 </w:t>
      </w:r>
      <w:bookmarkStart w:id="284" w:name="_Toc123598171"/>
      <w:r w:rsidRPr="00765CA1">
        <w:rPr>
          <w:rFonts w:ascii="Times New Roman" w:hAnsi="Times New Roman"/>
          <w:sz w:val="24"/>
          <w:szCs w:val="24"/>
        </w:rPr>
        <w:t>Pemeriksaan Alkaloid</w:t>
      </w:r>
      <w:bookmarkEnd w:id="281"/>
      <w:bookmarkEnd w:id="282"/>
      <w:bookmarkEnd w:id="283"/>
      <w:bookmarkEnd w:id="284"/>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Simplisia</w:t>
      </w:r>
      <w:r w:rsidRPr="00765CA1">
        <w:rPr>
          <w:rFonts w:ascii="Times New Roman" w:hAnsi="Times New Roman"/>
          <w:sz w:val="24"/>
          <w:szCs w:val="24"/>
          <w:lang w:val="en-US"/>
        </w:rPr>
        <w:t>,</w:t>
      </w:r>
      <w:r w:rsidRPr="00765CA1">
        <w:rPr>
          <w:rFonts w:ascii="Times New Roman" w:hAnsi="Times New Roman"/>
          <w:sz w:val="24"/>
          <w:szCs w:val="24"/>
          <w:lang w:val="id-ID"/>
        </w:rPr>
        <w:t xml:space="preserve"> ekstrak</w:t>
      </w:r>
      <w:r w:rsidRPr="00765CA1">
        <w:rPr>
          <w:rFonts w:ascii="Times New Roman" w:hAnsi="Times New Roman"/>
          <w:sz w:val="24"/>
          <w:szCs w:val="24"/>
          <w:lang w:val="en-US"/>
        </w:rPr>
        <w:t xml:space="preserve"> dan hasil fraksi</w:t>
      </w:r>
      <w:r w:rsidRPr="00765CA1">
        <w:rPr>
          <w:rFonts w:ascii="Times New Roman" w:hAnsi="Times New Roman"/>
          <w:sz w:val="24"/>
          <w:szCs w:val="24"/>
        </w:rPr>
        <w:t>daun bandotan</w:t>
      </w:r>
      <w:r w:rsidRPr="00765CA1">
        <w:rPr>
          <w:rFonts w:ascii="Times New Roman" w:hAnsi="Times New Roman"/>
          <w:sz w:val="24"/>
          <w:szCs w:val="24"/>
          <w:lang w:val="id-ID"/>
        </w:rPr>
        <w:t xml:space="preserve"> ditimbang sebanyak 0,5 g, kemudian ditambahkan 1 ml asam klorida 2 N dan 9 ml air suling, dipanaskan di atas penangas air selama 2 menit, didinginkan dan disaring. Filtrat dipakai untuk tes alkaloid sebagai berikut:  </w:t>
      </w:r>
    </w:p>
    <w:p w:rsidR="003A3E7D" w:rsidRPr="00765CA1" w:rsidRDefault="003A3E7D" w:rsidP="003A3E7D">
      <w:pPr>
        <w:pStyle w:val="ListParagraph"/>
        <w:numPr>
          <w:ilvl w:val="0"/>
          <w:numId w:val="14"/>
        </w:numPr>
        <w:tabs>
          <w:tab w:val="left" w:pos="567"/>
        </w:tabs>
        <w:spacing w:after="0" w:line="480" w:lineRule="auto"/>
        <w:ind w:left="567" w:hanging="283"/>
        <w:jc w:val="both"/>
        <w:rPr>
          <w:rFonts w:ascii="Times New Roman" w:hAnsi="Times New Roman"/>
          <w:sz w:val="24"/>
          <w:szCs w:val="24"/>
          <w:lang w:val="id-ID"/>
        </w:rPr>
      </w:pPr>
      <w:r w:rsidRPr="00765CA1">
        <w:rPr>
          <w:rFonts w:ascii="Times New Roman" w:hAnsi="Times New Roman"/>
          <w:sz w:val="24"/>
          <w:szCs w:val="24"/>
          <w:lang w:val="id-ID"/>
        </w:rPr>
        <w:t xml:space="preserve">Filtrat sebanyak 3 tetes ditambahkan dengan 2 tetes pereaksi Mayer, reaksi positif ditandai dengan terbentuknya endapan menggumpal berwarna putih atau kuning.  </w:t>
      </w:r>
    </w:p>
    <w:p w:rsidR="003A3E7D" w:rsidRPr="00765CA1" w:rsidRDefault="003A3E7D" w:rsidP="003A3E7D">
      <w:pPr>
        <w:pStyle w:val="ListParagraph"/>
        <w:numPr>
          <w:ilvl w:val="0"/>
          <w:numId w:val="14"/>
        </w:numPr>
        <w:tabs>
          <w:tab w:val="left" w:pos="567"/>
        </w:tabs>
        <w:spacing w:after="0" w:line="480" w:lineRule="auto"/>
        <w:ind w:left="567" w:hanging="283"/>
        <w:jc w:val="both"/>
        <w:rPr>
          <w:rFonts w:ascii="Times New Roman" w:hAnsi="Times New Roman"/>
          <w:sz w:val="24"/>
          <w:szCs w:val="24"/>
          <w:lang w:val="id-ID"/>
        </w:rPr>
      </w:pPr>
      <w:r w:rsidRPr="00765CA1">
        <w:rPr>
          <w:rFonts w:ascii="Times New Roman" w:hAnsi="Times New Roman"/>
          <w:sz w:val="24"/>
          <w:szCs w:val="24"/>
          <w:lang w:val="id-ID"/>
        </w:rPr>
        <w:t>Filtrat sebanyak 3 tetes ditambahkan dengan 2 tetes pereaksi Bouchardat, reaksi positif ditandai dengan terbentuknya endapan berwarna coklat sampai hitam.</w:t>
      </w:r>
    </w:p>
    <w:p w:rsidR="003A3E7D" w:rsidRPr="00765CA1" w:rsidRDefault="003A3E7D" w:rsidP="003A3E7D">
      <w:pPr>
        <w:pStyle w:val="ListParagraph"/>
        <w:numPr>
          <w:ilvl w:val="0"/>
          <w:numId w:val="14"/>
        </w:numPr>
        <w:tabs>
          <w:tab w:val="left" w:pos="567"/>
        </w:tabs>
        <w:spacing w:after="0" w:line="480" w:lineRule="auto"/>
        <w:ind w:left="567" w:hanging="283"/>
        <w:jc w:val="both"/>
        <w:rPr>
          <w:rFonts w:ascii="Times New Roman" w:hAnsi="Times New Roman"/>
          <w:sz w:val="24"/>
          <w:szCs w:val="24"/>
          <w:lang w:val="id-ID"/>
        </w:rPr>
      </w:pPr>
      <w:r w:rsidRPr="00765CA1">
        <w:rPr>
          <w:rFonts w:ascii="Times New Roman" w:hAnsi="Times New Roman"/>
          <w:sz w:val="24"/>
          <w:szCs w:val="24"/>
          <w:lang w:val="id-ID"/>
        </w:rPr>
        <w:t xml:space="preserve">Filtrat sebanyak 3 tetes ditambahkan dengan 2 tetes pereaksi Dragendorff, reaksi positif ditandai dengan terbentuknya warna merah atau jingga.  </w:t>
      </w:r>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Alkaloid dianggap positif jika terjadi endapan atau kekeruhan sedikitnya 2 reaksi dari 3 percobaan di atas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85" w:name="_Toc152579482"/>
      <w:bookmarkStart w:id="286" w:name="_Toc153870417"/>
      <w:bookmarkStart w:id="287" w:name="_Toc174302388"/>
      <w:r w:rsidRPr="00765CA1">
        <w:rPr>
          <w:rFonts w:ascii="Times New Roman" w:hAnsi="Times New Roman"/>
          <w:sz w:val="24"/>
          <w:szCs w:val="24"/>
        </w:rPr>
        <w:t>3.8.2 Pemeriksaan Flavanoid</w:t>
      </w:r>
      <w:bookmarkEnd w:id="285"/>
      <w:bookmarkEnd w:id="286"/>
      <w:bookmarkEnd w:id="287"/>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10 g serbuk simplisia</w:t>
      </w:r>
      <w:r w:rsidRPr="00765CA1">
        <w:rPr>
          <w:rFonts w:ascii="Times New Roman" w:hAnsi="Times New Roman"/>
          <w:sz w:val="24"/>
          <w:szCs w:val="24"/>
          <w:lang w:val="en-US"/>
        </w:rPr>
        <w:t>,</w:t>
      </w:r>
      <w:r w:rsidRPr="00765CA1">
        <w:rPr>
          <w:rFonts w:ascii="Times New Roman" w:hAnsi="Times New Roman"/>
          <w:sz w:val="24"/>
          <w:szCs w:val="24"/>
        </w:rPr>
        <w:t xml:space="preserve"> ekstrak dan hasil fraksi daun bandotan </w:t>
      </w:r>
      <w:r w:rsidRPr="00765CA1">
        <w:rPr>
          <w:rFonts w:ascii="Times New Roman" w:hAnsi="Times New Roman"/>
          <w:sz w:val="24"/>
          <w:szCs w:val="24"/>
          <w:lang w:val="id-ID"/>
        </w:rPr>
        <w:t>ditambahkan 100 ml air panas, dididihkan selama 5 menit dan disaring dalam keadaan panas. Filtrat yang diperoleh kemudian diambil 5 ml lalu ditambahakan 0,1 g serbuk Mg dan 1 ml asam klorida pekat dan 2 ml amil alkohol lalu dikocok kemudian dibiarkan memisah. Flavonoid positif jika terbentuk warna merah, kuning, jingga pada lapisan alkohol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88" w:name="_Toc152579483"/>
      <w:bookmarkStart w:id="289" w:name="_Toc153870418"/>
      <w:bookmarkStart w:id="290" w:name="_Toc174302389"/>
      <w:r w:rsidRPr="00765CA1">
        <w:rPr>
          <w:rFonts w:ascii="Times New Roman" w:hAnsi="Times New Roman"/>
          <w:sz w:val="24"/>
          <w:szCs w:val="24"/>
        </w:rPr>
        <w:lastRenderedPageBreak/>
        <w:t>3.8.3. Pemeriksaan Tanin</w:t>
      </w:r>
      <w:bookmarkEnd w:id="288"/>
      <w:bookmarkEnd w:id="289"/>
      <w:bookmarkEnd w:id="290"/>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Sampel serbuk simplisia</w:t>
      </w:r>
      <w:r w:rsidRPr="00765CA1">
        <w:rPr>
          <w:rFonts w:ascii="Times New Roman" w:hAnsi="Times New Roman"/>
          <w:sz w:val="24"/>
          <w:szCs w:val="24"/>
          <w:lang w:val="en-US"/>
        </w:rPr>
        <w:t xml:space="preserve">, </w:t>
      </w:r>
      <w:r w:rsidRPr="00765CA1">
        <w:rPr>
          <w:rFonts w:ascii="Times New Roman" w:hAnsi="Times New Roman"/>
          <w:sz w:val="24"/>
          <w:szCs w:val="24"/>
          <w:lang w:val="id-ID"/>
        </w:rPr>
        <w:t>ekstrak</w:t>
      </w:r>
      <w:r w:rsidRPr="00765CA1">
        <w:rPr>
          <w:rFonts w:ascii="Times New Roman" w:hAnsi="Times New Roman"/>
          <w:sz w:val="24"/>
          <w:szCs w:val="24"/>
          <w:lang w:val="en-US"/>
        </w:rPr>
        <w:t>, dan hasil fraksidaun bandotan</w:t>
      </w:r>
      <w:r w:rsidRPr="00765CA1">
        <w:rPr>
          <w:rFonts w:ascii="Times New Roman" w:hAnsi="Times New Roman"/>
          <w:sz w:val="24"/>
          <w:szCs w:val="24"/>
          <w:lang w:val="id-ID"/>
        </w:rPr>
        <w:t xml:space="preserve"> ditimbang sebanyak 0,5 g ditambah 10 ml akuades, dikocok dan disaring. Filtrat diencerkan dengan akuades sampai hampir tidak berwarna. Larutan diambil 2 ml ditambahkan 1 sampai 2 tetes pereaksi besi (III) klorida. Jika terjadi warna biru kehitaman atau hijau kehitaman menunjukkan adanya tannin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91" w:name="_Toc152579484"/>
      <w:bookmarkStart w:id="292" w:name="_Toc153870419"/>
      <w:bookmarkStart w:id="293" w:name="_Toc174302390"/>
      <w:r w:rsidRPr="00765CA1">
        <w:rPr>
          <w:rFonts w:ascii="Times New Roman" w:hAnsi="Times New Roman"/>
          <w:sz w:val="24"/>
          <w:szCs w:val="24"/>
        </w:rPr>
        <w:t>3.8.4 Pemeriksaan Saponin</w:t>
      </w:r>
      <w:bookmarkEnd w:id="291"/>
      <w:bookmarkEnd w:id="292"/>
      <w:bookmarkEnd w:id="293"/>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Sebanyak 0,5 g serbuk simplisia</w:t>
      </w:r>
      <w:r w:rsidRPr="00765CA1">
        <w:rPr>
          <w:rFonts w:ascii="Times New Roman" w:hAnsi="Times New Roman"/>
          <w:sz w:val="24"/>
          <w:szCs w:val="24"/>
          <w:lang w:val="en-US"/>
        </w:rPr>
        <w:t xml:space="preserve">, </w:t>
      </w:r>
      <w:r w:rsidRPr="00765CA1">
        <w:rPr>
          <w:rFonts w:ascii="Times New Roman" w:hAnsi="Times New Roman"/>
          <w:sz w:val="24"/>
          <w:szCs w:val="24"/>
          <w:lang w:val="id-ID"/>
        </w:rPr>
        <w:t>ekstrak</w:t>
      </w:r>
      <w:r w:rsidRPr="00765CA1">
        <w:rPr>
          <w:rFonts w:ascii="Times New Roman" w:hAnsi="Times New Roman"/>
          <w:sz w:val="24"/>
          <w:szCs w:val="24"/>
          <w:lang w:val="en-US"/>
        </w:rPr>
        <w:t xml:space="preserve"> dan hasil fraksidaun bandotan</w:t>
      </w:r>
      <w:r w:rsidRPr="00765CA1">
        <w:rPr>
          <w:rFonts w:ascii="Times New Roman" w:hAnsi="Times New Roman"/>
          <w:sz w:val="24"/>
          <w:szCs w:val="24"/>
          <w:lang w:val="id-ID"/>
        </w:rPr>
        <w:t xml:space="preserve"> dimasukkan ke dalam tabung reaksi ditambahkan 10 ml akuades panas, didinginkan kemudian dikocok kuat-kuat selama 10 detik, terbentuk buih atau busa tidak kurang dari 10 menit setinggi 1-10 cm. Penambahan 1 tetes larutan HCL 2 N, apabila busa tidak hilang menunjukkan adanya saponin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94" w:name="_Toc152579485"/>
      <w:bookmarkStart w:id="295" w:name="_Toc153870420"/>
      <w:bookmarkStart w:id="296" w:name="_Toc174302391"/>
      <w:r w:rsidRPr="00765CA1">
        <w:rPr>
          <w:rFonts w:ascii="Times New Roman" w:hAnsi="Times New Roman"/>
          <w:sz w:val="24"/>
          <w:szCs w:val="24"/>
        </w:rPr>
        <w:t>3.8.5 Pemeriksaan Steroid/Triterpenoid</w:t>
      </w:r>
      <w:bookmarkEnd w:id="294"/>
      <w:bookmarkEnd w:id="295"/>
      <w:bookmarkEnd w:id="296"/>
    </w:p>
    <w:p w:rsidR="003A3E7D" w:rsidRPr="00765CA1" w:rsidRDefault="003A3E7D" w:rsidP="003A3E7D">
      <w:pPr>
        <w:tabs>
          <w:tab w:val="left" w:pos="567"/>
        </w:tabs>
        <w:spacing w:after="0" w:line="480" w:lineRule="auto"/>
        <w:jc w:val="both"/>
        <w:rPr>
          <w:rFonts w:ascii="Times New Roman" w:hAnsi="Times New Roman"/>
          <w:sz w:val="24"/>
          <w:szCs w:val="24"/>
          <w:lang w:val="id-ID"/>
        </w:rPr>
      </w:pPr>
      <w:r w:rsidRPr="00765CA1">
        <w:rPr>
          <w:rFonts w:ascii="Times New Roman" w:hAnsi="Times New Roman"/>
          <w:sz w:val="24"/>
          <w:szCs w:val="24"/>
          <w:lang w:val="id-ID"/>
        </w:rPr>
        <w:tab/>
        <w:t>Sampel serbuk simplisia</w:t>
      </w:r>
      <w:r w:rsidRPr="00765CA1">
        <w:rPr>
          <w:rFonts w:ascii="Times New Roman" w:hAnsi="Times New Roman"/>
          <w:sz w:val="24"/>
          <w:szCs w:val="24"/>
          <w:lang w:val="en-US"/>
        </w:rPr>
        <w:t xml:space="preserve">, </w:t>
      </w:r>
      <w:r w:rsidRPr="00765CA1">
        <w:rPr>
          <w:rFonts w:ascii="Times New Roman" w:hAnsi="Times New Roman"/>
          <w:sz w:val="24"/>
          <w:szCs w:val="24"/>
          <w:lang w:val="id-ID"/>
        </w:rPr>
        <w:t>ekstrak</w:t>
      </w:r>
      <w:r w:rsidRPr="00765CA1">
        <w:rPr>
          <w:rFonts w:ascii="Times New Roman" w:hAnsi="Times New Roman"/>
          <w:sz w:val="24"/>
          <w:szCs w:val="24"/>
          <w:lang w:val="en-US"/>
        </w:rPr>
        <w:t xml:space="preserve"> dan hasil fraksidaun bandotan</w:t>
      </w:r>
      <w:r w:rsidRPr="00765CA1">
        <w:rPr>
          <w:rFonts w:ascii="Times New Roman" w:hAnsi="Times New Roman"/>
          <w:sz w:val="24"/>
          <w:szCs w:val="24"/>
          <w:lang w:val="id-ID"/>
        </w:rPr>
        <w:t xml:space="preserve"> ditimbang sebanyak 1 g dimaserasi dengan 20 ml eter selama 2 jam, lalu disaring. Filtrat diuapkan dalam cawan penguap kemudian ditambahkan 5 tetes asam asetat anhidrat dan 5 tetes asam sulfat pekat (pereaksi liberman-burchard). Terbentuknya warna ungu sampai merah ungu menunjukkan adanya triterpenoida dan terbentuknya warna biru hijau menunjukkan adanya steroid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p>
    <w:p w:rsidR="003A3E7D" w:rsidRPr="00765CA1" w:rsidRDefault="003A3E7D" w:rsidP="003A3E7D">
      <w:pPr>
        <w:pStyle w:val="Heading3"/>
        <w:spacing w:line="480" w:lineRule="auto"/>
        <w:rPr>
          <w:rFonts w:ascii="Times New Roman" w:hAnsi="Times New Roman"/>
          <w:sz w:val="24"/>
          <w:szCs w:val="24"/>
        </w:rPr>
      </w:pPr>
      <w:bookmarkStart w:id="297" w:name="_Toc152579486"/>
      <w:bookmarkStart w:id="298" w:name="_Toc153870421"/>
      <w:bookmarkStart w:id="299" w:name="_Toc174302392"/>
      <w:r w:rsidRPr="00765CA1">
        <w:rPr>
          <w:rFonts w:ascii="Times New Roman" w:hAnsi="Times New Roman"/>
          <w:sz w:val="24"/>
          <w:szCs w:val="24"/>
        </w:rPr>
        <w:lastRenderedPageBreak/>
        <w:t>3.8.6 Pemeriksaan Glikosida</w:t>
      </w:r>
      <w:bookmarkEnd w:id="297"/>
      <w:bookmarkEnd w:id="298"/>
      <w:bookmarkEnd w:id="299"/>
    </w:p>
    <w:p w:rsidR="003A3E7D" w:rsidRPr="00765CA1" w:rsidRDefault="003A3E7D" w:rsidP="003A3E7D">
      <w:pPr>
        <w:tabs>
          <w:tab w:val="left" w:pos="567"/>
        </w:tabs>
        <w:spacing w:after="0" w:line="480" w:lineRule="auto"/>
        <w:jc w:val="both"/>
        <w:rPr>
          <w:rFonts w:ascii="Times New Roman" w:hAnsi="Times New Roman"/>
          <w:sz w:val="24"/>
          <w:szCs w:val="24"/>
        </w:rPr>
      </w:pPr>
      <w:r w:rsidRPr="00765CA1">
        <w:rPr>
          <w:rFonts w:ascii="Times New Roman" w:hAnsi="Times New Roman"/>
          <w:sz w:val="24"/>
          <w:szCs w:val="24"/>
          <w:lang w:val="id-ID"/>
        </w:rPr>
        <w:tab/>
        <w:t>Simplisia</w:t>
      </w:r>
      <w:r w:rsidRPr="00765CA1">
        <w:rPr>
          <w:rFonts w:ascii="Times New Roman" w:hAnsi="Times New Roman"/>
          <w:sz w:val="24"/>
          <w:szCs w:val="24"/>
          <w:lang w:val="en-US"/>
        </w:rPr>
        <w:t xml:space="preserve">, </w:t>
      </w:r>
      <w:r w:rsidRPr="00765CA1">
        <w:rPr>
          <w:rFonts w:ascii="Times New Roman" w:hAnsi="Times New Roman"/>
          <w:sz w:val="24"/>
          <w:szCs w:val="24"/>
          <w:lang w:val="id-ID"/>
        </w:rPr>
        <w:t>ekstrak</w:t>
      </w:r>
      <w:r w:rsidRPr="00765CA1">
        <w:rPr>
          <w:rFonts w:ascii="Times New Roman" w:hAnsi="Times New Roman"/>
          <w:sz w:val="24"/>
          <w:szCs w:val="24"/>
          <w:lang w:val="en-US"/>
        </w:rPr>
        <w:t xml:space="preserve"> dan hasil fraksi daun bandotan</w:t>
      </w:r>
      <w:r w:rsidRPr="00765CA1">
        <w:rPr>
          <w:rFonts w:ascii="Times New Roman" w:hAnsi="Times New Roman"/>
          <w:sz w:val="24"/>
          <w:szCs w:val="24"/>
          <w:lang w:val="id-ID"/>
        </w:rPr>
        <w:t xml:space="preserve"> masing-masing ditimbang sebanyak 3 gram, kemudian disari dengan 30 ml campuran 7 ml bagian etanol 96% dan 3 bagian aquades ditambah dengan 10 ml HCl 2 N. Direfluks selama 30 menit, didinginkan dan disaring. Diambil 20 ml filtrat ditambahkan 25 ml aquades dan 25 ml timbal (II) asetat 0,4 M, dikocok, lalu didiamkan selama 5 menit dan disaring. Filtrat disari dengan 20 ml campuran 3 bagian kloroform dan 2 bagian isopropanol dilakukan berulang sebanyak tiga kali. Kumpulan sari air diuapkan pada temperatur tidak lebih dari 50℃. Sisanya dilarutkan dalam 2 ml metanol.  Kemudian diambil 0,1 ml larutan percobaan dimasukkan kedalam tabung reaksi, diuapkan di penangas air. Pada sisa ditambahkan 2 ml air dan 5 tetes pereaksi molish. Kemudian secara perlahan</w:t>
      </w:r>
      <w:r w:rsidRPr="00765CA1">
        <w:rPr>
          <w:rFonts w:ascii="Times New Roman" w:hAnsi="Times New Roman"/>
          <w:sz w:val="24"/>
          <w:szCs w:val="24"/>
          <w:lang w:val="en-US"/>
        </w:rPr>
        <w:t xml:space="preserve"> ditambahkan 2 ml asam sulfat pekat melalui dinding lubang,</w:t>
      </w:r>
      <w:r w:rsidRPr="00765CA1">
        <w:rPr>
          <w:rFonts w:ascii="Times New Roman" w:hAnsi="Times New Roman"/>
          <w:sz w:val="24"/>
          <w:szCs w:val="24"/>
          <w:lang w:val="id-ID"/>
        </w:rPr>
        <w:t xml:space="preserve"> jika terbentuk cincin ungu pada batas kedua cairan menunjukkan adanya glikosida (</w:t>
      </w:r>
      <w:r w:rsidRPr="00765CA1">
        <w:rPr>
          <w:rFonts w:ascii="Times New Roman" w:hAnsi="Times New Roman"/>
          <w:sz w:val="24"/>
          <w:szCs w:val="24"/>
        </w:rPr>
        <w:t xml:space="preserve">Depkes </w:t>
      </w:r>
      <w:r w:rsidRPr="00765CA1">
        <w:rPr>
          <w:rFonts w:ascii="Times New Roman" w:hAnsi="Times New Roman"/>
          <w:sz w:val="24"/>
          <w:szCs w:val="24"/>
          <w:lang w:val="id-ID"/>
        </w:rPr>
        <w:t>RI, 1995</w:t>
      </w:r>
      <w:r w:rsidRPr="00765CA1">
        <w:rPr>
          <w:rFonts w:ascii="Times New Roman" w:hAnsi="Times New Roman"/>
          <w:sz w:val="24"/>
          <w:szCs w:val="24"/>
        </w:rPr>
        <w:t>)</w:t>
      </w:r>
    </w:p>
    <w:p w:rsidR="003A3E7D" w:rsidRPr="00765CA1" w:rsidRDefault="003A3E7D" w:rsidP="003A3E7D">
      <w:pPr>
        <w:pStyle w:val="Heading2"/>
        <w:spacing w:line="480" w:lineRule="auto"/>
        <w:rPr>
          <w:rFonts w:ascii="Times New Roman" w:hAnsi="Times New Roman"/>
          <w:color w:val="auto"/>
          <w:sz w:val="24"/>
          <w:szCs w:val="24"/>
          <w:lang w:val="en-US"/>
        </w:rPr>
      </w:pPr>
      <w:bookmarkStart w:id="300" w:name="_Toc152579498"/>
      <w:bookmarkStart w:id="301" w:name="_Toc153870422"/>
      <w:bookmarkStart w:id="302" w:name="_Toc174302393"/>
      <w:r w:rsidRPr="00765CA1">
        <w:rPr>
          <w:rFonts w:ascii="Times New Roman" w:hAnsi="Times New Roman"/>
          <w:color w:val="auto"/>
          <w:sz w:val="24"/>
          <w:szCs w:val="24"/>
        </w:rPr>
        <w:t>3.</w:t>
      </w:r>
      <w:r w:rsidRPr="00765CA1">
        <w:rPr>
          <w:rFonts w:ascii="Times New Roman" w:hAnsi="Times New Roman"/>
          <w:color w:val="auto"/>
          <w:sz w:val="24"/>
          <w:szCs w:val="24"/>
          <w:lang w:val="en-US"/>
        </w:rPr>
        <w:t>9</w:t>
      </w:r>
      <w:r w:rsidRPr="00765CA1">
        <w:rPr>
          <w:rFonts w:ascii="Times New Roman" w:hAnsi="Times New Roman"/>
          <w:color w:val="auto"/>
          <w:sz w:val="24"/>
          <w:szCs w:val="24"/>
        </w:rPr>
        <w:t xml:space="preserve"> Uji Aktivitas Antioksidan Dengan Metode DPPH</w:t>
      </w:r>
      <w:bookmarkEnd w:id="300"/>
      <w:bookmarkEnd w:id="301"/>
      <w:bookmarkEnd w:id="302"/>
    </w:p>
    <w:p w:rsidR="003A3E7D" w:rsidRDefault="003A3E7D" w:rsidP="003A3E7D">
      <w:pPr>
        <w:pStyle w:val="Heading3"/>
        <w:spacing w:before="0" w:line="480" w:lineRule="auto"/>
        <w:rPr>
          <w:rFonts w:ascii="Times New Roman" w:hAnsi="Times New Roman"/>
          <w:sz w:val="24"/>
          <w:szCs w:val="24"/>
        </w:rPr>
      </w:pPr>
      <w:bookmarkStart w:id="303" w:name="_Toc152579499"/>
      <w:bookmarkStart w:id="304" w:name="_Toc153870423"/>
      <w:bookmarkStart w:id="305" w:name="_Toc174302394"/>
      <w:r w:rsidRPr="00765CA1">
        <w:rPr>
          <w:rFonts w:ascii="Times New Roman" w:hAnsi="Times New Roman"/>
          <w:sz w:val="24"/>
          <w:szCs w:val="24"/>
          <w:lang w:val="en-US"/>
        </w:rPr>
        <w:t xml:space="preserve">3.9.1 </w:t>
      </w:r>
      <w:r w:rsidRPr="00765CA1">
        <w:rPr>
          <w:rFonts w:ascii="Times New Roman" w:hAnsi="Times New Roman"/>
          <w:sz w:val="24"/>
          <w:szCs w:val="24"/>
        </w:rPr>
        <w:t>P</w:t>
      </w:r>
      <w:bookmarkEnd w:id="303"/>
      <w:bookmarkEnd w:id="304"/>
      <w:r>
        <w:rPr>
          <w:rFonts w:ascii="Times New Roman" w:hAnsi="Times New Roman"/>
          <w:sz w:val="24"/>
          <w:szCs w:val="24"/>
        </w:rPr>
        <w:t>rinsip Metode Penengkapan Radikal Bebas DPPH</w:t>
      </w:r>
      <w:bookmarkEnd w:id="305"/>
    </w:p>
    <w:p w:rsidR="003A3E7D" w:rsidRPr="00DE47C8" w:rsidRDefault="003A3E7D" w:rsidP="003A3E7D">
      <w:pPr>
        <w:pStyle w:val="BodyText"/>
        <w:spacing w:before="137" w:line="480" w:lineRule="auto"/>
        <w:ind w:firstLine="540"/>
        <w:jc w:val="both"/>
      </w:pPr>
      <w:r w:rsidRPr="00DE47C8">
        <w:t>Pengujian aktivitas antioksidan dilakukan dengan metode DPPH (</w:t>
      </w:r>
      <w:r w:rsidRPr="00DE47C8">
        <w:rPr>
          <w:i/>
          <w:iCs/>
          <w:lang w:val="en-US"/>
        </w:rPr>
        <w:t>2,2</w:t>
      </w:r>
      <w:r w:rsidRPr="00DE47C8">
        <w:rPr>
          <w:i/>
          <w:iCs/>
        </w:rPr>
        <w:t>-difenil-</w:t>
      </w:r>
      <w:r w:rsidRPr="00DE47C8">
        <w:rPr>
          <w:i/>
          <w:iCs/>
          <w:lang w:val="en-US"/>
        </w:rPr>
        <w:t>1</w:t>
      </w:r>
      <w:r w:rsidRPr="00DE47C8">
        <w:rPr>
          <w:i/>
          <w:iCs/>
        </w:rPr>
        <w:t>-picrylhidrazil</w:t>
      </w:r>
      <w:r w:rsidRPr="00DE47C8">
        <w:t>) sebagai radikal bebas, dan diukur absorbansinya menggunakan spektrofotometri sinar tampak pada Panjang gelomabang sekitar 400-800 nm.</w:t>
      </w:r>
      <w:r>
        <w:t xml:space="preserve"> Prinsipnya adalah dengan mengukur absorbansi dari DPPH sebagai radikal bebas dalam larutan metanol sebelum dan setelah ditambah bahan uji, sehingga diperoleh angka penurunan absorbansi (% inhibisi) sebagai kemampuan sampel uji dalam meredam DPPH, dengan menghitung nilai IC</w:t>
      </w:r>
      <w:r>
        <w:rPr>
          <w:vertAlign w:val="subscript"/>
        </w:rPr>
        <w:t>50</w:t>
      </w:r>
      <w:r>
        <w:t xml:space="preserve"> (konsentrasi </w:t>
      </w:r>
      <w:r>
        <w:lastRenderedPageBreak/>
        <w:t xml:space="preserve">sampel uji yang menangkap radikal bebas 50%) menjadi parameter dalam menentukan aktivitas antioksidan sampel uji </w:t>
      </w:r>
      <w:r w:rsidRPr="00765CA1">
        <w:t>(Molyneux,2004)</w:t>
      </w:r>
      <w:r>
        <w:t>.</w:t>
      </w:r>
    </w:p>
    <w:p w:rsidR="003A3E7D" w:rsidRPr="00062AB7" w:rsidRDefault="003A3E7D" w:rsidP="003A3E7D">
      <w:pPr>
        <w:pStyle w:val="Heading3"/>
        <w:spacing w:before="0" w:line="480" w:lineRule="auto"/>
        <w:rPr>
          <w:rFonts w:ascii="Times New Roman" w:hAnsi="Times New Roman"/>
          <w:sz w:val="24"/>
          <w:szCs w:val="24"/>
        </w:rPr>
      </w:pPr>
      <w:bookmarkStart w:id="306" w:name="_Toc174302395"/>
      <w:r w:rsidRPr="00765CA1">
        <w:rPr>
          <w:rFonts w:ascii="Times New Roman" w:hAnsi="Times New Roman"/>
          <w:sz w:val="24"/>
          <w:szCs w:val="24"/>
          <w:lang w:val="en-US"/>
        </w:rPr>
        <w:t>3.9.</w:t>
      </w:r>
      <w:r>
        <w:rPr>
          <w:rFonts w:ascii="Times New Roman" w:hAnsi="Times New Roman"/>
          <w:sz w:val="24"/>
          <w:szCs w:val="24"/>
          <w:lang w:val="en-US"/>
        </w:rPr>
        <w:t>2</w:t>
      </w:r>
      <w:r w:rsidRPr="00765CA1">
        <w:rPr>
          <w:rFonts w:ascii="Times New Roman" w:hAnsi="Times New Roman"/>
          <w:sz w:val="24"/>
          <w:szCs w:val="24"/>
        </w:rPr>
        <w:t xml:space="preserve">Pembuantan Larutan Induk </w:t>
      </w:r>
      <w:r>
        <w:rPr>
          <w:rFonts w:ascii="Times New Roman" w:hAnsi="Times New Roman"/>
          <w:sz w:val="24"/>
          <w:szCs w:val="24"/>
        </w:rPr>
        <w:t xml:space="preserve">Baku </w:t>
      </w:r>
      <w:r w:rsidRPr="00765CA1">
        <w:rPr>
          <w:rFonts w:ascii="Times New Roman" w:hAnsi="Times New Roman"/>
          <w:sz w:val="24"/>
          <w:szCs w:val="24"/>
        </w:rPr>
        <w:t>DPPH</w:t>
      </w:r>
      <w:bookmarkEnd w:id="306"/>
    </w:p>
    <w:p w:rsidR="003A3E7D" w:rsidRPr="00765CA1" w:rsidRDefault="003A3E7D" w:rsidP="003A3E7D">
      <w:pPr>
        <w:pStyle w:val="BodyText"/>
        <w:spacing w:before="137" w:line="480" w:lineRule="auto"/>
        <w:ind w:firstLine="540"/>
        <w:jc w:val="both"/>
      </w:pPr>
      <w:r w:rsidRPr="00765CA1">
        <w:t>DPPH (</w:t>
      </w:r>
      <w:r>
        <w:rPr>
          <w:i/>
          <w:iCs/>
          <w:lang w:val="en-US"/>
        </w:rPr>
        <w:t>2,2</w:t>
      </w:r>
      <w:r w:rsidRPr="0061683E">
        <w:rPr>
          <w:i/>
          <w:iCs/>
        </w:rPr>
        <w:t>-difenil-</w:t>
      </w:r>
      <w:r>
        <w:rPr>
          <w:i/>
          <w:iCs/>
          <w:lang w:val="en-US"/>
        </w:rPr>
        <w:t>1</w:t>
      </w:r>
      <w:r w:rsidRPr="0061683E">
        <w:rPr>
          <w:i/>
          <w:iCs/>
        </w:rPr>
        <w:t>-picrylhidrazil</w:t>
      </w:r>
      <w:r w:rsidRPr="00765CA1">
        <w:t xml:space="preserve">) ditimbang sebanyak 10 mg, kemudian dilarutkan </w:t>
      </w:r>
      <w:r>
        <w:t>denganm</w:t>
      </w:r>
      <w:r w:rsidRPr="00765CA1">
        <w:t xml:space="preserve">etanol </w:t>
      </w:r>
      <w:r>
        <w:t>dalam</w:t>
      </w:r>
      <w:r w:rsidRPr="00765CA1">
        <w:t xml:space="preserve"> labu </w:t>
      </w:r>
      <w:r>
        <w:t>tent</w:t>
      </w:r>
      <w:r w:rsidRPr="00765CA1">
        <w:t xml:space="preserve">ukur </w:t>
      </w:r>
      <w:r>
        <w:t>50</w:t>
      </w:r>
      <w:r w:rsidRPr="00765CA1">
        <w:t xml:space="preserve"> ml</w:t>
      </w:r>
      <w:r>
        <w:t xml:space="preserve">, dicukupkan dengan metanol sampai garis tanda. </w:t>
      </w:r>
      <w:r w:rsidRPr="00765CA1">
        <w:t>(</w:t>
      </w:r>
      <w:r>
        <w:t>200</w:t>
      </w:r>
      <w:r w:rsidRPr="00765CA1">
        <w:t xml:space="preserve"> ppm)</w:t>
      </w:r>
      <w:r w:rsidR="00746C3F" w:rsidRPr="00765CA1">
        <w:rPr>
          <w:lang w:val="en-US"/>
        </w:rPr>
        <w:fldChar w:fldCharType="begin" w:fldLock="1"/>
      </w:r>
      <w:r w:rsidRPr="00765CA1">
        <w:rPr>
          <w:lang w:val="en-US"/>
        </w:rPr>
        <w:instrText>ADDIN CSL_CITATION {"citationItems":[{"id":"ITEM-1","itemData":{"DOI":"10.46772/jophus.v4i02.972","abstract":"Anggur laut (Caulerpa sp) mampu menangkal radikal bebas karena alga jenis ini mengandung asam folat, tiamin, dan asam askorbat. Penelitian ini bertujuan untuk mengetahui apakah ekstrak anggur laut (Caulerpa sp) dapat diformulasikan dalam bentuk sediaan krim antioksidan dan memiliki sifat karakteristik krim yang baik serta untuk mengetahui konsentrasi berapakah sediaan krim ekstrak anggur laut (Caulerpa sp) memiliki efek antioksidan yang tinggi. Pada uji skrining fitokimia ekstrak anggur laut (Caulerpa sp) mengandung senyawa metabolit sekunder yaitu alkaloid, flavonoid, tanin dan fenol. Formulasi sediaan krim dibuat dengan variasi konsentrasi ekstrak anggur laut (Caulerpa sp) 0,5%, 1%, dan 1,5%. Pengujian mutu fisik sediaan krim dilakukan sebelum dan setelah Cyling test meliputi uji organoleptik, homogenitas, pH, tipe krim, daya sebar dan daya lekat. Hasil penelitian menunjukkan ekstrak anggur laut (Caulerpa sp) dapat diformulasi menjadi sediaan krim yang memenuhi syarat stabilitas mutu fisik sediaan. Penentuan aktivitas antioksidan pada krim ekstrak anggur laut (Caulerpa sp) dilakukan dengan metode DPPH (1,1-diphenyl-2-pikrilhidrazil). Hasil uji aktivitas antioksidan menunjukkan sediaan krim ekstrak anggur laut (Caulerpa sp) yang memiliki aktivitas antioksidan yang paling tinggi adalah FIII (1,5%) dengan nilai IC50 4,86 ppm termasuk antioksidan sangat kuat.\r  ","author":[{"dropping-particle":"","family":"Adri","given":"Tenri Ayu","non-dropping-particle":"","parse-names":false,"suffix":""},{"dropping-particle":"","family":"Setiawan","given":"Prayitno","non-dropping-particle":"","parse-names":false,"suffix":""},{"dropping-particle":"","family":"Irma","given":"Irma","non-dropping-particle":"","parse-names":false,"suffix":""}],"container-title":"Jurnal Ilmiah JOPHUS : Journal Of Pharmacy UMUS","id":"ITEM-1","issue":"02","issued":{"date-parts":[["2023"]]},"page":"38-48","title":"FORMULASI DAN UJI AKTIVITAS ANTIOKSIDAN SEDIAAN KRIM EKSTRAK ANGGUR LAUT (Caulerpa sp) DENGAN METODE DPPH (1,1-diphenyl-2-pikrilhidrazil)","type":"article-journal","volume":"4"},"uris":["http://www.mendeley.com/documents/?uuid=13c8d5d2-1c88-4532-b0ff-d55047ea27a3"]}],"mendeley":{"formattedCitation":"(Adri et al., 2023)","plainTextFormattedCitation":"(Adri et al., 2023)","previouslyFormattedCitation":"(Adri et al., 2023)"},"properties":{"noteIndex":0},"schema":"https://github.com/citation-style-language/schema/raw/master/csl-citation.json"}</w:instrText>
      </w:r>
      <w:r w:rsidR="00746C3F" w:rsidRPr="00765CA1">
        <w:rPr>
          <w:lang w:val="en-US"/>
        </w:rPr>
        <w:fldChar w:fldCharType="separate"/>
      </w:r>
      <w:r w:rsidRPr="00765CA1">
        <w:rPr>
          <w:noProof/>
          <w:lang w:val="en-US"/>
        </w:rPr>
        <w:t>(Adri et al., 2023)</w:t>
      </w:r>
      <w:r w:rsidR="00746C3F" w:rsidRPr="00765CA1">
        <w:rPr>
          <w:lang w:val="en-US"/>
        </w:rPr>
        <w:fldChar w:fldCharType="end"/>
      </w:r>
      <w:r w:rsidRPr="00765CA1">
        <w:rPr>
          <w:lang w:val="en-US"/>
        </w:rPr>
        <w:t>.</w:t>
      </w:r>
    </w:p>
    <w:p w:rsidR="003A3E7D" w:rsidRPr="00D249B1" w:rsidRDefault="003A3E7D" w:rsidP="003A3E7D">
      <w:pPr>
        <w:pStyle w:val="Heading3"/>
        <w:rPr>
          <w:rFonts w:ascii="Times New Roman" w:hAnsi="Times New Roman"/>
          <w:sz w:val="24"/>
          <w:szCs w:val="24"/>
        </w:rPr>
      </w:pPr>
      <w:bookmarkStart w:id="307" w:name="_Toc152579500"/>
      <w:bookmarkStart w:id="308" w:name="_Toc153870424"/>
      <w:bookmarkStart w:id="309" w:name="_Toc174302396"/>
      <w:r w:rsidRPr="00D249B1">
        <w:rPr>
          <w:rFonts w:ascii="Times New Roman" w:hAnsi="Times New Roman"/>
          <w:sz w:val="24"/>
          <w:szCs w:val="24"/>
        </w:rPr>
        <w:t>3.9.3 Pe</w:t>
      </w:r>
      <w:bookmarkEnd w:id="307"/>
      <w:bookmarkEnd w:id="308"/>
      <w:r w:rsidRPr="00D249B1">
        <w:rPr>
          <w:rFonts w:ascii="Times New Roman" w:hAnsi="Times New Roman"/>
          <w:sz w:val="24"/>
          <w:szCs w:val="24"/>
        </w:rPr>
        <w:t>nentuan Panjang Gelombang Maksimum DPPH</w:t>
      </w:r>
      <w:bookmarkEnd w:id="309"/>
    </w:p>
    <w:p w:rsidR="003A3E7D" w:rsidRDefault="003A3E7D" w:rsidP="003A3E7D">
      <w:pPr>
        <w:pStyle w:val="BodyText"/>
        <w:spacing w:before="137" w:line="480" w:lineRule="auto"/>
        <w:ind w:firstLine="540"/>
        <w:jc w:val="both"/>
      </w:pPr>
      <w:r w:rsidRPr="00765CA1">
        <w:t xml:space="preserve">Dipipet </w:t>
      </w:r>
      <w:r>
        <w:t>2</w:t>
      </w:r>
      <w:r w:rsidRPr="00765CA1">
        <w:t xml:space="preserve"> ml larutan DPPH</w:t>
      </w:r>
      <w:r>
        <w:t xml:space="preserve"> (konsentrasi 200 ppm)dimasukkan </w:t>
      </w:r>
      <w:r w:rsidRPr="00765CA1">
        <w:t xml:space="preserve">kedalam labu </w:t>
      </w:r>
      <w:r>
        <w:t>tent</w:t>
      </w:r>
      <w:r w:rsidRPr="00765CA1">
        <w:t xml:space="preserve">ukur </w:t>
      </w:r>
      <w:r>
        <w:t>1</w:t>
      </w:r>
      <w:r w:rsidRPr="00765CA1">
        <w:t>0 ml</w:t>
      </w:r>
      <w:r>
        <w:t>,</w:t>
      </w:r>
      <w:r w:rsidRPr="00765CA1">
        <w:t xml:space="preserve"> kemudian d</w:t>
      </w:r>
      <w:r>
        <w:t>icukupkan</w:t>
      </w:r>
      <w:r w:rsidRPr="00765CA1">
        <w:t xml:space="preserve"> dengan </w:t>
      </w:r>
      <w:r>
        <w:t>m</w:t>
      </w:r>
      <w:r w:rsidRPr="00765CA1">
        <w:t>etanol p.a hingga tanda</w:t>
      </w:r>
      <w:r>
        <w:t xml:space="preserve"> batas</w:t>
      </w:r>
      <w:r w:rsidRPr="00765CA1">
        <w:t xml:space="preserve"> dan dihomogenkan</w:t>
      </w:r>
      <w:r>
        <w:t xml:space="preserve"> (40 ppm). Selanjutnya larutan DPPH konsentrasi 40 ppm diukur serapannya pada panjang gelombang 400-800 nm sehingga diperoleh absorbansi maksimum sebgai panjang gelombang maksimum DPPH</w:t>
      </w:r>
      <w:r w:rsidR="00746C3F">
        <w:fldChar w:fldCharType="begin" w:fldLock="1"/>
      </w:r>
      <w:r>
        <w:instrText>ADDIN CSL_CITATION {"citationItems":[{"id":"ITEM-1","itemData":{"DOI":"10.36733/medicamento.v6i2.1106","abstract":"Antioksidan dapat membantu melindungi tubuh dari serangan radikal bebas dan meredam dampak negatifnya. Indonesia memiliki keragaman tanaman buah yang memiliki manfaat sebagai antioksidan. Pupuan adalah daerah penghasil kopi robusta (Coffea canephora) di Bali yang dinilai memiliki pengelolaan produksi hingga panen yang baik. Senyawa asam klorogenat larut dalam air dan berfungsi sebagai antioksidan. Biji kopi hijau robusta paling banyak mengandung asam klorogenat dibandingkan dengan biji kopi lainnya. Maka dilakukan pengujian terhadap aktivitas antioksidan maserat air biji kopi hijau robusta daerah Pupuan dengan menggunakan metode DPPH (2,2-difenil-1-pikrilhidrakzil). Serbuk simplisia biji kopi hijau robusta dimaserasi dengan bantuan gelombang ultrasonik menggunakan pelarut air (1:3), kemudian difiltrasi dengan bantuan mesh dan Corong Buchner. Maserat air biji kopi hijau robusta diendapkan selama 24 jam, kemudian dipisahkan antara filtrat dan endapan. Setelah itu diuji aktivitas antioksidan dari filtrat dan endapan maserat air biji kopi hijau robusta dengan metode DPPH secara Spektrofotometri UV-Vis. Nilai IC50 filtrat dan endapan maserat air biji kopi hijau robusta berturut-turut adalah 262,41 ppm dan 244,42 ppm. Filtrat maserat air tergolong memiliki aktivitas antioksidan yang lemah dan endapan maserat air tergolong memiliki aktivitas antioksidan yang sedang. Dari hasil uji aktivitas antioksidan dengan metode DPPH maka dapat disimpulkan bahwa maserat air biji kopi hijau robusta di daerah Pupuan memiliki aktivitas antioksidan.","author":[{"dropping-particle":"","family":"Suena","given":"Ni Made Dharma Shantini","non-dropping-particle":"","parse-names":false,"suffix":""},{"dropping-particle":"","family":"Antari","given":"Ni Putu Udayana","non-dropping-particle":"","parse-names":false,"suffix":""}],"container-title":"Jurnal Ilmiah Medicamento","id":"ITEM-1","issue":"2","issued":{"date-parts":[["2020"]]},"page":"111-117","title":"UJI AKTIVITAS ANTIOKSIDAN MASERAT AIR BIJI KOPI (Coffea canephora) HIJAU PUPUAN DENGAN METODE DPPH (2,2-difenil-1-pikrilhidrazil)","type":"article-journal","volume":"6"},"uris":["http://www.mendeley.com/documents/?uuid=f2c51de1-f2f7-4087-9ea4-77ea1ae46aea"]}],"mendeley":{"formattedCitation":"(Suena &amp; Antari, 2020)","plainTextFormattedCitation":"(Suena &amp; Antari, 2020)","previouslyFormattedCitation":"(Suena &amp; Antari, 2020)"},"properties":{"noteIndex":0},"schema":"https://github.com/citation-style-language/schema/raw/master/csl-citation.json"}</w:instrText>
      </w:r>
      <w:r w:rsidR="00746C3F">
        <w:fldChar w:fldCharType="separate"/>
      </w:r>
      <w:r w:rsidRPr="00087672">
        <w:rPr>
          <w:noProof/>
        </w:rPr>
        <w:t>(Suena &amp; Antari, 2020)</w:t>
      </w:r>
      <w:r w:rsidR="00746C3F">
        <w:fldChar w:fldCharType="end"/>
      </w:r>
      <w:r>
        <w:t>.</w:t>
      </w:r>
    </w:p>
    <w:p w:rsidR="003A3E7D" w:rsidRPr="00D249B1" w:rsidRDefault="003A3E7D" w:rsidP="003A3E7D">
      <w:pPr>
        <w:pStyle w:val="Heading3"/>
        <w:rPr>
          <w:rFonts w:ascii="Times New Roman" w:hAnsi="Times New Roman"/>
          <w:sz w:val="24"/>
          <w:szCs w:val="24"/>
        </w:rPr>
      </w:pPr>
      <w:bookmarkStart w:id="310" w:name="_Toc174302397"/>
      <w:r w:rsidRPr="00D249B1">
        <w:rPr>
          <w:rFonts w:ascii="Times New Roman" w:hAnsi="Times New Roman"/>
          <w:sz w:val="24"/>
          <w:szCs w:val="24"/>
          <w:lang w:val="en-US"/>
        </w:rPr>
        <w:t xml:space="preserve">3.9.4 </w:t>
      </w:r>
      <w:r w:rsidRPr="00D249B1">
        <w:rPr>
          <w:rFonts w:ascii="Times New Roman" w:hAnsi="Times New Roman"/>
          <w:sz w:val="24"/>
          <w:szCs w:val="24"/>
        </w:rPr>
        <w:t xml:space="preserve">Penentuan </w:t>
      </w:r>
      <w:r w:rsidRPr="00D249B1">
        <w:rPr>
          <w:rFonts w:ascii="Times New Roman" w:hAnsi="Times New Roman"/>
          <w:i/>
          <w:iCs/>
          <w:sz w:val="24"/>
          <w:szCs w:val="24"/>
        </w:rPr>
        <w:t>Operating Time</w:t>
      </w:r>
      <w:r w:rsidRPr="00D249B1">
        <w:rPr>
          <w:rFonts w:ascii="Times New Roman" w:hAnsi="Times New Roman"/>
          <w:sz w:val="24"/>
          <w:szCs w:val="24"/>
        </w:rPr>
        <w:t xml:space="preserve"> DPPH</w:t>
      </w:r>
      <w:bookmarkEnd w:id="310"/>
    </w:p>
    <w:p w:rsidR="003A3E7D" w:rsidRPr="00343862" w:rsidRDefault="003A3E7D" w:rsidP="003A3E7D">
      <w:pPr>
        <w:pStyle w:val="BodyText"/>
        <w:spacing w:before="137" w:line="480" w:lineRule="auto"/>
        <w:ind w:firstLine="540"/>
        <w:jc w:val="both"/>
      </w:pPr>
      <w:r w:rsidRPr="00343862">
        <w:t xml:space="preserve">Dipipet 2 ml larutan induk DPPH (konsentrasi 200 ppm) dan dimasukkan dalam labu tentukur 10 ml kemudian dicukupkan dengan metanol sampai garis tanda, diperoleh larutan DPPH konsentrasi 40 ppm, lalu diukur absorbansinya pada panjang gelombang maksimum yang diperoleh (pada poin 5,6,7,8,9,10) setiap 1 menit, dimulai dari menit pertama hingga menit ke </w:t>
      </w:r>
      <w:r>
        <w:t>6</w:t>
      </w:r>
      <w:r w:rsidRPr="00343862">
        <w:t xml:space="preserve">0, diperoleh absorbansi yang stabil dalam beberapa menit, sebagai </w:t>
      </w:r>
      <w:r w:rsidRPr="00343862">
        <w:rPr>
          <w:i/>
          <w:iCs/>
        </w:rPr>
        <w:t>operating time</w:t>
      </w:r>
      <w:r w:rsidRPr="00343862">
        <w:t xml:space="preserve">( waktu kerja pengukuran yang baik) </w:t>
      </w:r>
      <w:r w:rsidR="00746C3F">
        <w:fldChar w:fldCharType="begin" w:fldLock="1"/>
      </w:r>
      <w:r>
        <w:instrText>ADDIN CSL_CITATION {"citationItems":[{"id":"ITEM-1","itemData":{"DOI":"10.36733/medicamento.v6i2.1106","abstract":"Antioksidan dapat membantu melindungi tubuh dari serangan radikal bebas dan meredam dampak negatifnya. Indonesia memiliki keragaman tanaman buah yang memiliki manfaat sebagai antioksidan. Pupuan adalah daerah penghasil kopi robusta (Coffea canephora) di Bali yang dinilai memiliki pengelolaan produksi hingga panen yang baik. Senyawa asam klorogenat larut dalam air dan berfungsi sebagai antioksidan. Biji kopi hijau robusta paling banyak mengandung asam klorogenat dibandingkan dengan biji kopi lainnya. Maka dilakukan pengujian terhadap aktivitas antioksidan maserat air biji kopi hijau robusta daerah Pupuan dengan menggunakan metode DPPH (2,2-difenil-1-pikrilhidrakzil). Serbuk simplisia biji kopi hijau robusta dimaserasi dengan bantuan gelombang ultrasonik menggunakan pelarut air (1:3), kemudian difiltrasi dengan bantuan mesh dan Corong Buchner. Maserat air biji kopi hijau robusta diendapkan selama 24 jam, kemudian dipisahkan antara filtrat dan endapan. Setelah itu diuji aktivitas antioksidan dari filtrat dan endapan maserat air biji kopi hijau robusta dengan metode DPPH secara Spektrofotometri UV-Vis. Nilai IC50 filtrat dan endapan maserat air biji kopi hijau robusta berturut-turut adalah 262,41 ppm dan 244,42 ppm. Filtrat maserat air tergolong memiliki aktivitas antioksidan yang lemah dan endapan maserat air tergolong memiliki aktivitas antioksidan yang sedang. Dari hasil uji aktivitas antioksidan dengan metode DPPH maka dapat disimpulkan bahwa maserat air biji kopi hijau robusta di daerah Pupuan memiliki aktivitas antioksidan.","author":[{"dropping-particle":"","family":"Suena","given":"Ni Made Dharma Shantini","non-dropping-particle":"","parse-names":false,"suffix":""},{"dropping-particle":"","family":"Antari","given":"Ni Putu Udayana","non-dropping-particle":"","parse-names":false,"suffix":""}],"container-title":"Jurnal Ilmiah Medicamento","id":"ITEM-1","issue":"2","issued":{"date-parts":[["2020"]]},"page":"111-117","title":"UJI AKTIVITAS ANTIOKSIDAN MASERAT AIR BIJI KOPI (Coffea canephora) HIJAU PUPUAN DENGAN METODE DPPH (2,2-difenil-1-pikrilhidrazil)","type":"article-journal","volume":"6"},"uris":["http://www.mendeley.com/documents/?uuid=f2c51de1-f2f7-4087-9ea4-77ea1ae46aea"]}],"mendeley":{"formattedCitation":"(Suena &amp; Antari, 2020)","plainTextFormattedCitation":"(Suena &amp; Antari, 2020)","previouslyFormattedCitation":"(Suena &amp; Antari, 2020)"},"properties":{"noteIndex":0},"schema":"https://github.com/citation-style-language/schema/raw/master/csl-citation.json"}</w:instrText>
      </w:r>
      <w:r w:rsidR="00746C3F">
        <w:fldChar w:fldCharType="separate"/>
      </w:r>
      <w:r w:rsidRPr="00343862">
        <w:rPr>
          <w:noProof/>
        </w:rPr>
        <w:t>(Suena &amp; Antari, 2020)</w:t>
      </w:r>
      <w:r w:rsidR="00746C3F">
        <w:fldChar w:fldCharType="end"/>
      </w:r>
      <w:r>
        <w:t>.</w:t>
      </w:r>
    </w:p>
    <w:p w:rsidR="003A3E7D" w:rsidRPr="00765CA1" w:rsidRDefault="003A3E7D" w:rsidP="003A3E7D">
      <w:pPr>
        <w:pStyle w:val="Heading3"/>
        <w:spacing w:line="480" w:lineRule="auto"/>
        <w:rPr>
          <w:rFonts w:ascii="Times New Roman" w:hAnsi="Times New Roman"/>
          <w:sz w:val="24"/>
          <w:szCs w:val="24"/>
          <w:lang w:val="en-US"/>
        </w:rPr>
      </w:pPr>
      <w:bookmarkStart w:id="311" w:name="_Toc152579501"/>
      <w:bookmarkStart w:id="312" w:name="_Toc153870425"/>
      <w:bookmarkStart w:id="313" w:name="_Toc174302398"/>
      <w:r w:rsidRPr="00765CA1">
        <w:rPr>
          <w:rFonts w:ascii="Times New Roman" w:hAnsi="Times New Roman"/>
          <w:sz w:val="24"/>
          <w:szCs w:val="24"/>
          <w:lang w:val="en-US"/>
        </w:rPr>
        <w:t>3.9.</w:t>
      </w:r>
      <w:r>
        <w:rPr>
          <w:rFonts w:ascii="Times New Roman" w:hAnsi="Times New Roman"/>
          <w:sz w:val="24"/>
          <w:szCs w:val="24"/>
          <w:lang w:val="en-US"/>
        </w:rPr>
        <w:t>5</w:t>
      </w:r>
      <w:r w:rsidRPr="00765CA1">
        <w:rPr>
          <w:rFonts w:ascii="Times New Roman" w:hAnsi="Times New Roman"/>
          <w:sz w:val="24"/>
          <w:szCs w:val="24"/>
        </w:rPr>
        <w:t>Pembuatan Larutan Pembanding</w:t>
      </w:r>
      <w:r w:rsidRPr="00765CA1">
        <w:rPr>
          <w:rFonts w:ascii="Times New Roman" w:hAnsi="Times New Roman"/>
          <w:sz w:val="24"/>
          <w:szCs w:val="24"/>
          <w:lang w:val="en-US"/>
        </w:rPr>
        <w:t xml:space="preserve"> Vitamin C</w:t>
      </w:r>
      <w:bookmarkEnd w:id="311"/>
      <w:bookmarkEnd w:id="312"/>
      <w:bookmarkEnd w:id="313"/>
    </w:p>
    <w:p w:rsidR="003A3E7D" w:rsidRPr="00765CA1" w:rsidRDefault="003A3E7D" w:rsidP="003A3E7D">
      <w:pPr>
        <w:pStyle w:val="BodyText"/>
        <w:spacing w:before="137" w:line="480" w:lineRule="auto"/>
        <w:ind w:firstLine="540"/>
        <w:jc w:val="both"/>
        <w:rPr>
          <w:lang w:val="en-US"/>
        </w:rPr>
      </w:pPr>
      <w:r w:rsidRPr="00765CA1">
        <w:t xml:space="preserve">Vitamin C memiliki aktivitas antioksidan yang tinggi, dikarenakan vitamin </w:t>
      </w:r>
      <w:r w:rsidRPr="00765CA1">
        <w:lastRenderedPageBreak/>
        <w:t xml:space="preserve">C memiliki 2 gugus hidroksil yang mengakibatkan lebih mudah dalam pendonoran hidrogen. Vitamin C ditimbang sebanyak </w:t>
      </w:r>
      <w:r>
        <w:t>25</w:t>
      </w:r>
      <w:r w:rsidRPr="00765CA1">
        <w:t xml:space="preserve"> mg, kemudian dilarutkan di labu ukur </w:t>
      </w:r>
      <w:r>
        <w:t>25</w:t>
      </w:r>
      <w:r w:rsidRPr="00765CA1">
        <w:t xml:space="preserve"> ml dan ditambahkan </w:t>
      </w:r>
      <w:r>
        <w:t>m</w:t>
      </w:r>
      <w:r w:rsidRPr="00765CA1">
        <w:t>etanol sampai tanda tera</w:t>
      </w:r>
      <w:r>
        <w:t xml:space="preserve"> (1000 ppm)</w:t>
      </w:r>
      <w:r w:rsidRPr="00765CA1">
        <w:t xml:space="preserve"> (larutan stok).</w:t>
      </w:r>
      <w:r>
        <w:t xml:space="preserve"> Dilakukan pemipetan sebanyak 5 ml untuk pengenceran (200 ppm).  Selanjutnya</w:t>
      </w:r>
      <w:r w:rsidRPr="00765CA1">
        <w:t xml:space="preserve"> pengenceran bertingkat masing-masing konsentrasi vitamin C di pipet </w:t>
      </w:r>
      <w:r>
        <w:rPr>
          <w:lang w:val="en-US"/>
        </w:rPr>
        <w:t>1</w:t>
      </w:r>
      <w:r w:rsidRPr="00765CA1">
        <w:t xml:space="preserve"> ppm, </w:t>
      </w:r>
      <w:r>
        <w:rPr>
          <w:lang w:val="en-US"/>
        </w:rPr>
        <w:t xml:space="preserve">2 </w:t>
      </w:r>
      <w:r w:rsidRPr="00765CA1">
        <w:t>ppm,</w:t>
      </w:r>
      <w:r>
        <w:rPr>
          <w:lang w:val="en-US"/>
        </w:rPr>
        <w:t xml:space="preserve"> 3</w:t>
      </w:r>
      <w:r w:rsidRPr="00765CA1">
        <w:t xml:space="preserve"> ppm, </w:t>
      </w:r>
      <w:r>
        <w:rPr>
          <w:lang w:val="en-US"/>
        </w:rPr>
        <w:t xml:space="preserve">4 </w:t>
      </w:r>
      <w:r w:rsidRPr="00765CA1">
        <w:t xml:space="preserve">ppm dan </w:t>
      </w:r>
      <w:r>
        <w:rPr>
          <w:lang w:val="en-US"/>
        </w:rPr>
        <w:t>5</w:t>
      </w:r>
      <w:r w:rsidRPr="00765CA1">
        <w:t xml:space="preserve"> ppm</w:t>
      </w:r>
      <w:r w:rsidR="00746C3F" w:rsidRPr="00765CA1">
        <w:rPr>
          <w:lang w:val="en-US"/>
        </w:rPr>
        <w:fldChar w:fldCharType="begin" w:fldLock="1"/>
      </w:r>
      <w:r w:rsidRPr="00765CA1">
        <w:rPr>
          <w:lang w:val="en-US"/>
        </w:rPr>
        <w:instrText>ADDIN CSL_CITATION {"citationItems":[{"id":"ITEM-1","itemData":{"DOI":"10.46772/jophus.v4i02.972","abstract":"Anggur laut (Caulerpa sp) mampu menangkal radikal bebas karena alga jenis ini mengandung asam folat, tiamin, dan asam askorbat. Penelitian ini bertujuan untuk mengetahui apakah ekstrak anggur laut (Caulerpa sp) dapat diformulasikan dalam bentuk sediaan krim antioksidan dan memiliki sifat karakteristik krim yang baik serta untuk mengetahui konsentrasi berapakah sediaan krim ekstrak anggur laut (Caulerpa sp) memiliki efek antioksidan yang tinggi. Pada uji skrining fitokimia ekstrak anggur laut (Caulerpa sp) mengandung senyawa metabolit sekunder yaitu alkaloid, flavonoid, tanin dan fenol. Formulasi sediaan krim dibuat dengan variasi konsentrasi ekstrak anggur laut (Caulerpa sp) 0,5%, 1%, dan 1,5%. Pengujian mutu fisik sediaan krim dilakukan sebelum dan setelah Cyling test meliputi uji organoleptik, homogenitas, pH, tipe krim, daya sebar dan daya lekat. Hasil penelitian menunjukkan ekstrak anggur laut (Caulerpa sp) dapat diformulasi menjadi sediaan krim yang memenuhi syarat stabilitas mutu fisik sediaan. Penentuan aktivitas antioksidan pada krim ekstrak anggur laut (Caulerpa sp) dilakukan dengan metode DPPH (1,1-diphenyl-2-pikrilhidrazil). Hasil uji aktivitas antioksidan menunjukkan sediaan krim ekstrak anggur laut (Caulerpa sp) yang memiliki aktivitas antioksidan yang paling tinggi adalah FIII (1,5%) dengan nilai IC50 4,86 ppm termasuk antioksidan sangat kuat.\r  ","author":[{"dropping-particle":"","family":"Adri","given":"Tenri Ayu","non-dropping-particle":"","parse-names":false,"suffix":""},{"dropping-particle":"","family":"Setiawan","given":"Prayitno","non-dropping-particle":"","parse-names":false,"suffix":""},{"dropping-particle":"","family":"Irma","given":"Irma","non-dropping-particle":"","parse-names":false,"suffix":""}],"container-title":"Jurnal Ilmiah JOPHUS : Journal Of Pharmacy UMUS","id":"ITEM-1","issue":"02","issued":{"date-parts":[["2023"]]},"page":"38-48","title":"FORMULASI DAN UJI AKTIVITAS ANTIOKSIDAN SEDIAAN KRIM EKSTRAK ANGGUR LAUT (Caulerpa sp) DENGAN METODE DPPH (1,1-diphenyl-2-pikrilhidrazil)","type":"article-journal","volume":"4"},"uris":["http://www.mendeley.com/documents/?uuid=13c8d5d2-1c88-4532-b0ff-d55047ea27a3"]}],"mendeley":{"formattedCitation":"(Adri et al., 2023)","plainTextFormattedCitation":"(Adri et al., 2023)","previouslyFormattedCitation":"(Adri et al., 2023)"},"properties":{"noteIndex":0},"schema":"https://github.com/citation-style-language/schema/raw/master/csl-citation.json"}</w:instrText>
      </w:r>
      <w:r w:rsidR="00746C3F" w:rsidRPr="00765CA1">
        <w:rPr>
          <w:lang w:val="en-US"/>
        </w:rPr>
        <w:fldChar w:fldCharType="separate"/>
      </w:r>
      <w:r w:rsidRPr="00765CA1">
        <w:rPr>
          <w:noProof/>
          <w:lang w:val="en-US"/>
        </w:rPr>
        <w:t>(Adri et al., 2023)</w:t>
      </w:r>
      <w:r w:rsidR="00746C3F" w:rsidRPr="00765CA1">
        <w:rPr>
          <w:lang w:val="en-US"/>
        </w:rPr>
        <w:fldChar w:fldCharType="end"/>
      </w:r>
      <w:r w:rsidRPr="00765CA1">
        <w:rPr>
          <w:lang w:val="en-US"/>
        </w:rPr>
        <w:t>.</w:t>
      </w:r>
    </w:p>
    <w:p w:rsidR="003A3E7D" w:rsidRPr="00765CA1" w:rsidRDefault="003A3E7D" w:rsidP="003A3E7D">
      <w:pPr>
        <w:pStyle w:val="Heading3"/>
        <w:spacing w:line="480" w:lineRule="auto"/>
        <w:rPr>
          <w:rFonts w:ascii="Times New Roman" w:hAnsi="Times New Roman"/>
          <w:sz w:val="24"/>
          <w:szCs w:val="24"/>
        </w:rPr>
      </w:pPr>
      <w:bookmarkStart w:id="314" w:name="_Toc152579502"/>
      <w:bookmarkStart w:id="315" w:name="_Toc153870426"/>
      <w:bookmarkStart w:id="316" w:name="_Toc174302399"/>
      <w:r w:rsidRPr="00765CA1">
        <w:rPr>
          <w:rFonts w:ascii="Times New Roman" w:hAnsi="Times New Roman"/>
          <w:sz w:val="24"/>
          <w:szCs w:val="24"/>
          <w:lang w:val="en-US"/>
        </w:rPr>
        <w:t>3.9.</w:t>
      </w:r>
      <w:r>
        <w:rPr>
          <w:rFonts w:ascii="Times New Roman" w:hAnsi="Times New Roman"/>
          <w:sz w:val="24"/>
          <w:szCs w:val="24"/>
          <w:lang w:val="en-US"/>
        </w:rPr>
        <w:t>6</w:t>
      </w:r>
      <w:r w:rsidRPr="00765CA1">
        <w:rPr>
          <w:rFonts w:ascii="Times New Roman" w:hAnsi="Times New Roman"/>
          <w:sz w:val="24"/>
          <w:szCs w:val="24"/>
        </w:rPr>
        <w:t xml:space="preserve">Pembuatan Larutan </w:t>
      </w:r>
      <w:bookmarkEnd w:id="314"/>
      <w:r>
        <w:rPr>
          <w:rFonts w:ascii="Times New Roman" w:hAnsi="Times New Roman"/>
          <w:sz w:val="24"/>
          <w:szCs w:val="24"/>
        </w:rPr>
        <w:t>E</w:t>
      </w:r>
      <w:r w:rsidRPr="00765CA1">
        <w:rPr>
          <w:rFonts w:ascii="Times New Roman" w:hAnsi="Times New Roman"/>
          <w:sz w:val="24"/>
          <w:szCs w:val="24"/>
        </w:rPr>
        <w:t>kstrak</w:t>
      </w:r>
      <w:bookmarkEnd w:id="315"/>
      <w:r>
        <w:rPr>
          <w:rFonts w:ascii="Times New Roman" w:hAnsi="Times New Roman"/>
          <w:sz w:val="24"/>
          <w:szCs w:val="24"/>
        </w:rPr>
        <w:t>, Frkasi N-Heksan dan Fraksi Etil Asetat</w:t>
      </w:r>
      <w:bookmarkEnd w:id="316"/>
    </w:p>
    <w:p w:rsidR="003A3E7D" w:rsidRPr="00765CA1" w:rsidRDefault="003A3E7D" w:rsidP="003A3E7D">
      <w:pPr>
        <w:pStyle w:val="BodyText"/>
        <w:spacing w:before="137" w:line="480" w:lineRule="auto"/>
        <w:ind w:firstLine="540"/>
        <w:jc w:val="both"/>
        <w:rPr>
          <w:lang w:val="en-US"/>
        </w:rPr>
      </w:pPr>
      <w:r w:rsidRPr="00765CA1">
        <w:t>Masing-masing konsentrasi</w:t>
      </w:r>
      <w:r>
        <w:rPr>
          <w:lang w:val="en-US"/>
        </w:rPr>
        <w:t>ekstrak, fraksi n-heksan dan fraksi etil asetat</w:t>
      </w:r>
      <w:r w:rsidRPr="00765CA1">
        <w:t xml:space="preserve"> ditimbang sebanyak </w:t>
      </w:r>
      <w:r>
        <w:t>50</w:t>
      </w:r>
      <w:r w:rsidRPr="00765CA1">
        <w:t xml:space="preserve"> mg kemudian dimasukkan ke dalam labu ukur </w:t>
      </w:r>
      <w:r>
        <w:t>50</w:t>
      </w:r>
      <w:r w:rsidRPr="00765CA1">
        <w:t xml:space="preserve"> ml dan di tambahkan </w:t>
      </w:r>
      <w:r>
        <w:t>m</w:t>
      </w:r>
      <w:r w:rsidRPr="00765CA1">
        <w:t>etanol p.a sampai tanda tera</w:t>
      </w:r>
      <w:r>
        <w:t xml:space="preserve"> (1000 ppm)</w:t>
      </w:r>
      <w:r w:rsidRPr="00765CA1">
        <w:t>. Selanjutnya buat beberapa seri pengenceran konsentrasi (</w:t>
      </w:r>
      <w:r>
        <w:rPr>
          <w:lang w:val="en-US"/>
        </w:rPr>
        <w:t>100, 200,</w:t>
      </w:r>
      <w:r>
        <w:t xml:space="preserve">300, 400 </w:t>
      </w:r>
      <w:r w:rsidRPr="00765CA1">
        <w:t xml:space="preserve">dan </w:t>
      </w:r>
      <w:r>
        <w:rPr>
          <w:lang w:val="en-US"/>
        </w:rPr>
        <w:t>500</w:t>
      </w:r>
      <w:r w:rsidRPr="00765CA1">
        <w:t xml:space="preserve"> ppm). Dari 5 seri pengenceran tersebut kemudian dipipet sebanyak </w:t>
      </w:r>
      <w:r>
        <w:t>1</w:t>
      </w:r>
      <w:r w:rsidRPr="00765CA1">
        <w:t xml:space="preserve"> ml</w:t>
      </w:r>
      <w:r>
        <w:t>, 2 ml, 3 ml, 4ml, dan 5 ml, kemudian ditambahkan larutan DPPH masing-masing 2 ml (200 ppm)dan dimasukkan dalam labu tentukur 10 ml, lalu di cukupkan dengan metanol hingga tanda batas.</w:t>
      </w:r>
      <w:r w:rsidRPr="00765CA1">
        <w:t xml:space="preserve"> Setelah itu, diinkubasi pada suhu 37ºC selama 30 menit dan dimasukkan ke dalam kuvet, kemudian diukur serapannya menggunakan spektrofotometer UV-Vis dengan panjang gelombang 51</w:t>
      </w:r>
      <w:r>
        <w:t>5</w:t>
      </w:r>
      <w:r w:rsidRPr="00765CA1">
        <w:t xml:space="preserve"> nm dan dihitung presentasi inhibisinya untuk mendapatkan IC</w:t>
      </w:r>
      <w:r w:rsidRPr="001F0AEE">
        <w:rPr>
          <w:vertAlign w:val="subscript"/>
        </w:rPr>
        <w:t>50</w:t>
      </w:r>
      <w:r w:rsidR="00746C3F" w:rsidRPr="00765CA1">
        <w:rPr>
          <w:lang w:val="en-US"/>
        </w:rPr>
        <w:fldChar w:fldCharType="begin" w:fldLock="1"/>
      </w:r>
      <w:r w:rsidRPr="00765CA1">
        <w:rPr>
          <w:lang w:val="en-US"/>
        </w:rPr>
        <w:instrText>ADDIN CSL_CITATION {"citationItems":[{"id":"ITEM-1","itemData":{"DOI":"10.46772/jophus.v4i02.972","abstract":"Anggur laut (Caulerpa sp) mampu menangkal radikal bebas karena alga jenis ini mengandung asam folat, tiamin, dan asam askorbat. Penelitian ini bertujuan untuk mengetahui apakah ekstrak anggur laut (Caulerpa sp) dapat diformulasikan dalam bentuk sediaan krim antioksidan dan memiliki sifat karakteristik krim yang baik serta untuk mengetahui konsentrasi berapakah sediaan krim ekstrak anggur laut (Caulerpa sp) memiliki efek antioksidan yang tinggi. Pada uji skrining fitokimia ekstrak anggur laut (Caulerpa sp) mengandung senyawa metabolit sekunder yaitu alkaloid, flavonoid, tanin dan fenol. Formulasi sediaan krim dibuat dengan variasi konsentrasi ekstrak anggur laut (Caulerpa sp) 0,5%, 1%, dan 1,5%. Pengujian mutu fisik sediaan krim dilakukan sebelum dan setelah Cyling test meliputi uji organoleptik, homogenitas, pH, tipe krim, daya sebar dan daya lekat. Hasil penelitian menunjukkan ekstrak anggur laut (Caulerpa sp) dapat diformulasi menjadi sediaan krim yang memenuhi syarat stabilitas mutu fisik sediaan. Penentuan aktivitas antioksidan pada krim ekstrak anggur laut (Caulerpa sp) dilakukan dengan metode DPPH (1,1-diphenyl-2-pikrilhidrazil). Hasil uji aktivitas antioksidan menunjukkan sediaan krim ekstrak anggur laut (Caulerpa sp) yang memiliki aktivitas antioksidan yang paling tinggi adalah FIII (1,5%) dengan nilai IC50 4,86 ppm termasuk antioksidan sangat kuat.\r  ","author":[{"dropping-particle":"","family":"Adri","given":"Tenri Ayu","non-dropping-particle":"","parse-names":false,"suffix":""},{"dropping-particle":"","family":"Setiawan","given":"Prayitno","non-dropping-particle":"","parse-names":false,"suffix":""},{"dropping-particle":"","family":"Irma","given":"Irma","non-dropping-particle":"","parse-names":false,"suffix":""}],"container-title":"Jurnal Ilmiah JOPHUS : Journal Of Pharmacy UMUS","id":"ITEM-1","issue":"02","issued":{"date-parts":[["2023"]]},"page":"38-48","title":"FORMULASI DAN UJI AKTIVITAS ANTIOKSIDAN SEDIAAN KRIM EKSTRAK ANGGUR LAUT (Caulerpa sp) DENGAN METODE DPPH (1,1-diphenyl-2-pikrilhidrazil)","type":"article-journal","volume":"4"},"uris":["http://www.mendeley.com/documents/?uuid=13c8d5d2-1c88-4532-b0ff-d55047ea27a3"]}],"mendeley":{"formattedCitation":"(Adri et al., 2023)","plainTextFormattedCitation":"(Adri et al., 2023)","previouslyFormattedCitation":"(Adri et al., 2023)"},"properties":{"noteIndex":0},"schema":"https://github.com/citation-style-language/schema/raw/master/csl-citation.json"}</w:instrText>
      </w:r>
      <w:r w:rsidR="00746C3F" w:rsidRPr="00765CA1">
        <w:rPr>
          <w:lang w:val="en-US"/>
        </w:rPr>
        <w:fldChar w:fldCharType="separate"/>
      </w:r>
      <w:r w:rsidRPr="00765CA1">
        <w:rPr>
          <w:noProof/>
          <w:lang w:val="en-US"/>
        </w:rPr>
        <w:t>(Adri et al., 2023)</w:t>
      </w:r>
      <w:r w:rsidR="00746C3F" w:rsidRPr="00765CA1">
        <w:rPr>
          <w:lang w:val="en-US"/>
        </w:rPr>
        <w:fldChar w:fldCharType="end"/>
      </w:r>
      <w:r w:rsidRPr="00765CA1">
        <w:rPr>
          <w:lang w:val="en-US"/>
        </w:rPr>
        <w:t>.</w:t>
      </w:r>
    </w:p>
    <w:p w:rsidR="003A3E7D" w:rsidRDefault="003A3E7D" w:rsidP="003A3E7D">
      <w:pPr>
        <w:pStyle w:val="Heading3"/>
        <w:spacing w:line="480" w:lineRule="auto"/>
        <w:rPr>
          <w:rFonts w:ascii="Times New Roman" w:hAnsi="Times New Roman"/>
          <w:sz w:val="24"/>
          <w:szCs w:val="24"/>
        </w:rPr>
      </w:pPr>
      <w:bookmarkStart w:id="317" w:name="_Toc152579503"/>
      <w:bookmarkStart w:id="318" w:name="_Toc153870427"/>
      <w:bookmarkStart w:id="319" w:name="_Toc174302400"/>
      <w:r w:rsidRPr="00765CA1">
        <w:rPr>
          <w:rFonts w:ascii="Times New Roman" w:hAnsi="Times New Roman"/>
          <w:sz w:val="24"/>
          <w:szCs w:val="24"/>
          <w:lang w:val="en-US"/>
        </w:rPr>
        <w:t>3.9.</w:t>
      </w:r>
      <w:r>
        <w:rPr>
          <w:rFonts w:ascii="Times New Roman" w:hAnsi="Times New Roman"/>
          <w:sz w:val="24"/>
          <w:szCs w:val="24"/>
          <w:lang w:val="en-US"/>
        </w:rPr>
        <w:t>6</w:t>
      </w:r>
      <w:r w:rsidRPr="00765CA1">
        <w:rPr>
          <w:rFonts w:ascii="Times New Roman" w:hAnsi="Times New Roman"/>
          <w:sz w:val="24"/>
          <w:szCs w:val="24"/>
        </w:rPr>
        <w:t>Pe</w:t>
      </w:r>
      <w:bookmarkEnd w:id="317"/>
      <w:bookmarkEnd w:id="318"/>
      <w:r>
        <w:rPr>
          <w:rFonts w:ascii="Times New Roman" w:hAnsi="Times New Roman"/>
          <w:sz w:val="24"/>
          <w:szCs w:val="24"/>
        </w:rPr>
        <w:t>nentuan Persen Peredaman (% inhibisi)</w:t>
      </w:r>
      <w:bookmarkEnd w:id="319"/>
    </w:p>
    <w:p w:rsidR="003A3E7D" w:rsidRPr="00C8742D" w:rsidRDefault="003A3E7D" w:rsidP="003A3E7D">
      <w:pPr>
        <w:pStyle w:val="BodyText"/>
        <w:spacing w:before="137" w:line="480" w:lineRule="auto"/>
        <w:ind w:firstLine="540"/>
        <w:jc w:val="both"/>
      </w:pPr>
      <w:r w:rsidRPr="00C8742D">
        <w:t xml:space="preserve">Kemampuan antioksidan diperhitungkan dari angka penurunan serapan larutan DPPH (peredaman/penurunan warna ungu DPPH) akibat adanya penambahan larutan ekstrak sebagai bahan uji. Perbedaan nilai serapan larutan </w:t>
      </w:r>
      <w:r w:rsidRPr="00C8742D">
        <w:lastRenderedPageBreak/>
        <w:t>DPPH sebelum dan sesudah penambahan larutan uji dihitung sebagai persen peredaman dengan rumus :</w:t>
      </w:r>
    </w:p>
    <w:p w:rsidR="003A3E7D" w:rsidRPr="00492551" w:rsidRDefault="003A3E7D" w:rsidP="003A3E7D">
      <w:pPr>
        <w:jc w:val="both"/>
        <w:rPr>
          <w:rFonts w:ascii="Times New Roman" w:hAnsi="Times New Roman"/>
          <w:sz w:val="24"/>
          <w:szCs w:val="24"/>
        </w:rPr>
      </w:pPr>
      <w:r w:rsidRPr="00C8742D">
        <w:rPr>
          <w:rFonts w:ascii="Times New Roman" w:hAnsi="Times New Roman"/>
          <w:sz w:val="24"/>
          <w:szCs w:val="24"/>
        </w:rPr>
        <w:tab/>
        <w:t xml:space="preserve">%inhibisi = </w:t>
      </w:r>
      <m:oMath>
        <m:f>
          <m:fPr>
            <m:ctrlPr>
              <w:rPr>
                <w:rFonts w:ascii="Cambria Math" w:hAnsi="Cambria Math"/>
                <w:i/>
                <w:sz w:val="24"/>
                <w:szCs w:val="24"/>
              </w:rPr>
            </m:ctrlPr>
          </m:fPr>
          <m:num>
            <m:r>
              <w:rPr>
                <w:rFonts w:ascii="Cambria Math" w:hAnsi="Cambria Math"/>
                <w:sz w:val="24"/>
                <w:szCs w:val="24"/>
              </w:rPr>
              <m:t>Ao-As</m:t>
            </m:r>
          </m:num>
          <m:den>
            <m:r>
              <w:rPr>
                <w:rFonts w:ascii="Cambria Math" w:hAnsi="Cambria Math"/>
                <w:sz w:val="24"/>
                <w:szCs w:val="24"/>
              </w:rPr>
              <m:t>Ao</m:t>
            </m:r>
          </m:den>
        </m:f>
      </m:oMath>
      <w:r>
        <w:rPr>
          <w:rFonts w:ascii="Times New Roman" w:hAnsi="Times New Roman"/>
          <w:sz w:val="24"/>
          <w:szCs w:val="24"/>
        </w:rPr>
        <w:t xml:space="preserve"> x 100%    </w:t>
      </w:r>
    </w:p>
    <w:p w:rsidR="003A3E7D" w:rsidRPr="00765CA1" w:rsidRDefault="003A3E7D" w:rsidP="003A3E7D">
      <w:pPr>
        <w:pStyle w:val="BodyText"/>
        <w:spacing w:line="480" w:lineRule="auto"/>
        <w:ind w:firstLine="540"/>
        <w:jc w:val="both"/>
        <w:rPr>
          <w:lang w:val="en-US"/>
        </w:rPr>
      </w:pPr>
      <w:r w:rsidRPr="00765CA1">
        <w:rPr>
          <w:lang w:val="en-US"/>
        </w:rPr>
        <w:t xml:space="preserve">Keterangan: </w:t>
      </w:r>
    </w:p>
    <w:p w:rsidR="003A3E7D" w:rsidRPr="00765CA1" w:rsidRDefault="003A3E7D" w:rsidP="003A3E7D">
      <w:pPr>
        <w:pStyle w:val="BodyText"/>
        <w:spacing w:line="480" w:lineRule="auto"/>
        <w:ind w:firstLine="540"/>
        <w:jc w:val="both"/>
        <w:rPr>
          <w:lang w:val="en-US"/>
        </w:rPr>
      </w:pPr>
      <w:r w:rsidRPr="00765CA1">
        <w:rPr>
          <w:lang w:val="en-US"/>
        </w:rPr>
        <w:t>A</w:t>
      </w:r>
      <w:r>
        <w:rPr>
          <w:lang w:val="en-US"/>
        </w:rPr>
        <w:t>o</w:t>
      </w:r>
      <w:r w:rsidRPr="00765CA1">
        <w:rPr>
          <w:lang w:val="en-US"/>
        </w:rPr>
        <w:tab/>
        <w:t xml:space="preserve">: absorbansi </w:t>
      </w:r>
      <w:r>
        <w:rPr>
          <w:lang w:val="en-US"/>
        </w:rPr>
        <w:t>pada DPPH tanpa sampel</w:t>
      </w:r>
    </w:p>
    <w:p w:rsidR="003A3E7D" w:rsidRPr="00255D3B" w:rsidRDefault="003A3E7D" w:rsidP="003A3E7D">
      <w:pPr>
        <w:pStyle w:val="BodyText"/>
        <w:spacing w:line="480" w:lineRule="auto"/>
        <w:ind w:firstLine="540"/>
        <w:jc w:val="both"/>
        <w:rPr>
          <w:lang w:val="en-US"/>
        </w:rPr>
      </w:pPr>
      <w:r w:rsidRPr="00765CA1">
        <w:rPr>
          <w:lang w:val="en-US"/>
        </w:rPr>
        <w:t>A</w:t>
      </w:r>
      <w:r>
        <w:rPr>
          <w:lang w:val="en-US"/>
        </w:rPr>
        <w:t>s</w:t>
      </w:r>
      <w:r w:rsidRPr="00765CA1">
        <w:rPr>
          <w:lang w:val="en-US"/>
        </w:rPr>
        <w:tab/>
        <w:t>: absorbansi mengandung sampel dan DPPH</w:t>
      </w:r>
    </w:p>
    <w:p w:rsidR="003A3E7D" w:rsidRPr="00475B4A" w:rsidRDefault="003A3E7D" w:rsidP="003A3E7D">
      <w:pPr>
        <w:pStyle w:val="Heading3"/>
        <w:spacing w:line="480" w:lineRule="auto"/>
        <w:rPr>
          <w:rFonts w:ascii="Times New Roman" w:hAnsi="Times New Roman"/>
          <w:sz w:val="24"/>
          <w:szCs w:val="24"/>
        </w:rPr>
      </w:pPr>
      <w:bookmarkStart w:id="320" w:name="_Toc174302401"/>
      <w:r w:rsidRPr="00765CA1">
        <w:rPr>
          <w:rFonts w:ascii="Times New Roman" w:hAnsi="Times New Roman"/>
          <w:sz w:val="24"/>
          <w:szCs w:val="24"/>
          <w:lang w:val="en-US"/>
        </w:rPr>
        <w:t>3.9.</w:t>
      </w:r>
      <w:r>
        <w:rPr>
          <w:rFonts w:ascii="Times New Roman" w:hAnsi="Times New Roman"/>
          <w:sz w:val="24"/>
          <w:szCs w:val="24"/>
          <w:lang w:val="en-US"/>
        </w:rPr>
        <w:t>7</w:t>
      </w:r>
      <w:r w:rsidRPr="00765CA1">
        <w:rPr>
          <w:rFonts w:ascii="Times New Roman" w:hAnsi="Times New Roman"/>
          <w:sz w:val="24"/>
          <w:szCs w:val="24"/>
        </w:rPr>
        <w:t>Pe</w:t>
      </w:r>
      <w:r>
        <w:rPr>
          <w:rFonts w:ascii="Times New Roman" w:hAnsi="Times New Roman"/>
          <w:sz w:val="24"/>
          <w:szCs w:val="24"/>
        </w:rPr>
        <w:t>nentuan</w:t>
      </w:r>
      <w:r w:rsidRPr="00765CA1">
        <w:rPr>
          <w:rFonts w:ascii="Times New Roman" w:hAnsi="Times New Roman"/>
          <w:sz w:val="24"/>
          <w:szCs w:val="24"/>
        </w:rPr>
        <w:t xml:space="preserve"> nilai </w:t>
      </w:r>
      <w:r w:rsidRPr="00765CA1">
        <w:rPr>
          <w:rFonts w:ascii="Times New Roman" w:hAnsi="Times New Roman"/>
          <w:position w:val="2"/>
          <w:sz w:val="24"/>
          <w:szCs w:val="24"/>
        </w:rPr>
        <w:t>IC</w:t>
      </w:r>
      <w:r w:rsidRPr="00764A4C">
        <w:rPr>
          <w:rFonts w:ascii="Times New Roman" w:hAnsi="Times New Roman"/>
          <w:sz w:val="24"/>
          <w:szCs w:val="24"/>
          <w:vertAlign w:val="subscript"/>
        </w:rPr>
        <w:t>50</w:t>
      </w:r>
      <w:bookmarkEnd w:id="320"/>
    </w:p>
    <w:p w:rsidR="003A3E7D" w:rsidRDefault="003A3E7D" w:rsidP="003A3E7D">
      <w:pPr>
        <w:pStyle w:val="BodyText"/>
        <w:spacing w:before="137" w:line="480" w:lineRule="auto"/>
        <w:ind w:firstLine="540"/>
        <w:jc w:val="both"/>
      </w:pPr>
      <w:r>
        <w:t xml:space="preserve">Nilai </w:t>
      </w:r>
      <w:r w:rsidRPr="00765CA1">
        <w:rPr>
          <w:position w:val="2"/>
        </w:rPr>
        <w:t>IC</w:t>
      </w:r>
      <w:r w:rsidRPr="00764A4C">
        <w:rPr>
          <w:vertAlign w:val="subscript"/>
        </w:rPr>
        <w:t>50</w:t>
      </w:r>
      <w:r>
        <w:t xml:space="preserve"> merupakan bilangan yang menunjukkan konsentrasi sampel uji (ppm) yang memberikan peredaman DPPH sebesar 50% (mampu menghambat atau meredam proses oksidasi sebesar 50%). Nilai 0% berarti tidak mempunyai aktivitas antioksidan, sedangkan nilai 100% berarti peredaman total dan pengujian perlu dilanjutkan dengan pengenceran larutan uji untuk melihat batas konsentrasi aktivitasnya. </w:t>
      </w:r>
    </w:p>
    <w:p w:rsidR="003A3E7D" w:rsidRDefault="003A3E7D" w:rsidP="003A3E7D">
      <w:pPr>
        <w:pStyle w:val="BodyText"/>
        <w:spacing w:line="480" w:lineRule="auto"/>
        <w:jc w:val="both"/>
      </w:pPr>
      <w:r>
        <w:t>Hasil perhitungan dimasukkan dalam persamaan linier dengan persamaan :</w:t>
      </w:r>
    </w:p>
    <w:p w:rsidR="003A3E7D" w:rsidRDefault="003A3E7D" w:rsidP="003A3E7D">
      <w:pPr>
        <w:pStyle w:val="BodyText"/>
        <w:spacing w:line="480" w:lineRule="auto"/>
        <w:ind w:left="720" w:firstLine="720"/>
        <w:jc w:val="both"/>
      </w:pPr>
      <w:r>
        <w:t>Y= a + bx</w:t>
      </w:r>
    </w:p>
    <w:p w:rsidR="003A3E7D" w:rsidRDefault="003A3E7D" w:rsidP="003A3E7D">
      <w:pPr>
        <w:pStyle w:val="BodyText"/>
        <w:spacing w:line="480" w:lineRule="auto"/>
        <w:jc w:val="both"/>
      </w:pPr>
      <w:r>
        <w:t xml:space="preserve">Keterangan :  </w:t>
      </w:r>
      <w:r>
        <w:tab/>
        <w:t>Y : % inhibisi</w:t>
      </w:r>
    </w:p>
    <w:p w:rsidR="003A3E7D" w:rsidRDefault="003A3E7D" w:rsidP="003A3E7D">
      <w:pPr>
        <w:pStyle w:val="BodyText"/>
        <w:spacing w:line="480" w:lineRule="auto"/>
        <w:ind w:left="720" w:firstLine="720"/>
        <w:jc w:val="both"/>
      </w:pPr>
      <w:r>
        <w:t>a : Gradien</w:t>
      </w:r>
    </w:p>
    <w:p w:rsidR="003A3E7D" w:rsidRDefault="003A3E7D" w:rsidP="003A3E7D">
      <w:pPr>
        <w:pStyle w:val="BodyText"/>
        <w:spacing w:line="480" w:lineRule="auto"/>
        <w:ind w:left="720" w:firstLine="720"/>
        <w:jc w:val="both"/>
      </w:pPr>
      <w:r>
        <w:t>x : konsentrasi (μg/ml)</w:t>
      </w:r>
    </w:p>
    <w:p w:rsidR="003A3E7D" w:rsidRDefault="003A3E7D" w:rsidP="003A3E7D">
      <w:pPr>
        <w:pStyle w:val="BodyText"/>
        <w:spacing w:line="480" w:lineRule="auto"/>
        <w:ind w:left="720" w:firstLine="720"/>
        <w:jc w:val="both"/>
      </w:pPr>
      <w:r>
        <w:t>b : konstanta</w:t>
      </w:r>
    </w:p>
    <w:p w:rsidR="003A3E7D" w:rsidRDefault="003A3E7D" w:rsidP="003A3E7D">
      <w:pPr>
        <w:pStyle w:val="BodyText"/>
        <w:spacing w:line="480" w:lineRule="auto"/>
        <w:jc w:val="both"/>
      </w:pPr>
      <w:r>
        <w:t xml:space="preserve">Untuk menghitung nilai </w:t>
      </w:r>
      <w:r w:rsidRPr="00765CA1">
        <w:rPr>
          <w:position w:val="2"/>
        </w:rPr>
        <w:t>IC</w:t>
      </w:r>
      <w:r w:rsidRPr="00764A4C">
        <w:rPr>
          <w:vertAlign w:val="subscript"/>
        </w:rPr>
        <w:t>50</w:t>
      </w:r>
      <w:r>
        <w:t xml:space="preserve"> persamaannya menjadi :</w:t>
      </w:r>
    </w:p>
    <w:p w:rsidR="003A3E7D" w:rsidRDefault="003A3E7D" w:rsidP="003A3E7D">
      <w:pPr>
        <w:pStyle w:val="BodyText"/>
        <w:spacing w:line="480" w:lineRule="auto"/>
        <w:ind w:firstLine="720"/>
        <w:jc w:val="both"/>
      </w:pPr>
      <w:r>
        <w:t>50 =</w:t>
      </w:r>
      <m:oMath>
        <m:r>
          <w:rPr>
            <w:rFonts w:ascii="Cambria Math" w:hAnsi="Cambria Math"/>
          </w:rPr>
          <m:t>a+bx</m:t>
        </m:r>
      </m:oMath>
    </w:p>
    <w:p w:rsidR="003A3E7D" w:rsidRPr="00C60D8A" w:rsidRDefault="003A3E7D" w:rsidP="003A3E7D">
      <w:pPr>
        <w:pStyle w:val="BodyText"/>
        <w:spacing w:line="480" w:lineRule="auto"/>
        <w:ind w:firstLine="720"/>
        <w:jc w:val="both"/>
      </w:pPr>
      <w:r>
        <w:t>x =</w:t>
      </w:r>
      <m:oMath>
        <m:f>
          <m:fPr>
            <m:ctrlPr>
              <w:rPr>
                <w:rFonts w:ascii="Cambria Math" w:hAnsi="Cambria Math"/>
                <w:i/>
              </w:rPr>
            </m:ctrlPr>
          </m:fPr>
          <m:num>
            <m:r>
              <w:rPr>
                <w:rFonts w:ascii="Cambria Math" w:hAnsi="Cambria Math"/>
              </w:rPr>
              <m:t>50-a</m:t>
            </m:r>
          </m:num>
          <m:den>
            <m:r>
              <w:rPr>
                <w:rFonts w:ascii="Cambria Math" w:hAnsi="Cambria Math"/>
              </w:rPr>
              <m:t>b</m:t>
            </m:r>
          </m:den>
        </m:f>
      </m:oMath>
    </w:p>
    <w:p w:rsidR="003A3E7D" w:rsidRPr="00765CA1" w:rsidRDefault="003A3E7D" w:rsidP="003A3E7D">
      <w:pPr>
        <w:pStyle w:val="Heading2"/>
        <w:spacing w:before="0" w:line="480" w:lineRule="auto"/>
        <w:rPr>
          <w:rFonts w:ascii="Times New Roman" w:hAnsi="Times New Roman"/>
          <w:color w:val="auto"/>
          <w:sz w:val="24"/>
          <w:szCs w:val="24"/>
        </w:rPr>
      </w:pPr>
      <w:bookmarkStart w:id="321" w:name="_Toc153870428"/>
      <w:bookmarkStart w:id="322" w:name="_Toc174302402"/>
      <w:r w:rsidRPr="00765CA1">
        <w:rPr>
          <w:rFonts w:ascii="Times New Roman" w:hAnsi="Times New Roman"/>
          <w:color w:val="auto"/>
          <w:sz w:val="24"/>
          <w:szCs w:val="24"/>
        </w:rPr>
        <w:lastRenderedPageBreak/>
        <w:t>3.1</w:t>
      </w:r>
      <w:r w:rsidRPr="00765CA1">
        <w:rPr>
          <w:rFonts w:ascii="Times New Roman" w:hAnsi="Times New Roman"/>
          <w:color w:val="auto"/>
          <w:sz w:val="24"/>
          <w:szCs w:val="24"/>
          <w:lang w:val="en-US"/>
        </w:rPr>
        <w:t>0</w:t>
      </w:r>
      <w:r w:rsidRPr="00765CA1">
        <w:rPr>
          <w:rFonts w:ascii="Times New Roman" w:hAnsi="Times New Roman"/>
          <w:color w:val="auto"/>
          <w:sz w:val="24"/>
          <w:szCs w:val="24"/>
        </w:rPr>
        <w:t xml:space="preserve"> Uji Antibakteri</w:t>
      </w:r>
      <w:bookmarkEnd w:id="321"/>
      <w:bookmarkEnd w:id="322"/>
    </w:p>
    <w:p w:rsidR="003A3E7D" w:rsidRPr="00765CA1" w:rsidRDefault="003A3E7D" w:rsidP="003A3E7D">
      <w:pPr>
        <w:pStyle w:val="Heading3"/>
        <w:spacing w:before="0" w:line="480" w:lineRule="auto"/>
        <w:rPr>
          <w:rFonts w:ascii="Times New Roman" w:hAnsi="Times New Roman"/>
          <w:sz w:val="24"/>
          <w:szCs w:val="24"/>
        </w:rPr>
      </w:pPr>
      <w:bookmarkStart w:id="323" w:name="_Toc153870429"/>
      <w:bookmarkStart w:id="324" w:name="_Toc174302403"/>
      <w:r w:rsidRPr="00765CA1">
        <w:rPr>
          <w:rFonts w:ascii="Times New Roman" w:hAnsi="Times New Roman"/>
          <w:sz w:val="24"/>
          <w:szCs w:val="24"/>
        </w:rPr>
        <w:t>3.10.1 Sterilisasi Alat Dan Bahan</w:t>
      </w:r>
      <w:bookmarkEnd w:id="323"/>
      <w:bookmarkEnd w:id="324"/>
    </w:p>
    <w:p w:rsidR="003A3E7D" w:rsidRPr="00765CA1" w:rsidRDefault="003A3E7D" w:rsidP="003A3E7D">
      <w:pPr>
        <w:pStyle w:val="BodyText"/>
        <w:spacing w:before="137" w:line="480" w:lineRule="auto"/>
        <w:ind w:firstLine="540"/>
        <w:jc w:val="both"/>
        <w:rPr>
          <w:lang w:val="en-US"/>
        </w:rPr>
      </w:pPr>
      <w:r w:rsidRPr="00765CA1">
        <w:rPr>
          <w:lang w:val="en-US"/>
        </w:rPr>
        <w:t xml:space="preserve">Alat-alat gelas disterilkan dalam oven dengan suhu 170ºC selama ± 2 jam, jarum ose dan pinset dibakar dengan pembakar diatas api langsung dan media disterilkan menggunakan autoklaf pada suhu 121ºC selama 15 menit </w:t>
      </w:r>
      <w:r w:rsidR="00746C3F" w:rsidRPr="00765CA1">
        <w:rPr>
          <w:lang w:val="en-US"/>
        </w:rPr>
        <w:fldChar w:fldCharType="begin" w:fldLock="1"/>
      </w:r>
      <w:r w:rsidRPr="00765CA1">
        <w:rPr>
          <w:lang w:val="en-US"/>
        </w:rPr>
        <w:instrText>ADDIN CSL_CITATION {"citationItems":[{"id":"ITEM-1","itemData":{"DOI":"10.23917/pharmacon.v0i0.10108","ISSN":"1411-4283","abstract":"Diarrhea is caused by bacterial infections, especially Staphylococcus aureus and Escherichia coli. The breadfruit leaves (Artocarpus altilis) are known contain flavonoid compounds, alkaloids, saponins, and tannins which can be used as antibacterial. This research was conducted to determine the ethanol extract of the breadfruit leaves against Staphylococcus aureus and Escherichia coli bacteria. The manufacture of the breadfruit leaf extract was using a maceration method with 96% ethanol solvent. The result of the tube test and the TLC test was positive, the breadfruit leaf extract containing flavonoids and tannins which have potential as antibacterial. The antibacterial test was carried out using the disc diffusion method (Kirby-Bauer test) against Staphylococcus aureus and Escherichia coli bacteria incubated for 1 x 24 hours. The extract concentrations tested were 10%, 15% and 20%. The positive control was using erythromycin antibiotics and the negative control was using aquades. The identification of the chemical content of plants is done by tube test and the TLC test. The results of incubation of the breadfruit leaf extract with concentrations of 10%, 15% and 20% against Staphylococcus aureus bacteria, the average diameter of inhibitory zones respectively were 3.67, 3.50 and 2.67 mm with the positive control diameter of inhibition zone was 18.5 mm, the negative control diameter of inhibition zone was 0 mm. The results of incubation of the breadfruit leaf extract with concentrations of 10%, 15% and 20% against Escherichia coli bacteria, the average diameter of inhibitory zones respectively were 5.33, 3.17 and 3.33 mm with the positive control inhibition zone diameter of 28.5 mm and the negative control of inhibition zone diameter of 0 mm. The activity of ethanol extract of the breadfruit leaves against the Staphylococcus aureus and Escherichia coli bacteria is included in the weak category.","author":[{"dropping-particle":"","family":"Fiana","given":"Fuan Maharani","non-dropping-particle":"","parse-names":false,"suffix":""},{"dropping-particle":"","family":"Kiromah","given":"Naelaz Zukhruf Wakhidatul","non-dropping-particle":"","parse-names":false,"suffix":""},{"dropping-particle":"","family":"Purwanti","given":"Ery","non-dropping-particle":"","parse-names":false,"suffix":""}],"container-title":"Pharmacon: Jurnal Farmasi Indonesia","id":"ITEM-1","issued":{"date-parts":[["2020"]]},"page":"10-20","title":"Aktivitas Antibakteri Ekstrak Etanol Daun Sukun (Artocarpus altilis) Terhadap Bakteri Staphylococcus aureus Dan Escherichia coli","type":"article-journal"},"uris":["http://www.mendeley.com/documents/?uuid=71857d98-9e5e-4e9b-b669-e7cf1c9bfa17"]}],"mendeley":{"formattedCitation":"(Fiana et al., 2020)","plainTextFormattedCitation":"(Fiana et al., 2020)","previouslyFormattedCitation":"(Fiana et al., 2020)"},"properties":{"noteIndex":0},"schema":"https://github.com/citation-style-language/schema/raw/master/csl-citation.json"}</w:instrText>
      </w:r>
      <w:r w:rsidR="00746C3F" w:rsidRPr="00765CA1">
        <w:rPr>
          <w:lang w:val="en-US"/>
        </w:rPr>
        <w:fldChar w:fldCharType="separate"/>
      </w:r>
      <w:r w:rsidRPr="00765CA1">
        <w:rPr>
          <w:noProof/>
          <w:lang w:val="en-US"/>
        </w:rPr>
        <w:t>(Fiana et al., 2020)</w:t>
      </w:r>
      <w:r w:rsidR="00746C3F" w:rsidRPr="00765CA1">
        <w:rPr>
          <w:lang w:val="en-US"/>
        </w:rPr>
        <w:fldChar w:fldCharType="end"/>
      </w:r>
      <w:r w:rsidRPr="00765CA1">
        <w:rPr>
          <w:lang w:val="en-US"/>
        </w:rPr>
        <w:t>.</w:t>
      </w:r>
    </w:p>
    <w:p w:rsidR="003A3E7D" w:rsidRPr="00765CA1" w:rsidRDefault="003A3E7D" w:rsidP="003A3E7D">
      <w:pPr>
        <w:pStyle w:val="Heading3"/>
        <w:spacing w:line="480" w:lineRule="auto"/>
        <w:rPr>
          <w:rFonts w:ascii="Times New Roman" w:hAnsi="Times New Roman"/>
          <w:sz w:val="24"/>
          <w:szCs w:val="24"/>
        </w:rPr>
      </w:pPr>
      <w:bookmarkStart w:id="325" w:name="_Toc153870430"/>
      <w:bookmarkStart w:id="326" w:name="_Toc174302404"/>
      <w:r w:rsidRPr="00765CA1">
        <w:rPr>
          <w:rFonts w:ascii="Times New Roman" w:hAnsi="Times New Roman"/>
          <w:sz w:val="24"/>
          <w:szCs w:val="24"/>
        </w:rPr>
        <w:t>3.10.2 Pembuatan Media NA (</w:t>
      </w:r>
      <w:r w:rsidRPr="0061683E">
        <w:rPr>
          <w:rFonts w:ascii="Times New Roman" w:hAnsi="Times New Roman"/>
          <w:i/>
          <w:iCs/>
          <w:sz w:val="24"/>
          <w:szCs w:val="24"/>
        </w:rPr>
        <w:t>Nutrient Agar</w:t>
      </w:r>
      <w:r w:rsidRPr="00765CA1">
        <w:rPr>
          <w:rFonts w:ascii="Times New Roman" w:hAnsi="Times New Roman"/>
          <w:sz w:val="24"/>
          <w:szCs w:val="24"/>
        </w:rPr>
        <w:t>)</w:t>
      </w:r>
      <w:bookmarkEnd w:id="325"/>
      <w:bookmarkEnd w:id="326"/>
    </w:p>
    <w:p w:rsidR="003A3E7D" w:rsidRPr="00765CA1" w:rsidRDefault="003A3E7D" w:rsidP="003A3E7D">
      <w:pPr>
        <w:pStyle w:val="BodyText"/>
        <w:spacing w:before="137" w:line="480" w:lineRule="auto"/>
        <w:ind w:firstLine="540"/>
        <w:jc w:val="both"/>
        <w:rPr>
          <w:lang w:val="en-US"/>
        </w:rPr>
      </w:pPr>
      <w:r w:rsidRPr="00765CA1">
        <w:t>Sebanyak 23-gram media NA serbuk dilarutkan ke dalam 1 liter aquades ke dalam erlenmeyer kemudian dihomogenkan. Tutup Erlenmeyer dengan alumunium foil dan disterilisasi dalam autoclave dengan suhu 121ºC dan tekanan 2 atm selama 15 menit</w:t>
      </w:r>
      <w:r w:rsidR="00746C3F" w:rsidRPr="00765CA1">
        <w:rPr>
          <w:lang w:val="en-US"/>
        </w:rPr>
        <w:fldChar w:fldCharType="begin" w:fldLock="1"/>
      </w:r>
      <w:r w:rsidRPr="00765CA1">
        <w:rPr>
          <w:lang w:val="en-US"/>
        </w:rPr>
        <w:instrText>ADDIN CSL_CITATION {"citationItems":[{"id":"ITEM-1","itemData":{"DOI":"10.23917/pharmacon.v0i0.10108","ISSN":"1411-4283","abstract":"Diarrhea is caused by bacterial infections, especially Staphylococcus aureus and Escherichia coli. The breadfruit leaves (Artocarpus altilis) are known contain flavonoid compounds, alkaloids, saponins, and tannins which can be used as antibacterial. This research was conducted to determine the ethanol extract of the breadfruit leaves against Staphylococcus aureus and Escherichia coli bacteria. The manufacture of the breadfruit leaf extract was using a maceration method with 96% ethanol solvent. The result of the tube test and the TLC test was positive, the breadfruit leaf extract containing flavonoids and tannins which have potential as antibacterial. The antibacterial test was carried out using the disc diffusion method (Kirby-Bauer test) against Staphylococcus aureus and Escherichia coli bacteria incubated for 1 x 24 hours. The extract concentrations tested were 10%, 15% and 20%. The positive control was using erythromycin antibiotics and the negative control was using aquades. The identification of the chemical content of plants is done by tube test and the TLC test. The results of incubation of the breadfruit leaf extract with concentrations of 10%, 15% and 20% against Staphylococcus aureus bacteria, the average diameter of inhibitory zones respectively were 3.67, 3.50 and 2.67 mm with the positive control diameter of inhibition zone was 18.5 mm, the negative control diameter of inhibition zone was 0 mm. The results of incubation of the breadfruit leaf extract with concentrations of 10%, 15% and 20% against Escherichia coli bacteria, the average diameter of inhibitory zones respectively were 5.33, 3.17 and 3.33 mm with the positive control inhibition zone diameter of 28.5 mm and the negative control of inhibition zone diameter of 0 mm. The activity of ethanol extract of the breadfruit leaves against the Staphylococcus aureus and Escherichia coli bacteria is included in the weak category.","author":[{"dropping-particle":"","family":"Fiana","given":"Fuan Maharani","non-dropping-particle":"","parse-names":false,"suffix":""},{"dropping-particle":"","family":"Kiromah","given":"Naelaz Zukhruf Wakhidatul","non-dropping-particle":"","parse-names":false,"suffix":""},{"dropping-particle":"","family":"Purwanti","given":"Ery","non-dropping-particle":"","parse-names":false,"suffix":""}],"container-title":"Pharmacon: Jurnal Farmasi Indonesia","id":"ITEM-1","issued":{"date-parts":[["2020"]]},"page":"10-20","title":"Aktivitas Antibakteri Ekstrak Etanol Daun Sukun (Artocarpus altilis) Terhadap Bakteri Staphylococcus aureus Dan Escherichia coli","type":"article-journal"},"uris":["http://www.mendeley.com/documents/?uuid=71857d98-9e5e-4e9b-b669-e7cf1c9bfa17"]}],"mendeley":{"formattedCitation":"(Fiana et al., 2020)","plainTextFormattedCitation":"(Fiana et al., 2020)","previouslyFormattedCitation":"(Fiana et al., 2020)"},"properties":{"noteIndex":0},"schema":"https://github.com/citation-style-language/schema/raw/master/csl-citation.json"}</w:instrText>
      </w:r>
      <w:r w:rsidR="00746C3F" w:rsidRPr="00765CA1">
        <w:rPr>
          <w:lang w:val="en-US"/>
        </w:rPr>
        <w:fldChar w:fldCharType="separate"/>
      </w:r>
      <w:r w:rsidRPr="00765CA1">
        <w:rPr>
          <w:noProof/>
          <w:lang w:val="en-US"/>
        </w:rPr>
        <w:t>(Fiana et al., 2020)</w:t>
      </w:r>
      <w:r w:rsidR="00746C3F" w:rsidRPr="00765CA1">
        <w:rPr>
          <w:lang w:val="en-US"/>
        </w:rPr>
        <w:fldChar w:fldCharType="end"/>
      </w:r>
      <w:r w:rsidRPr="00765CA1">
        <w:rPr>
          <w:lang w:val="en-US"/>
        </w:rPr>
        <w:t>.</w:t>
      </w:r>
    </w:p>
    <w:p w:rsidR="003A3E7D" w:rsidRPr="00765CA1" w:rsidRDefault="003A3E7D" w:rsidP="003A3E7D">
      <w:pPr>
        <w:pStyle w:val="Heading3"/>
        <w:spacing w:line="480" w:lineRule="auto"/>
        <w:rPr>
          <w:rFonts w:ascii="Times New Roman" w:hAnsi="Times New Roman"/>
          <w:sz w:val="24"/>
          <w:szCs w:val="24"/>
        </w:rPr>
      </w:pPr>
      <w:bookmarkStart w:id="327" w:name="_Toc153870431"/>
      <w:bookmarkStart w:id="328" w:name="_Toc174302405"/>
      <w:r w:rsidRPr="00765CA1">
        <w:rPr>
          <w:rFonts w:ascii="Times New Roman" w:hAnsi="Times New Roman"/>
          <w:sz w:val="24"/>
          <w:szCs w:val="24"/>
        </w:rPr>
        <w:t xml:space="preserve">3.10.3 Pembuatan Larutan Standar Kekeruhan (Larutan </w:t>
      </w:r>
      <w:r w:rsidRPr="0061683E">
        <w:rPr>
          <w:rFonts w:ascii="Times New Roman" w:hAnsi="Times New Roman"/>
          <w:i/>
          <w:iCs/>
          <w:sz w:val="24"/>
          <w:szCs w:val="24"/>
        </w:rPr>
        <w:t>Mc. Farland</w:t>
      </w:r>
      <w:r w:rsidRPr="00765CA1">
        <w:rPr>
          <w:rFonts w:ascii="Times New Roman" w:hAnsi="Times New Roman"/>
          <w:sz w:val="24"/>
          <w:szCs w:val="24"/>
        </w:rPr>
        <w:t>)</w:t>
      </w:r>
      <w:bookmarkEnd w:id="327"/>
      <w:bookmarkEnd w:id="328"/>
    </w:p>
    <w:p w:rsidR="003A3E7D" w:rsidRPr="00765CA1" w:rsidRDefault="003A3E7D" w:rsidP="003A3E7D">
      <w:pPr>
        <w:pStyle w:val="BodyText"/>
        <w:spacing w:before="137" w:line="480" w:lineRule="auto"/>
        <w:ind w:firstLine="540"/>
        <w:jc w:val="both"/>
        <w:rPr>
          <w:lang w:val="en-US"/>
        </w:rPr>
      </w:pPr>
      <w:r w:rsidRPr="00765CA1">
        <w:t>Larutan asam sulfat dengan konsentrasi 0,36 N sejumlah 99,5 ml diaduk bersama dengan larutan BaCl</w:t>
      </w:r>
      <w:r w:rsidRPr="0061683E">
        <w:rPr>
          <w:vertAlign w:val="subscript"/>
        </w:rPr>
        <w:t>2</w:t>
      </w:r>
      <w:r w:rsidRPr="00765CA1">
        <w:t>.2H</w:t>
      </w:r>
      <w:r w:rsidRPr="0061683E">
        <w:rPr>
          <w:vertAlign w:val="subscript"/>
        </w:rPr>
        <w:t>2</w:t>
      </w:r>
      <w:r w:rsidRPr="00765CA1">
        <w:t>O dengan konsentrasi 1,175% sejumlah 0,5 ml dalam sebuah erlenmeyer. Selanjutnya, diaduk hingga terbentuk larutan yang memiliki tingkat keruh. Kekeruhan pada larutan ini digunakan sebagai standar untuk mengukur tingkat kekeruhan pada suspensi uji bakteri</w:t>
      </w:r>
      <w:r w:rsidR="00746C3F" w:rsidRPr="00765CA1">
        <w:rPr>
          <w:lang w:val="en-US"/>
        </w:rPr>
        <w:fldChar w:fldCharType="begin" w:fldLock="1"/>
      </w:r>
      <w:r w:rsidRPr="00765CA1">
        <w:rPr>
          <w:lang w:val="en-US"/>
        </w:rPr>
        <w:instrText>ADDIN CSL_CITATION {"citationItems":[{"id":"ITEM-1","itemData":{"abstract":"Collagen is one of the proteins that make up the body or the organic structure that builds bones, teeth, joints, muscles, and skin. Collagen is very often used by the community because it is to maintain healthy skin and maintain skin elasticity. This study aims to determine collagen from bovine bones can be formulated into transparent soap preparations. Bovine bone collagen (Bos sp.) was extracted by immersion using 1N NaOH. The production of transparent soap formulas in several concentrations is 0.5%, 1%, 2.5%, and 5% collagen. The bovine bone collagen yield was obtained 27.5%. Collagen in a variety of concentrations produces different colors and the ability to moisturize the skin. Bovine bone collagen (Bos sp.) was formulated in transparent soap preparations from bovine bone collagen (Bos sp.) with a concentration of 0.5% including the category \"moist\" and transparent soap preparation from bovine bone collagen (Bos sp.) 1% , 2.5%, and 5% including the category of \"very humid\" and the results of testing on volunteers showed that transparent soap from collagen in bovine bone (Bos sp.) did not cause irritation.","author":[{"dropping-particle":"","family":"Hutahean","given":"Haposan","non-dropping-particle":"","parse-names":false,"suffix":""}],"container-title":"Juornal Economic and Strategy (JES)","id":"ITEM-1","issue":"1","issued":{"date-parts":[["2020"]]},"page":"1-10","title":"Original Articel","type":"article-journal","volume":"1"},"uris":["http://www.mendeley.com/documents/?uuid=c627a9c5-9d3a-45fb-83d4-86b8e8e13f70"]}],"mendeley":{"formattedCitation":"(Hutahean, 2020)","plainTextFormattedCitation":"(Hutahean, 2020)","previouslyFormattedCitation":"(Hutahean, 2020)"},"properties":{"noteIndex":0},"schema":"https://github.com/citation-style-language/schema/raw/master/csl-citation.json"}</w:instrText>
      </w:r>
      <w:r w:rsidR="00746C3F" w:rsidRPr="00765CA1">
        <w:rPr>
          <w:lang w:val="en-US"/>
        </w:rPr>
        <w:fldChar w:fldCharType="separate"/>
      </w:r>
      <w:r w:rsidRPr="00765CA1">
        <w:rPr>
          <w:noProof/>
          <w:lang w:val="en-US"/>
        </w:rPr>
        <w:t>(Hutahean, 2020)</w:t>
      </w:r>
      <w:r w:rsidR="00746C3F" w:rsidRPr="00765CA1">
        <w:rPr>
          <w:lang w:val="en-US"/>
        </w:rPr>
        <w:fldChar w:fldCharType="end"/>
      </w:r>
      <w:r w:rsidRPr="00765CA1">
        <w:rPr>
          <w:lang w:val="en-US"/>
        </w:rPr>
        <w:t>.</w:t>
      </w:r>
    </w:p>
    <w:p w:rsidR="003A3E7D" w:rsidRPr="00765CA1" w:rsidRDefault="003A3E7D" w:rsidP="003A3E7D">
      <w:pPr>
        <w:pStyle w:val="Heading3"/>
        <w:spacing w:before="0" w:line="480" w:lineRule="auto"/>
        <w:rPr>
          <w:rFonts w:ascii="Times New Roman" w:hAnsi="Times New Roman"/>
          <w:sz w:val="24"/>
          <w:szCs w:val="24"/>
        </w:rPr>
      </w:pPr>
      <w:bookmarkStart w:id="329" w:name="_Toc153870432"/>
      <w:bookmarkStart w:id="330" w:name="_Toc174302406"/>
      <w:r w:rsidRPr="00765CA1">
        <w:rPr>
          <w:rFonts w:ascii="Times New Roman" w:hAnsi="Times New Roman"/>
          <w:sz w:val="24"/>
          <w:szCs w:val="24"/>
        </w:rPr>
        <w:t>3.10.4 Sumber isolat bakteri</w:t>
      </w:r>
      <w:bookmarkEnd w:id="329"/>
      <w:bookmarkEnd w:id="330"/>
    </w:p>
    <w:p w:rsidR="003A3E7D" w:rsidRPr="00765CA1" w:rsidRDefault="003A3E7D" w:rsidP="003A3E7D">
      <w:pPr>
        <w:pStyle w:val="BodyText"/>
        <w:spacing w:before="137" w:line="480" w:lineRule="auto"/>
        <w:ind w:firstLine="540"/>
        <w:jc w:val="both"/>
      </w:pPr>
      <w:r w:rsidRPr="00765CA1">
        <w:t xml:space="preserve">Isolat bakteri </w:t>
      </w:r>
      <w:r w:rsidRPr="00765CA1">
        <w:rPr>
          <w:i/>
          <w:iCs/>
        </w:rPr>
        <w:t>Staphylococcus aureus</w:t>
      </w:r>
      <w:r w:rsidRPr="00765CA1">
        <w:t xml:space="preserve"> dan </w:t>
      </w:r>
      <w:r w:rsidRPr="00765CA1">
        <w:rPr>
          <w:i/>
          <w:iCs/>
        </w:rPr>
        <w:t>Escherichia coli</w:t>
      </w:r>
      <w:r w:rsidRPr="00765CA1">
        <w:t xml:space="preserve"> didapatkan dari Laboratorium Mikrobiologi yang terletak di Fakultas Farmasi Universitas Sumatera Utara.</w:t>
      </w:r>
    </w:p>
    <w:p w:rsidR="003A3E7D" w:rsidRPr="00765CA1" w:rsidRDefault="003A3E7D" w:rsidP="003A3E7D">
      <w:pPr>
        <w:pStyle w:val="Heading3"/>
        <w:spacing w:line="480" w:lineRule="auto"/>
        <w:rPr>
          <w:rFonts w:ascii="Times New Roman" w:hAnsi="Times New Roman"/>
          <w:sz w:val="24"/>
          <w:szCs w:val="24"/>
        </w:rPr>
      </w:pPr>
      <w:bookmarkStart w:id="331" w:name="_Toc153870433"/>
      <w:bookmarkStart w:id="332" w:name="_Toc174302407"/>
      <w:r w:rsidRPr="00765CA1">
        <w:rPr>
          <w:rFonts w:ascii="Times New Roman" w:hAnsi="Times New Roman"/>
          <w:sz w:val="24"/>
          <w:szCs w:val="24"/>
          <w:lang w:val="en-US"/>
        </w:rPr>
        <w:lastRenderedPageBreak/>
        <w:t xml:space="preserve">3.10.5 </w:t>
      </w:r>
      <w:r w:rsidRPr="00765CA1">
        <w:rPr>
          <w:rFonts w:ascii="Times New Roman" w:hAnsi="Times New Roman"/>
          <w:sz w:val="24"/>
          <w:szCs w:val="24"/>
        </w:rPr>
        <w:t>Pembuatan stok kultur bakteri Staphylococcus aureus</w:t>
      </w:r>
      <w:bookmarkEnd w:id="331"/>
      <w:bookmarkEnd w:id="332"/>
    </w:p>
    <w:p w:rsidR="003A3E7D" w:rsidRPr="00765CA1" w:rsidRDefault="003A3E7D" w:rsidP="003A3E7D">
      <w:pPr>
        <w:pStyle w:val="BodyText"/>
        <w:spacing w:before="137" w:line="480" w:lineRule="auto"/>
        <w:ind w:firstLine="540"/>
        <w:jc w:val="both"/>
        <w:rPr>
          <w:lang w:val="en-US"/>
        </w:rPr>
      </w:pPr>
      <w:r w:rsidRPr="00765CA1">
        <w:t xml:space="preserve">Satu koloni bakteri </w:t>
      </w:r>
      <w:r w:rsidRPr="00765CA1">
        <w:rPr>
          <w:i/>
          <w:iCs/>
        </w:rPr>
        <w:t>Staphylococcus aureus</w:t>
      </w:r>
      <w:r w:rsidRPr="00765CA1">
        <w:t xml:space="preserve"> diambil dari kultur murni. Bakteri tersebut kemudian dioleskan dengan hati-hati di atas permukaan media Nutrient Agar yang telah mengeras. Setelah tahap tersebut, media dibiarkan di dalam inkubator selama 24 jam pada suhu 37°C</w:t>
      </w:r>
      <w:r w:rsidR="00746C3F" w:rsidRPr="00765CA1">
        <w:rPr>
          <w:lang w:val="en-US"/>
        </w:rPr>
        <w:fldChar w:fldCharType="begin" w:fldLock="1"/>
      </w:r>
      <w:r w:rsidRPr="00765CA1">
        <w:rPr>
          <w:lang w:val="en-US"/>
        </w:rPr>
        <w:instrText>ADDIN CSL_CITATION {"citationItems":[{"id":"ITEM-1","itemData":{"DOI":"10.36490/journal-jps.com.v6i4.228","abstract":"Penyakit infeksi yang disebabkan oleh mikroorganisme merupakan penyakit yang banyak ditemukan di masyarakat. Terapi yang digunakan untuk pengobatan infeksi saat ini yaitu dengan pemberian antibiotik. Namun banyak kasus resistensi bakteri terhadap antibiotik diakibatkan penggunaan antibiotik yang tidak rasional, sehingga perlu dikembangkannya alternatif pengganti antibiotik yang bersumber dari tumbuhan. Salah satu tumbuhan yang berpotensi sebagai antibakteri adalah Daun Kecombrang (Etlingera elatior) karena mengandung saponin,flavonoid, steroid/triterpenoid,dan glikosida yang dapat berfungsi sebagai antimikroba. Penelitian ini bertujuan untuk mengetahui aktivitas fraksi n-heksan dan etil asetat dari daun kecombrang terhadap Staphylococcus aureus dan Escherichia coli. Penelitian ini dilakukan secara eksperimental, variabel bebas terdiri dari ekstrak etanol daun kecombrang ,fraksi n heksan dan etil asetat. Variabel terikat terdiri dari uji karakteristik simplisia, skrining fitokimia,uji aktivitas antibakteri fraksi daun kecombrang terhadap S.aureus dan E.coli. uji antibakteri menggunakan fraksi n-heksan dan etil asetat yang dibuat dengan konsentrasi 10%,30%,50% dan 70%. kontrol positif menggunakan antibiotik kloramfenikol dan kontrol negatif menggunakan DMSO,dan metode yang digunakan adalah difusi agar dengan kertas cakram. Hasil penelitian uji antibakteri  menunjukkan bahwa daun kecombrang memiliki daya hambat pada bakteri Staphylococcus aureus dan Escherichia coli. Daya hambat fraksi etil asetat lebih kuat dibandingkan n heksan.  Daya hambat terkuat terdapat pada fraksi etil asetat dengan konsentrasi 30,50,dan 70%, terhadap Staphylococcus aureus yaitu 10,9 mm, 12,6 mm, dan 14,15 mm. sedangkan pada bakteri Escherichia coli yaitu 10,5 mm, 12.3 mm. dan 13,9 mm. dan berdasarkan kategori zona hambat CLSI,2020,fraksi konsentrasi 70% termasuk kategori intermediat,konsentrasi 50,30,dan 10% termasuk kategori resisten. Sedangkan kontrol positif dikategorikan sensitif terhadap kedua bakteri.","author":[{"dropping-particle":"","family":"Nasution","given":"Alfi Wahyudi","non-dropping-particle":"","parse-names":false,"suffix":""},{"dropping-particle":"","family":"Nasution","given":"Haris Munandar","non-dropping-particle":"","parse-names":false,"suffix":""},{"dropping-particle":"","family":"Lubis","given":"Minda Sari","non-dropping-particle":"","parse-names":false,"suffix":""},{"dropping-particle":"","family":"Rahayu","given":"Yayuk Putri","non-dropping-particle":"","parse-names":false,"suffix":""}],"container-title":"Journal of Pharmaceutical and Sciences","id":"ITEM-1","issue":"4","issued":{"date-parts":[["2023"]]},"page":"1488-1497","title":"Uji aktivitas antibakteri fraksi n-heksana dan etil asetat daun kecombrang (Etlingera elatior) terhadap Staphylococcus aureus dan Escherichia coli","type":"article-journal","volume":"6"},"uris":["http://www.mendeley.com/documents/?uuid=9d74b93b-91e4-41fc-aa16-978fd636d595"]}],"mendeley":{"formattedCitation":"(Nasution et al., 2023)","plainTextFormattedCitation":"(Nasution et al., 2023)","previouslyFormattedCitation":"(Nasution et al., 2023)"},"properties":{"noteIndex":0},"schema":"https://github.com/citation-style-language/schema/raw/master/csl-citation.json"}</w:instrText>
      </w:r>
      <w:r w:rsidR="00746C3F" w:rsidRPr="00765CA1">
        <w:rPr>
          <w:lang w:val="en-US"/>
        </w:rPr>
        <w:fldChar w:fldCharType="separate"/>
      </w:r>
      <w:r w:rsidRPr="00765CA1">
        <w:rPr>
          <w:noProof/>
          <w:lang w:val="en-US"/>
        </w:rPr>
        <w:t>(Nasution et al., 2023)</w:t>
      </w:r>
      <w:r w:rsidR="00746C3F" w:rsidRPr="00765CA1">
        <w:rPr>
          <w:lang w:val="en-US"/>
        </w:rPr>
        <w:fldChar w:fldCharType="end"/>
      </w:r>
      <w:r w:rsidRPr="00765CA1">
        <w:rPr>
          <w:lang w:val="en-US"/>
        </w:rPr>
        <w:t>.</w:t>
      </w:r>
    </w:p>
    <w:p w:rsidR="003A3E7D" w:rsidRPr="00765CA1" w:rsidRDefault="003A3E7D" w:rsidP="003A3E7D">
      <w:pPr>
        <w:pStyle w:val="Heading3"/>
        <w:spacing w:line="480" w:lineRule="auto"/>
        <w:rPr>
          <w:rFonts w:ascii="Times New Roman" w:hAnsi="Times New Roman"/>
          <w:sz w:val="24"/>
          <w:szCs w:val="24"/>
        </w:rPr>
      </w:pPr>
      <w:bookmarkStart w:id="333" w:name="_Toc153870434"/>
      <w:bookmarkStart w:id="334" w:name="_Toc174302408"/>
      <w:r w:rsidRPr="00765CA1">
        <w:rPr>
          <w:rFonts w:ascii="Times New Roman" w:hAnsi="Times New Roman"/>
          <w:sz w:val="24"/>
          <w:szCs w:val="24"/>
          <w:lang w:val="en-US"/>
        </w:rPr>
        <w:t xml:space="preserve">3.10.6 </w:t>
      </w:r>
      <w:r w:rsidRPr="00765CA1">
        <w:rPr>
          <w:rFonts w:ascii="Times New Roman" w:hAnsi="Times New Roman"/>
          <w:sz w:val="24"/>
          <w:szCs w:val="24"/>
        </w:rPr>
        <w:t>Pembuatan stok kultur bakteri Escherichia coli</w:t>
      </w:r>
      <w:bookmarkEnd w:id="333"/>
      <w:bookmarkEnd w:id="334"/>
    </w:p>
    <w:p w:rsidR="003A3E7D" w:rsidRPr="00765CA1" w:rsidRDefault="003A3E7D" w:rsidP="003A3E7D">
      <w:pPr>
        <w:pStyle w:val="BodyText"/>
        <w:spacing w:before="137" w:line="480" w:lineRule="auto"/>
        <w:ind w:firstLine="540"/>
        <w:jc w:val="both"/>
        <w:rPr>
          <w:lang w:val="en-US"/>
        </w:rPr>
      </w:pPr>
      <w:r w:rsidRPr="00765CA1">
        <w:t xml:space="preserve">Satu koloni bakteri </w:t>
      </w:r>
      <w:r w:rsidRPr="00765CA1">
        <w:rPr>
          <w:i/>
          <w:iCs/>
        </w:rPr>
        <w:t>Escherichia coli</w:t>
      </w:r>
      <w:r w:rsidRPr="00765CA1">
        <w:t xml:space="preserve"> diambil dari kultur murni. Kemudian, bakteri ini dengan hati</w:t>
      </w:r>
      <w:r w:rsidRPr="00765CA1">
        <w:rPr>
          <w:lang w:val="en-US"/>
        </w:rPr>
        <w:t>-</w:t>
      </w:r>
      <w:r w:rsidRPr="00765CA1">
        <w:t>hati diletakkan di atas permukaan media Nutrient Agar yang telah mengeras. Setelahnya, media tersebut diinkubasi selama 24 jam pada suhu 37°C</w:t>
      </w:r>
      <w:r w:rsidR="00746C3F" w:rsidRPr="00765CA1">
        <w:rPr>
          <w:lang w:val="en-US"/>
        </w:rPr>
        <w:fldChar w:fldCharType="begin" w:fldLock="1"/>
      </w:r>
      <w:r w:rsidRPr="00765CA1">
        <w:rPr>
          <w:lang w:val="en-US"/>
        </w:rPr>
        <w:instrText>ADDIN CSL_CITATION {"citationItems":[{"id":"ITEM-1","itemData":{"DOI":"10.36490/journal-jps.com.v6i4.228","abstract":"Penyakit infeksi yang disebabkan oleh mikroorganisme merupakan penyakit yang banyak ditemukan di masyarakat. Terapi yang digunakan untuk pengobatan infeksi saat ini yaitu dengan pemberian antibiotik. Namun banyak kasus resistensi bakteri terhadap antibiotik diakibatkan penggunaan antibiotik yang tidak rasional, sehingga perlu dikembangkannya alternatif pengganti antibiotik yang bersumber dari tumbuhan. Salah satu tumbuhan yang berpotensi sebagai antibakteri adalah Daun Kecombrang (Etlingera elatior) karena mengandung saponin,flavonoid, steroid/triterpenoid,dan glikosida yang dapat berfungsi sebagai antimikroba. Penelitian ini bertujuan untuk mengetahui aktivitas fraksi n-heksan dan etil asetat dari daun kecombrang terhadap Staphylococcus aureus dan Escherichia coli. Penelitian ini dilakukan secara eksperimental, variabel bebas terdiri dari ekstrak etanol daun kecombrang ,fraksi n heksan dan etil asetat. Variabel terikat terdiri dari uji karakteristik simplisia, skrining fitokimia,uji aktivitas antibakteri fraksi daun kecombrang terhadap S.aureus dan E.coli. uji antibakteri menggunakan fraksi n-heksan dan etil asetat yang dibuat dengan konsentrasi 10%,30%,50% dan 70%. kontrol positif menggunakan antibiotik kloramfenikol dan kontrol negatif menggunakan DMSO,dan metode yang digunakan adalah difusi agar dengan kertas cakram. Hasil penelitian uji antibakteri  menunjukkan bahwa daun kecombrang memiliki daya hambat pada bakteri Staphylococcus aureus dan Escherichia coli. Daya hambat fraksi etil asetat lebih kuat dibandingkan n heksan.  Daya hambat terkuat terdapat pada fraksi etil asetat dengan konsentrasi 30,50,dan 70%, terhadap Staphylococcus aureus yaitu 10,9 mm, 12,6 mm, dan 14,15 mm. sedangkan pada bakteri Escherichia coli yaitu 10,5 mm, 12.3 mm. dan 13,9 mm. dan berdasarkan kategori zona hambat CLSI,2020,fraksi konsentrasi 70% termasuk kategori intermediat,konsentrasi 50,30,dan 10% termasuk kategori resisten. Sedangkan kontrol positif dikategorikan sensitif terhadap kedua bakteri.","author":[{"dropping-particle":"","family":"Nasution","given":"Alfi Wahyudi","non-dropping-particle":"","parse-names":false,"suffix":""},{"dropping-particle":"","family":"Nasution","given":"Haris Munandar","non-dropping-particle":"","parse-names":false,"suffix":""},{"dropping-particle":"","family":"Lubis","given":"Minda Sari","non-dropping-particle":"","parse-names":false,"suffix":""},{"dropping-particle":"","family":"Rahayu","given":"Yayuk Putri","non-dropping-particle":"","parse-names":false,"suffix":""}],"container-title":"Journal of Pharmaceutical and Sciences","id":"ITEM-1","issue":"4","issued":{"date-parts":[["2023"]]},"page":"1488-1497","title":"Uji aktivitas antibakteri fraksi n-heksana dan etil asetat daun kecombrang (Etlingera elatior) terhadap Staphylococcus aureus dan Escherichia coli","type":"article-journal","volume":"6"},"uris":["http://www.mendeley.com/documents/?uuid=9d74b93b-91e4-41fc-aa16-978fd636d595"]}],"mendeley":{"formattedCitation":"(Nasution et al., 2023)","plainTextFormattedCitation":"(Nasution et al., 2023)","previouslyFormattedCitation":"(Nasution et al., 2023)"},"properties":{"noteIndex":0},"schema":"https://github.com/citation-style-language/schema/raw/master/csl-citation.json"}</w:instrText>
      </w:r>
      <w:r w:rsidR="00746C3F" w:rsidRPr="00765CA1">
        <w:rPr>
          <w:lang w:val="en-US"/>
        </w:rPr>
        <w:fldChar w:fldCharType="separate"/>
      </w:r>
      <w:r w:rsidRPr="00765CA1">
        <w:rPr>
          <w:noProof/>
          <w:lang w:val="en-US"/>
        </w:rPr>
        <w:t>(Nasution et al., 2023)</w:t>
      </w:r>
      <w:r w:rsidR="00746C3F" w:rsidRPr="00765CA1">
        <w:rPr>
          <w:lang w:val="en-US"/>
        </w:rPr>
        <w:fldChar w:fldCharType="end"/>
      </w:r>
      <w:r w:rsidRPr="00765CA1">
        <w:rPr>
          <w:lang w:val="en-US"/>
        </w:rPr>
        <w:t>.</w:t>
      </w:r>
    </w:p>
    <w:p w:rsidR="003A3E7D" w:rsidRPr="00765CA1" w:rsidRDefault="003A3E7D" w:rsidP="003A3E7D">
      <w:pPr>
        <w:pStyle w:val="Heading3"/>
        <w:spacing w:line="480" w:lineRule="auto"/>
        <w:rPr>
          <w:rFonts w:ascii="Times New Roman" w:hAnsi="Times New Roman"/>
          <w:sz w:val="24"/>
          <w:szCs w:val="24"/>
        </w:rPr>
      </w:pPr>
      <w:bookmarkStart w:id="335" w:name="_Toc153870435"/>
      <w:bookmarkStart w:id="336" w:name="_Toc174302409"/>
      <w:r w:rsidRPr="00765CA1">
        <w:rPr>
          <w:rFonts w:ascii="Times New Roman" w:hAnsi="Times New Roman"/>
          <w:sz w:val="24"/>
          <w:szCs w:val="24"/>
          <w:lang w:val="en-US"/>
        </w:rPr>
        <w:t xml:space="preserve">3.10.7 </w:t>
      </w:r>
      <w:r w:rsidRPr="00765CA1">
        <w:rPr>
          <w:rFonts w:ascii="Times New Roman" w:hAnsi="Times New Roman"/>
          <w:sz w:val="24"/>
          <w:szCs w:val="24"/>
        </w:rPr>
        <w:t>Pembuatan Suspensi Bakteri</w:t>
      </w:r>
      <w:bookmarkEnd w:id="335"/>
      <w:bookmarkEnd w:id="336"/>
    </w:p>
    <w:p w:rsidR="003A3E7D" w:rsidRPr="00765CA1" w:rsidRDefault="003A3E7D" w:rsidP="003A3E7D">
      <w:pPr>
        <w:pStyle w:val="BodyText"/>
        <w:spacing w:before="137" w:line="480" w:lineRule="auto"/>
        <w:ind w:firstLine="540"/>
        <w:jc w:val="both"/>
        <w:rPr>
          <w:lang w:val="en-US"/>
        </w:rPr>
      </w:pPr>
      <w:r w:rsidRPr="00765CA1">
        <w:t xml:space="preserve">Membuat suspensi bakteri </w:t>
      </w:r>
      <w:r w:rsidRPr="00765CA1">
        <w:rPr>
          <w:i/>
          <w:iCs/>
        </w:rPr>
        <w:t>Staphylococcus aureus</w:t>
      </w:r>
      <w:r w:rsidRPr="00765CA1">
        <w:t xml:space="preserve"> dan </w:t>
      </w:r>
      <w:r w:rsidRPr="00765CA1">
        <w:rPr>
          <w:i/>
          <w:iCs/>
        </w:rPr>
        <w:t>Escherichia coli</w:t>
      </w:r>
      <w:r w:rsidRPr="00765CA1">
        <w:t xml:space="preserve"> dilakukan dengan mengambil beberapa kelompok bakteri. Kelompok</w:t>
      </w:r>
      <w:r w:rsidRPr="00765CA1">
        <w:rPr>
          <w:lang w:val="en-US"/>
        </w:rPr>
        <w:t>-</w:t>
      </w:r>
      <w:r w:rsidRPr="00765CA1">
        <w:t>kelompok ini dimasukkan ke dalam tabung reaksi yang mengandung larutan fisiologis NaCl 0,9%. Setelah itu, kekeruhan suspensi disesuaikan dengan standar McFarland yang telah ditetapkan</w:t>
      </w:r>
      <w:r w:rsidR="00746C3F" w:rsidRPr="00765CA1">
        <w:rPr>
          <w:lang w:val="en-US"/>
        </w:rPr>
        <w:fldChar w:fldCharType="begin" w:fldLock="1"/>
      </w:r>
      <w:r w:rsidRPr="00765CA1">
        <w:rPr>
          <w:lang w:val="en-US"/>
        </w:rPr>
        <w:instrText>ADDIN CSL_CITATION {"citationItems":[{"id":"ITEM-1","itemData":{"DOI":"10.36490/journal-jps.com.v6i4.228","abstract":"Penyakit infeksi yang disebabkan oleh mikroorganisme merupakan penyakit yang banyak ditemukan di masyarakat. Terapi yang digunakan untuk pengobatan infeksi saat ini yaitu dengan pemberian antibiotik. Namun banyak kasus resistensi bakteri terhadap antibiotik diakibatkan penggunaan antibiotik yang tidak rasional, sehingga perlu dikembangkannya alternatif pengganti antibiotik yang bersumber dari tumbuhan. Salah satu tumbuhan yang berpotensi sebagai antibakteri adalah Daun Kecombrang (Etlingera elatior) karena mengandung saponin,flavonoid, steroid/triterpenoid,dan glikosida yang dapat berfungsi sebagai antimikroba. Penelitian ini bertujuan untuk mengetahui aktivitas fraksi n-heksan dan etil asetat dari daun kecombrang terhadap Staphylococcus aureus dan Escherichia coli. Penelitian ini dilakukan secara eksperimental, variabel bebas terdiri dari ekstrak etanol daun kecombrang ,fraksi n heksan dan etil asetat. Variabel terikat terdiri dari uji karakteristik simplisia, skrining fitokimia,uji aktivitas antibakteri fraksi daun kecombrang terhadap S.aureus dan E.coli. uji antibakteri menggunakan fraksi n-heksan dan etil asetat yang dibuat dengan konsentrasi 10%,30%,50% dan 70%. kontrol positif menggunakan antibiotik kloramfenikol dan kontrol negatif menggunakan DMSO,dan metode yang digunakan adalah difusi agar dengan kertas cakram. Hasil penelitian uji antibakteri  menunjukkan bahwa daun kecombrang memiliki daya hambat pada bakteri Staphylococcus aureus dan Escherichia coli. Daya hambat fraksi etil asetat lebih kuat dibandingkan n heksan.  Daya hambat terkuat terdapat pada fraksi etil asetat dengan konsentrasi 30,50,dan 70%, terhadap Staphylococcus aureus yaitu 10,9 mm, 12,6 mm, dan 14,15 mm. sedangkan pada bakteri Escherichia coli yaitu 10,5 mm, 12.3 mm. dan 13,9 mm. dan berdasarkan kategori zona hambat CLSI,2020,fraksi konsentrasi 70% termasuk kategori intermediat,konsentrasi 50,30,dan 10% termasuk kategori resisten. Sedangkan kontrol positif dikategorikan sensitif terhadap kedua bakteri.","author":[{"dropping-particle":"","family":"Nasution","given":"Alfi Wahyudi","non-dropping-particle":"","parse-names":false,"suffix":""},{"dropping-particle":"","family":"Nasution","given":"Haris Munandar","non-dropping-particle":"","parse-names":false,"suffix":""},{"dropping-particle":"","family":"Lubis","given":"Minda Sari","non-dropping-particle":"","parse-names":false,"suffix":""},{"dropping-particle":"","family":"Rahayu","given":"Yayuk Putri","non-dropping-particle":"","parse-names":false,"suffix":""}],"container-title":"Journal of Pharmaceutical and Sciences","id":"ITEM-1","issue":"4","issued":{"date-parts":[["2023"]]},"page":"1488-1497","title":"Uji aktivitas antibakteri fraksi n-heksana dan etil asetat daun kecombrang (Etlingera elatior) terhadap Staphylococcus aureus dan Escherichia coli","type":"article-journal","volume":"6"},"uris":["http://www.mendeley.com/documents/?uuid=9d74b93b-91e4-41fc-aa16-978fd636d595"]}],"mendeley":{"formattedCitation":"(Nasution et al., 2023)","plainTextFormattedCitation":"(Nasution et al., 2023)","previouslyFormattedCitation":"(Nasution et al., 2023)"},"properties":{"noteIndex":0},"schema":"https://github.com/citation-style-language/schema/raw/master/csl-citation.json"}</w:instrText>
      </w:r>
      <w:r w:rsidR="00746C3F" w:rsidRPr="00765CA1">
        <w:rPr>
          <w:lang w:val="en-US"/>
        </w:rPr>
        <w:fldChar w:fldCharType="separate"/>
      </w:r>
      <w:r w:rsidRPr="00765CA1">
        <w:rPr>
          <w:noProof/>
          <w:lang w:val="en-US"/>
        </w:rPr>
        <w:t>(Nasution et al., 2023)</w:t>
      </w:r>
      <w:r w:rsidR="00746C3F" w:rsidRPr="00765CA1">
        <w:rPr>
          <w:lang w:val="en-US"/>
        </w:rPr>
        <w:fldChar w:fldCharType="end"/>
      </w:r>
      <w:r w:rsidRPr="00765CA1">
        <w:rPr>
          <w:lang w:val="en-US"/>
        </w:rPr>
        <w:t>.</w:t>
      </w:r>
    </w:p>
    <w:p w:rsidR="003A3E7D" w:rsidRPr="00765CA1" w:rsidRDefault="003A3E7D" w:rsidP="003A3E7D">
      <w:pPr>
        <w:pStyle w:val="Heading3"/>
        <w:spacing w:line="480" w:lineRule="auto"/>
        <w:rPr>
          <w:rFonts w:ascii="Times New Roman" w:hAnsi="Times New Roman"/>
          <w:sz w:val="24"/>
          <w:szCs w:val="24"/>
        </w:rPr>
      </w:pPr>
      <w:bookmarkStart w:id="337" w:name="_Toc153870436"/>
      <w:bookmarkStart w:id="338" w:name="_Toc174302410"/>
      <w:r w:rsidRPr="00765CA1">
        <w:rPr>
          <w:rFonts w:ascii="Times New Roman" w:hAnsi="Times New Roman"/>
          <w:sz w:val="24"/>
          <w:szCs w:val="24"/>
          <w:lang w:val="en-US"/>
        </w:rPr>
        <w:t xml:space="preserve">3.10.8 </w:t>
      </w:r>
      <w:r w:rsidRPr="00765CA1">
        <w:rPr>
          <w:rFonts w:ascii="Times New Roman" w:hAnsi="Times New Roman"/>
          <w:sz w:val="24"/>
          <w:szCs w:val="24"/>
        </w:rPr>
        <w:t>Uji Aktivitas Antibakteri</w:t>
      </w:r>
      <w:bookmarkEnd w:id="337"/>
      <w:bookmarkEnd w:id="338"/>
    </w:p>
    <w:p w:rsidR="003A3E7D" w:rsidRPr="00765CA1" w:rsidRDefault="003A3E7D" w:rsidP="003A3E7D">
      <w:pPr>
        <w:pStyle w:val="BodyText"/>
        <w:spacing w:before="137" w:line="480" w:lineRule="auto"/>
        <w:ind w:firstLine="540"/>
        <w:jc w:val="both"/>
        <w:rPr>
          <w:lang w:val="en-US"/>
        </w:rPr>
      </w:pPr>
      <w:r w:rsidRPr="00765CA1">
        <w:t xml:space="preserve">Uji sifat antibakteri dilakukan dengan metode difusi menggunakan kertas cakram yang melibatkan sejumlah kondisi eksperimen. Ini melibatkan </w:t>
      </w:r>
      <w:r>
        <w:t xml:space="preserve">ekstrak, </w:t>
      </w:r>
      <w:r w:rsidRPr="00765CA1">
        <w:t>fraksi n</w:t>
      </w:r>
      <w:r w:rsidRPr="00765CA1">
        <w:rPr>
          <w:lang w:val="en-US"/>
        </w:rPr>
        <w:t>-</w:t>
      </w:r>
      <w:r w:rsidRPr="00765CA1">
        <w:t>heksan dan etil asetat dengan variasi konsentrasi (</w:t>
      </w:r>
      <w:r>
        <w:rPr>
          <w:lang w:val="en-US"/>
        </w:rPr>
        <w:t>40</w:t>
      </w:r>
      <w:r w:rsidRPr="00765CA1">
        <w:rPr>
          <w:lang w:val="en-US"/>
        </w:rPr>
        <w:t xml:space="preserve">%, </w:t>
      </w:r>
      <w:r>
        <w:t>3</w:t>
      </w:r>
      <w:r w:rsidRPr="00765CA1">
        <w:t xml:space="preserve">0%, </w:t>
      </w:r>
      <w:r>
        <w:t>2</w:t>
      </w:r>
      <w:r w:rsidRPr="00765CA1">
        <w:t>0%</w:t>
      </w:r>
      <w:r>
        <w:t>, dan 10%</w:t>
      </w:r>
      <w:r w:rsidRPr="00765CA1">
        <w:t xml:space="preserve">), serta kontrol positif dan negatif. Alat-alat yang digunakan telah di sterilkan </w:t>
      </w:r>
      <w:r w:rsidRPr="00765CA1">
        <w:lastRenderedPageBreak/>
        <w:t xml:space="preserve">terlebih dahulu dalam oven. Langkah selanjutnya menuangkan 20 ml media MHA steril ke dalam cawan petri dan menunggu hingga mengeras. Setelah itu, suspensi bakteri </w:t>
      </w:r>
      <w:r w:rsidRPr="00765CA1">
        <w:rPr>
          <w:i/>
          <w:iCs/>
        </w:rPr>
        <w:t>Staphylococcus aureus</w:t>
      </w:r>
      <w:r w:rsidRPr="00765CA1">
        <w:t xml:space="preserve"> dan </w:t>
      </w:r>
      <w:r w:rsidRPr="00765CA1">
        <w:rPr>
          <w:i/>
          <w:iCs/>
        </w:rPr>
        <w:t>Escherichia coli</w:t>
      </w:r>
      <w:r w:rsidRPr="00765CA1">
        <w:t xml:space="preserve"> diambil menggunakan cotton swab steril dan ditebarkan pada permukaan media MHA. </w:t>
      </w:r>
      <w:r>
        <w:t>Ekstrak, f</w:t>
      </w:r>
      <w:r w:rsidRPr="00765CA1">
        <w:t xml:space="preserve">raksi n-heksan dan etil asetat dari daun </w:t>
      </w:r>
      <w:r w:rsidRPr="00765CA1">
        <w:rPr>
          <w:lang w:val="en-US"/>
        </w:rPr>
        <w:t xml:space="preserve">bandotan </w:t>
      </w:r>
      <w:r w:rsidRPr="00765CA1">
        <w:t>dengan berbagai konsentrasi (</w:t>
      </w:r>
      <w:r>
        <w:rPr>
          <w:lang w:val="en-US"/>
        </w:rPr>
        <w:t>4</w:t>
      </w:r>
      <w:r w:rsidRPr="00765CA1">
        <w:rPr>
          <w:lang w:val="en-US"/>
        </w:rPr>
        <w:t xml:space="preserve">0%, </w:t>
      </w:r>
      <w:r>
        <w:t>3</w:t>
      </w:r>
      <w:r w:rsidRPr="00765CA1">
        <w:t xml:space="preserve">0%, </w:t>
      </w:r>
      <w:r>
        <w:t>2</w:t>
      </w:r>
      <w:r w:rsidRPr="00765CA1">
        <w:t>0%</w:t>
      </w:r>
      <w:r>
        <w:t>, dan 10%</w:t>
      </w:r>
      <w:r w:rsidRPr="00765CA1">
        <w:t>) kemudian dijatuhkan di atas kertas cakram. Sebagai kontrol, DMSO digunakan sebagai kontrol negatif dan antibiotik kloramfenikol sebagai kontrol positif. Kertas cakram tersebut dengan hati</w:t>
      </w:r>
      <w:r w:rsidRPr="00765CA1">
        <w:rPr>
          <w:lang w:val="en-US"/>
        </w:rPr>
        <w:t>-</w:t>
      </w:r>
      <w:r w:rsidRPr="00765CA1">
        <w:t>hati ditempelkan pada permukaan media MHA yang sudah diinokulasi dengan bakteri, menggunakan pinset. Percobaan ini diulang tiga kali untuk memastikan konsistensi hasil. Setelah itu, media yang telah disiapkan dimasukkan ke dalam inkubator pada suhu 37°C dan dibiarkan menginkubasi selama 18-24 jam. Setelah periode inkubasi selesai, zona hambat yang terbentuk diukur menggunakan jangka sorong, yang diindikasikan oleh area tanpa pertumbuhan bakteri di sekitar kertas cakram</w:t>
      </w:r>
      <w:r w:rsidR="00746C3F" w:rsidRPr="00765CA1">
        <w:rPr>
          <w:lang w:val="en-US"/>
        </w:rPr>
        <w:fldChar w:fldCharType="begin" w:fldLock="1"/>
      </w:r>
      <w:r w:rsidRPr="00765CA1">
        <w:rPr>
          <w:lang w:val="en-US"/>
        </w:rPr>
        <w:instrText>ADDIN CSL_CITATION {"citationItems":[{"id":"ITEM-1","itemData":{"DOI":"10.36490/journal-jps.com.v6i4.228","abstract":"Penyakit infeksi yang disebabkan oleh mikroorganisme merupakan penyakit yang banyak ditemukan di masyarakat. Terapi yang digunakan untuk pengobatan infeksi saat ini yaitu dengan pemberian antibiotik. Namun banyak kasus resistensi bakteri terhadap antibiotik diakibatkan penggunaan antibiotik yang tidak rasional, sehingga perlu dikembangkannya alternatif pengganti antibiotik yang bersumber dari tumbuhan. Salah satu tumbuhan yang berpotensi sebagai antibakteri adalah Daun Kecombrang (Etlingera elatior) karena mengandung saponin,flavonoid, steroid/triterpenoid,dan glikosida yang dapat berfungsi sebagai antimikroba. Penelitian ini bertujuan untuk mengetahui aktivitas fraksi n-heksan dan etil asetat dari daun kecombrang terhadap Staphylococcus aureus dan Escherichia coli. Penelitian ini dilakukan secara eksperimental, variabel bebas terdiri dari ekstrak etanol daun kecombrang ,fraksi n heksan dan etil asetat. Variabel terikat terdiri dari uji karakteristik simplisia, skrining fitokimia,uji aktivitas antibakteri fraksi daun kecombrang terhadap S.aureus dan E.coli. uji antibakteri menggunakan fraksi n-heksan dan etil asetat yang dibuat dengan konsentrasi 10%,30%,50% dan 70%. kontrol positif menggunakan antibiotik kloramfenikol dan kontrol negatif menggunakan DMSO,dan metode yang digunakan adalah difusi agar dengan kertas cakram. Hasil penelitian uji antibakteri  menunjukkan bahwa daun kecombrang memiliki daya hambat pada bakteri Staphylococcus aureus dan Escherichia coli. Daya hambat fraksi etil asetat lebih kuat dibandingkan n heksan.  Daya hambat terkuat terdapat pada fraksi etil asetat dengan konsentrasi 30,50,dan 70%, terhadap Staphylococcus aureus yaitu 10,9 mm, 12,6 mm, dan 14,15 mm. sedangkan pada bakteri Escherichia coli yaitu 10,5 mm, 12.3 mm. dan 13,9 mm. dan berdasarkan kategori zona hambat CLSI,2020,fraksi konsentrasi 70% termasuk kategori intermediat,konsentrasi 50,30,dan 10% termasuk kategori resisten. Sedangkan kontrol positif dikategorikan sensitif terhadap kedua bakteri.","author":[{"dropping-particle":"","family":"Nasution","given":"Alfi Wahyudi","non-dropping-particle":"","parse-names":false,"suffix":""},{"dropping-particle":"","family":"Nasution","given":"Haris Munandar","non-dropping-particle":"","parse-names":false,"suffix":""},{"dropping-particle":"","family":"Lubis","given":"Minda Sari","non-dropping-particle":"","parse-names":false,"suffix":""},{"dropping-particle":"","family":"Rahayu","given":"Yayuk Putri","non-dropping-particle":"","parse-names":false,"suffix":""}],"container-title":"Journal of Pharmaceutical and Sciences","id":"ITEM-1","issue":"4","issued":{"date-parts":[["2023"]]},"page":"1488-1497","title":"Uji aktivitas antibakteri fraksi n-heksana dan etil asetat daun kecombrang (Etlingera elatior) terhadap Staphylococcus aureus dan Escherichia coli","type":"article-journal","volume":"6"},"uris":["http://www.mendeley.com/documents/?uuid=9d74b93b-91e4-41fc-aa16-978fd636d595"]}],"mendeley":{"formattedCitation":"(Nasution et al., 2023)","plainTextFormattedCitation":"(Nasution et al., 2023)","previouslyFormattedCitation":"(Nasution et al., 2023)"},"properties":{"noteIndex":0},"schema":"https://github.com/citation-style-language/schema/raw/master/csl-citation.json"}</w:instrText>
      </w:r>
      <w:r w:rsidR="00746C3F" w:rsidRPr="00765CA1">
        <w:rPr>
          <w:lang w:val="en-US"/>
        </w:rPr>
        <w:fldChar w:fldCharType="separate"/>
      </w:r>
      <w:r w:rsidRPr="00765CA1">
        <w:rPr>
          <w:noProof/>
          <w:lang w:val="en-US"/>
        </w:rPr>
        <w:t>(Nasution et al., 2023)</w:t>
      </w:r>
      <w:r w:rsidR="00746C3F" w:rsidRPr="00765CA1">
        <w:rPr>
          <w:lang w:val="en-US"/>
        </w:rPr>
        <w:fldChar w:fldCharType="end"/>
      </w:r>
      <w:r w:rsidRPr="00765CA1">
        <w:rPr>
          <w:lang w:val="en-US"/>
        </w:rPr>
        <w:t>.</w:t>
      </w:r>
    </w:p>
    <w:p w:rsidR="003A3E7D" w:rsidRPr="00765CA1" w:rsidRDefault="003A3E7D" w:rsidP="003A3E7D">
      <w:pPr>
        <w:pStyle w:val="Heading3"/>
        <w:spacing w:before="0" w:line="480" w:lineRule="auto"/>
        <w:rPr>
          <w:rFonts w:ascii="Times New Roman" w:hAnsi="Times New Roman"/>
          <w:sz w:val="24"/>
          <w:szCs w:val="24"/>
        </w:rPr>
      </w:pPr>
      <w:bookmarkStart w:id="339" w:name="_Toc153870437"/>
      <w:bookmarkStart w:id="340" w:name="_Toc174302411"/>
      <w:r w:rsidRPr="00765CA1">
        <w:rPr>
          <w:rFonts w:ascii="Times New Roman" w:hAnsi="Times New Roman"/>
          <w:sz w:val="24"/>
          <w:szCs w:val="24"/>
        </w:rPr>
        <w:t>3.10.9 Analisa Data</w:t>
      </w:r>
      <w:bookmarkEnd w:id="339"/>
      <w:bookmarkEnd w:id="340"/>
    </w:p>
    <w:p w:rsidR="003A3E7D" w:rsidRPr="00765CA1" w:rsidRDefault="003A3E7D" w:rsidP="003A3E7D">
      <w:pPr>
        <w:spacing w:after="0" w:line="480" w:lineRule="auto"/>
        <w:jc w:val="both"/>
        <w:rPr>
          <w:rFonts w:ascii="Times New Roman" w:hAnsi="Times New Roman"/>
          <w:sz w:val="24"/>
          <w:szCs w:val="24"/>
        </w:rPr>
      </w:pPr>
      <w:r w:rsidRPr="00765CA1">
        <w:rPr>
          <w:rFonts w:ascii="Times New Roman" w:hAnsi="Times New Roman"/>
          <w:sz w:val="24"/>
          <w:szCs w:val="24"/>
        </w:rPr>
        <w:t xml:space="preserve">Pengukuran dimeter zona seperti yang ditunjukkan pada Gambar 1 dapat dihitung dengan rumus =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DV-DC</m:t>
                </m:r>
              </m:e>
            </m:d>
            <m:r>
              <w:rPr>
                <w:rFonts w:ascii="Cambria Math" w:hAnsi="Cambria Math"/>
                <w:sz w:val="24"/>
                <w:szCs w:val="24"/>
              </w:rPr>
              <m:t>+(DH-DC)</m:t>
            </m:r>
          </m:num>
          <m:den>
            <m:r>
              <w:rPr>
                <w:rFonts w:ascii="Cambria Math" w:hAnsi="Cambria Math"/>
                <w:sz w:val="24"/>
                <w:szCs w:val="24"/>
              </w:rPr>
              <m:t>2</m:t>
            </m:r>
          </m:den>
        </m:f>
      </m:oMath>
    </w:p>
    <w:p w:rsidR="003A3E7D" w:rsidRPr="00765CA1" w:rsidRDefault="003A3E7D" w:rsidP="003A3E7D">
      <w:pPr>
        <w:spacing w:after="0" w:line="480" w:lineRule="auto"/>
        <w:jc w:val="both"/>
        <w:rPr>
          <w:rFonts w:ascii="Times New Roman" w:hAnsi="Times New Roman"/>
          <w:sz w:val="24"/>
          <w:szCs w:val="24"/>
        </w:rPr>
      </w:pPr>
      <w:r w:rsidRPr="00765CA1">
        <w:rPr>
          <w:rFonts w:ascii="Times New Roman" w:hAnsi="Times New Roman"/>
          <w:sz w:val="24"/>
          <w:szCs w:val="24"/>
        </w:rPr>
        <w:t xml:space="preserve">Keterangan: </w:t>
      </w:r>
    </w:p>
    <w:p w:rsidR="003A3E7D" w:rsidRPr="00765CA1" w:rsidRDefault="003A3E7D" w:rsidP="003A3E7D">
      <w:pPr>
        <w:spacing w:after="0" w:line="480" w:lineRule="auto"/>
        <w:ind w:firstLine="720"/>
        <w:jc w:val="both"/>
        <w:rPr>
          <w:rFonts w:ascii="Times New Roman" w:hAnsi="Times New Roman"/>
          <w:sz w:val="24"/>
          <w:szCs w:val="24"/>
        </w:rPr>
      </w:pPr>
      <w:r w:rsidRPr="00765CA1">
        <w:rPr>
          <w:rFonts w:ascii="Times New Roman" w:hAnsi="Times New Roman"/>
          <w:sz w:val="24"/>
          <w:szCs w:val="24"/>
        </w:rPr>
        <w:t xml:space="preserve">DV: Diameter Vertikal </w:t>
      </w:r>
    </w:p>
    <w:p w:rsidR="003A3E7D" w:rsidRPr="00765CA1" w:rsidRDefault="003A3E7D" w:rsidP="003A3E7D">
      <w:pPr>
        <w:spacing w:after="0" w:line="480" w:lineRule="auto"/>
        <w:ind w:firstLine="720"/>
        <w:jc w:val="both"/>
        <w:rPr>
          <w:rFonts w:ascii="Times New Roman" w:hAnsi="Times New Roman"/>
          <w:sz w:val="24"/>
          <w:szCs w:val="24"/>
        </w:rPr>
      </w:pPr>
      <w:r w:rsidRPr="00765CA1">
        <w:rPr>
          <w:rFonts w:ascii="Times New Roman" w:hAnsi="Times New Roman"/>
          <w:sz w:val="24"/>
          <w:szCs w:val="24"/>
        </w:rPr>
        <w:t xml:space="preserve">DH: Diameter Horizontal </w:t>
      </w:r>
    </w:p>
    <w:p w:rsidR="003A3E7D" w:rsidRDefault="003A3E7D" w:rsidP="003A3E7D">
      <w:pPr>
        <w:spacing w:after="0" w:line="480" w:lineRule="auto"/>
        <w:ind w:firstLine="720"/>
        <w:jc w:val="both"/>
        <w:rPr>
          <w:rFonts w:ascii="Times New Roman" w:hAnsi="Times New Roman"/>
          <w:sz w:val="24"/>
          <w:szCs w:val="24"/>
        </w:rPr>
      </w:pPr>
      <w:r w:rsidRPr="00765CA1">
        <w:rPr>
          <w:rFonts w:ascii="Times New Roman" w:hAnsi="Times New Roman"/>
          <w:sz w:val="24"/>
          <w:szCs w:val="24"/>
        </w:rPr>
        <w:t>DC: Diameter Cakram</w:t>
      </w:r>
    </w:p>
    <w:p w:rsidR="003A3E7D" w:rsidRPr="00765CA1" w:rsidRDefault="003A3E7D" w:rsidP="003A3E7D">
      <w:pPr>
        <w:spacing w:line="480" w:lineRule="auto"/>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59264" behindDoc="0" locked="0" layoutInCell="1" allowOverlap="1">
            <wp:simplePos x="0" y="0"/>
            <wp:positionH relativeFrom="column">
              <wp:posOffset>2034540</wp:posOffset>
            </wp:positionH>
            <wp:positionV relativeFrom="paragraph">
              <wp:posOffset>15240</wp:posOffset>
            </wp:positionV>
            <wp:extent cx="1211580" cy="1082302"/>
            <wp:effectExtent l="0" t="0" r="7620" b="3810"/>
            <wp:wrapNone/>
            <wp:docPr id="3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00" t="4568" r="7072" b="4703"/>
                    <a:stretch>
                      <a:fillRect/>
                    </a:stretch>
                  </pic:blipFill>
                  <pic:spPr bwMode="auto">
                    <a:xfrm>
                      <a:off x="0" y="0"/>
                      <a:ext cx="1211580" cy="1082302"/>
                    </a:xfrm>
                    <a:prstGeom prst="rect">
                      <a:avLst/>
                    </a:prstGeom>
                    <a:noFill/>
                    <a:ln>
                      <a:noFill/>
                    </a:ln>
                  </pic:spPr>
                </pic:pic>
              </a:graphicData>
            </a:graphic>
          </wp:anchor>
        </w:drawing>
      </w:r>
    </w:p>
    <w:p w:rsidR="003A3E7D" w:rsidRPr="00765CA1" w:rsidRDefault="003A3E7D" w:rsidP="003A3E7D">
      <w:pPr>
        <w:spacing w:line="480" w:lineRule="auto"/>
        <w:jc w:val="both"/>
        <w:rPr>
          <w:rFonts w:ascii="Times New Roman" w:hAnsi="Times New Roman"/>
          <w:sz w:val="24"/>
          <w:szCs w:val="24"/>
        </w:rPr>
      </w:pPr>
    </w:p>
    <w:p w:rsidR="003A3E7D" w:rsidRPr="00765CA1" w:rsidRDefault="003A3E7D" w:rsidP="003A3E7D">
      <w:pPr>
        <w:pStyle w:val="BodyText"/>
        <w:spacing w:before="137" w:line="480" w:lineRule="auto"/>
        <w:jc w:val="both"/>
        <w:rPr>
          <w:b/>
          <w:bCs/>
          <w:lang w:val="en-US"/>
        </w:rPr>
      </w:pPr>
    </w:p>
    <w:p w:rsidR="003A3E7D" w:rsidRPr="00765CA1" w:rsidRDefault="003A3E7D" w:rsidP="003A3E7D">
      <w:pPr>
        <w:pStyle w:val="Caption"/>
        <w:jc w:val="center"/>
        <w:rPr>
          <w:rFonts w:ascii="Times New Roman" w:hAnsi="Times New Roman"/>
          <w:b w:val="0"/>
          <w:bCs w:val="0"/>
          <w:sz w:val="24"/>
          <w:szCs w:val="24"/>
        </w:rPr>
      </w:pPr>
      <w:bookmarkStart w:id="341" w:name="_Toc153529944"/>
      <w:bookmarkStart w:id="342" w:name="_Toc168865959"/>
      <w:r w:rsidRPr="00BD4CB5">
        <w:rPr>
          <w:rFonts w:ascii="Times New Roman" w:hAnsi="Times New Roman"/>
          <w:sz w:val="24"/>
          <w:szCs w:val="24"/>
        </w:rPr>
        <w:t xml:space="preserve">Gambar 3. </w:t>
      </w:r>
      <w:r w:rsidR="00746C3F" w:rsidRPr="00BD4CB5">
        <w:rPr>
          <w:rFonts w:ascii="Times New Roman" w:hAnsi="Times New Roman"/>
          <w:sz w:val="24"/>
          <w:szCs w:val="24"/>
        </w:rPr>
        <w:fldChar w:fldCharType="begin"/>
      </w:r>
      <w:r w:rsidRPr="00BD4CB5">
        <w:rPr>
          <w:rFonts w:ascii="Times New Roman" w:hAnsi="Times New Roman"/>
          <w:sz w:val="24"/>
          <w:szCs w:val="24"/>
        </w:rPr>
        <w:instrText xml:space="preserve"> SEQ Gambar_3. \* ARABIC </w:instrText>
      </w:r>
      <w:r w:rsidR="00746C3F" w:rsidRPr="00BD4CB5">
        <w:rPr>
          <w:rFonts w:ascii="Times New Roman" w:hAnsi="Times New Roman"/>
          <w:sz w:val="24"/>
          <w:szCs w:val="24"/>
        </w:rPr>
        <w:fldChar w:fldCharType="separate"/>
      </w:r>
      <w:r>
        <w:rPr>
          <w:rFonts w:ascii="Times New Roman" w:hAnsi="Times New Roman"/>
          <w:noProof/>
          <w:sz w:val="24"/>
          <w:szCs w:val="24"/>
        </w:rPr>
        <w:t>1</w:t>
      </w:r>
      <w:r w:rsidR="00746C3F" w:rsidRPr="00BD4CB5">
        <w:rPr>
          <w:rFonts w:ascii="Times New Roman" w:hAnsi="Times New Roman"/>
          <w:sz w:val="24"/>
          <w:szCs w:val="24"/>
        </w:rPr>
        <w:fldChar w:fldCharType="end"/>
      </w:r>
      <w:r w:rsidRPr="00765CA1">
        <w:rPr>
          <w:rFonts w:ascii="Times New Roman" w:hAnsi="Times New Roman"/>
          <w:b w:val="0"/>
          <w:bCs w:val="0"/>
          <w:sz w:val="24"/>
          <w:szCs w:val="24"/>
        </w:rPr>
        <w:t>Pengukuran diameter zona hambat Daya</w:t>
      </w:r>
      <w:bookmarkEnd w:id="341"/>
      <w:bookmarkEnd w:id="342"/>
    </w:p>
    <w:p w:rsidR="003A3E7D" w:rsidRPr="00765CA1" w:rsidRDefault="003A3E7D" w:rsidP="003A3E7D">
      <w:pPr>
        <w:pStyle w:val="BodyText"/>
        <w:spacing w:before="137" w:line="480" w:lineRule="auto"/>
        <w:ind w:firstLine="540"/>
        <w:jc w:val="both"/>
        <w:rPr>
          <w:lang w:val="en-US"/>
        </w:rPr>
      </w:pPr>
      <w:r w:rsidRPr="00765CA1">
        <w:t xml:space="preserve">Daya antibakteri terbagi menjadi 4 kategori (Davis and Stout, 1971) seperti yang ditunjukkan Tabel </w:t>
      </w:r>
      <w:r w:rsidRPr="00765CA1">
        <w:rPr>
          <w:lang w:val="en-US"/>
        </w:rPr>
        <w:t xml:space="preserve">3.1 </w:t>
      </w:r>
    </w:p>
    <w:p w:rsidR="003A3E7D" w:rsidRPr="00765CA1" w:rsidRDefault="003A3E7D" w:rsidP="003A3E7D">
      <w:pPr>
        <w:pStyle w:val="Caption"/>
        <w:spacing w:line="240" w:lineRule="auto"/>
        <w:rPr>
          <w:rFonts w:ascii="Times New Roman" w:hAnsi="Times New Roman"/>
          <w:b w:val="0"/>
          <w:bCs w:val="0"/>
          <w:sz w:val="24"/>
          <w:szCs w:val="24"/>
          <w:lang w:val="en-US"/>
        </w:rPr>
      </w:pPr>
      <w:bookmarkStart w:id="343" w:name="_Toc153529875"/>
      <w:r w:rsidRPr="00765CA1">
        <w:rPr>
          <w:rFonts w:ascii="Times New Roman" w:hAnsi="Times New Roman"/>
          <w:sz w:val="24"/>
          <w:szCs w:val="24"/>
        </w:rPr>
        <w:t xml:space="preserve">Tabel 3. </w:t>
      </w:r>
      <w:r w:rsidR="00746C3F" w:rsidRPr="00765CA1">
        <w:rPr>
          <w:rFonts w:ascii="Times New Roman" w:hAnsi="Times New Roman"/>
          <w:sz w:val="24"/>
          <w:szCs w:val="24"/>
        </w:rPr>
        <w:fldChar w:fldCharType="begin"/>
      </w:r>
      <w:r w:rsidRPr="00765CA1">
        <w:rPr>
          <w:rFonts w:ascii="Times New Roman" w:hAnsi="Times New Roman"/>
          <w:sz w:val="24"/>
          <w:szCs w:val="24"/>
        </w:rPr>
        <w:instrText xml:space="preserve"> SEQ tabel_3. \* ARABIC </w:instrText>
      </w:r>
      <w:r w:rsidR="00746C3F" w:rsidRPr="00765CA1">
        <w:rPr>
          <w:rFonts w:ascii="Times New Roman" w:hAnsi="Times New Roman"/>
          <w:sz w:val="24"/>
          <w:szCs w:val="24"/>
        </w:rPr>
        <w:fldChar w:fldCharType="separate"/>
      </w:r>
      <w:r>
        <w:rPr>
          <w:rFonts w:ascii="Times New Roman" w:hAnsi="Times New Roman"/>
          <w:noProof/>
          <w:sz w:val="24"/>
          <w:szCs w:val="24"/>
        </w:rPr>
        <w:t>1</w:t>
      </w:r>
      <w:r w:rsidR="00746C3F" w:rsidRPr="00765CA1">
        <w:rPr>
          <w:rFonts w:ascii="Times New Roman" w:hAnsi="Times New Roman"/>
          <w:sz w:val="24"/>
          <w:szCs w:val="24"/>
        </w:rPr>
        <w:fldChar w:fldCharType="end"/>
      </w:r>
      <w:r w:rsidRPr="00765CA1">
        <w:rPr>
          <w:rFonts w:ascii="Times New Roman" w:hAnsi="Times New Roman"/>
          <w:b w:val="0"/>
          <w:bCs w:val="0"/>
          <w:sz w:val="24"/>
          <w:szCs w:val="24"/>
        </w:rPr>
        <w:t xml:space="preserve"> Kriteria Daya Antibakteri (Davis &amp; Stout, 1971)</w:t>
      </w:r>
      <w:bookmarkEnd w:id="343"/>
    </w:p>
    <w:tbl>
      <w:tblPr>
        <w:tblStyle w:val="TableGrid"/>
        <w:tblW w:w="5245" w:type="dxa"/>
        <w:tblInd w:w="137" w:type="dxa"/>
        <w:tblLook w:val="04A0"/>
      </w:tblPr>
      <w:tblGrid>
        <w:gridCol w:w="2693"/>
        <w:gridCol w:w="2552"/>
      </w:tblGrid>
      <w:tr w:rsidR="003A3E7D" w:rsidTr="00FD12B5">
        <w:trPr>
          <w:trHeight w:val="481"/>
        </w:trPr>
        <w:tc>
          <w:tcPr>
            <w:tcW w:w="2693"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Kategori Daya Hambat</w:t>
            </w:r>
          </w:p>
        </w:tc>
        <w:tc>
          <w:tcPr>
            <w:tcW w:w="2552"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Diameter Zona Hambat</w:t>
            </w:r>
          </w:p>
        </w:tc>
      </w:tr>
      <w:tr w:rsidR="003A3E7D" w:rsidTr="00FD12B5">
        <w:trPr>
          <w:trHeight w:val="481"/>
        </w:trPr>
        <w:tc>
          <w:tcPr>
            <w:tcW w:w="2693"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Lemah</w:t>
            </w:r>
          </w:p>
        </w:tc>
        <w:tc>
          <w:tcPr>
            <w:tcW w:w="2552"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 5 mm</w:t>
            </w:r>
          </w:p>
        </w:tc>
      </w:tr>
      <w:tr w:rsidR="003A3E7D" w:rsidTr="00FD12B5">
        <w:trPr>
          <w:trHeight w:val="481"/>
        </w:trPr>
        <w:tc>
          <w:tcPr>
            <w:tcW w:w="2693"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Sedang</w:t>
            </w:r>
          </w:p>
        </w:tc>
        <w:tc>
          <w:tcPr>
            <w:tcW w:w="2552"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5-10 mm</w:t>
            </w:r>
          </w:p>
        </w:tc>
      </w:tr>
      <w:tr w:rsidR="003A3E7D" w:rsidTr="00FD12B5">
        <w:trPr>
          <w:trHeight w:val="481"/>
        </w:trPr>
        <w:tc>
          <w:tcPr>
            <w:tcW w:w="2693"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Kuat</w:t>
            </w:r>
          </w:p>
        </w:tc>
        <w:tc>
          <w:tcPr>
            <w:tcW w:w="2552"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10-20 mm</w:t>
            </w:r>
          </w:p>
        </w:tc>
      </w:tr>
      <w:tr w:rsidR="003A3E7D" w:rsidTr="00FD12B5">
        <w:trPr>
          <w:trHeight w:val="481"/>
        </w:trPr>
        <w:tc>
          <w:tcPr>
            <w:tcW w:w="2693"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Sangat kuat</w:t>
            </w:r>
          </w:p>
        </w:tc>
        <w:tc>
          <w:tcPr>
            <w:tcW w:w="2552" w:type="dxa"/>
          </w:tcPr>
          <w:p w:rsidR="003A3E7D" w:rsidRPr="00A16E03" w:rsidRDefault="003A3E7D" w:rsidP="00FD12B5">
            <w:pPr>
              <w:spacing w:after="0"/>
              <w:jc w:val="center"/>
              <w:rPr>
                <w:rFonts w:ascii="Times New Roman" w:hAnsi="Times New Roman"/>
                <w:sz w:val="24"/>
                <w:szCs w:val="24"/>
              </w:rPr>
            </w:pPr>
            <w:r w:rsidRPr="00A16E03">
              <w:rPr>
                <w:rFonts w:ascii="Times New Roman" w:hAnsi="Times New Roman"/>
                <w:sz w:val="24"/>
                <w:szCs w:val="24"/>
              </w:rPr>
              <w:t>˃ 20 mm</w:t>
            </w:r>
          </w:p>
        </w:tc>
      </w:tr>
    </w:tbl>
    <w:p w:rsidR="003A3E7D" w:rsidRDefault="003A3E7D" w:rsidP="003A3E7D">
      <w:pPr>
        <w:rPr>
          <w:rFonts w:ascii="Times New Roman" w:hAnsi="Times New Roman"/>
          <w:b/>
          <w:bCs/>
          <w:sz w:val="24"/>
          <w:szCs w:val="24"/>
        </w:rPr>
      </w:pPr>
    </w:p>
    <w:p w:rsidR="003A3E7D" w:rsidRDefault="003A3E7D" w:rsidP="003A3E7D">
      <w:pPr>
        <w:rPr>
          <w:rFonts w:ascii="Times New Roman" w:hAnsi="Times New Roman"/>
          <w:b/>
          <w:bCs/>
          <w:sz w:val="24"/>
          <w:szCs w:val="24"/>
        </w:rPr>
      </w:pPr>
    </w:p>
    <w:p w:rsidR="003A3E7D" w:rsidRDefault="003A3E7D" w:rsidP="003A3E7D">
      <w:pPr>
        <w:rPr>
          <w:rFonts w:ascii="Times New Roman" w:hAnsi="Times New Roman"/>
          <w:b/>
          <w:bCs/>
          <w:sz w:val="24"/>
          <w:szCs w:val="24"/>
        </w:rPr>
      </w:pPr>
    </w:p>
    <w:p w:rsidR="00D13DD3" w:rsidRPr="003A3E7D" w:rsidRDefault="00D13DD3" w:rsidP="003A3E7D"/>
    <w:sectPr w:rsidR="00D13DD3" w:rsidRPr="003A3E7D" w:rsidSect="00784CFC">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EC" w:rsidRDefault="00701BEC">
      <w:pPr>
        <w:spacing w:after="0" w:line="240" w:lineRule="auto"/>
      </w:pPr>
      <w:r>
        <w:separator/>
      </w:r>
    </w:p>
  </w:endnote>
  <w:endnote w:type="continuationSeparator" w:id="1">
    <w:p w:rsidR="00701BEC" w:rsidRDefault="00701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90" w:rsidRDefault="00960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Default="00701BEC">
    <w:pPr>
      <w:pStyle w:val="Footer"/>
      <w:tabs>
        <w:tab w:val="clear" w:pos="4513"/>
        <w:tab w:val="clear" w:pos="9026"/>
        <w:tab w:val="left" w:pos="3399"/>
      </w:tabs>
    </w:pPr>
  </w:p>
  <w:p w:rsidR="00056AAC" w:rsidRDefault="00701BEC">
    <w:pPr>
      <w:pStyle w:val="Footer"/>
      <w:tabs>
        <w:tab w:val="clear" w:pos="4513"/>
        <w:tab w:val="clear" w:pos="9026"/>
        <w:tab w:val="left" w:pos="339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Pr="008C7595" w:rsidRDefault="003A3E7D" w:rsidP="00F328E9">
    <w:pPr>
      <w:pStyle w:val="Footer"/>
      <w:tabs>
        <w:tab w:val="left" w:pos="2736"/>
        <w:tab w:val="center" w:pos="3968"/>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46C3F" w:rsidRPr="008C7595">
      <w:rPr>
        <w:rFonts w:ascii="Times New Roman" w:hAnsi="Times New Roman"/>
        <w:sz w:val="24"/>
        <w:szCs w:val="24"/>
      </w:rPr>
      <w:fldChar w:fldCharType="begin"/>
    </w:r>
    <w:r w:rsidRPr="008C7595">
      <w:rPr>
        <w:rFonts w:ascii="Times New Roman" w:hAnsi="Times New Roman"/>
        <w:sz w:val="24"/>
        <w:szCs w:val="24"/>
      </w:rPr>
      <w:instrText xml:space="preserve"> PAGE   \* MERGEFORMAT </w:instrText>
    </w:r>
    <w:r w:rsidR="00746C3F" w:rsidRPr="008C7595">
      <w:rPr>
        <w:rFonts w:ascii="Times New Roman" w:hAnsi="Times New Roman"/>
        <w:sz w:val="24"/>
        <w:szCs w:val="24"/>
      </w:rPr>
      <w:fldChar w:fldCharType="separate"/>
    </w:r>
    <w:r w:rsidR="0092660E">
      <w:rPr>
        <w:rFonts w:ascii="Times New Roman" w:hAnsi="Times New Roman"/>
        <w:noProof/>
        <w:sz w:val="24"/>
        <w:szCs w:val="24"/>
      </w:rPr>
      <w:t>1</w:t>
    </w:r>
    <w:r w:rsidR="00746C3F" w:rsidRPr="008C7595">
      <w:rPr>
        <w:rFonts w:ascii="Times New Roman" w:hAnsi="Times New Roman"/>
        <w:noProof/>
        <w:sz w:val="24"/>
        <w:szCs w:val="24"/>
      </w:rPr>
      <w:fldChar w:fldCharType="end"/>
    </w:r>
  </w:p>
  <w:p w:rsidR="00056AAC" w:rsidRDefault="00701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EC" w:rsidRDefault="00701BEC">
      <w:pPr>
        <w:spacing w:after="0" w:line="240" w:lineRule="auto"/>
      </w:pPr>
      <w:r>
        <w:separator/>
      </w:r>
    </w:p>
  </w:footnote>
  <w:footnote w:type="continuationSeparator" w:id="1">
    <w:p w:rsidR="00701BEC" w:rsidRDefault="00701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90" w:rsidRDefault="00960C9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91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Default="00960C90">
    <w:pPr>
      <w:pStyle w:val="Header"/>
      <w:tabs>
        <w:tab w:val="clear" w:pos="4513"/>
        <w:tab w:val="clear" w:pos="9026"/>
        <w:tab w:val="left" w:pos="6219"/>
      </w:tabs>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91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90" w:rsidRDefault="00960C9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91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955"/>
    <w:multiLevelType w:val="multilevel"/>
    <w:tmpl w:val="4FB41A52"/>
    <w:lvl w:ilvl="0">
      <w:start w:val="1"/>
      <w:numFmt w:val="decimal"/>
      <w:lvlText w:val="%1."/>
      <w:lvlJc w:val="left"/>
      <w:pPr>
        <w:ind w:left="1080" w:hanging="360"/>
      </w:pPr>
      <w:rPr>
        <w:rFonts w:hint="default"/>
      </w:rPr>
    </w:lvl>
    <w:lvl w:ilvl="1">
      <w:start w:val="6"/>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5013525"/>
    <w:multiLevelType w:val="hybridMultilevel"/>
    <w:tmpl w:val="DC5C579A"/>
    <w:lvl w:ilvl="0" w:tplc="B7B2C876">
      <w:start w:val="1"/>
      <w:numFmt w:val="lowerLetter"/>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097B72E3"/>
    <w:multiLevelType w:val="multilevel"/>
    <w:tmpl w:val="D71AB93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A40827"/>
    <w:multiLevelType w:val="hybridMultilevel"/>
    <w:tmpl w:val="5F3A8E96"/>
    <w:lvl w:ilvl="0" w:tplc="AA82B68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A1177"/>
    <w:multiLevelType w:val="hybridMultilevel"/>
    <w:tmpl w:val="43A20332"/>
    <w:lvl w:ilvl="0" w:tplc="AABEE6B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3E26C36"/>
    <w:multiLevelType w:val="hybridMultilevel"/>
    <w:tmpl w:val="194E0D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A666B94"/>
    <w:multiLevelType w:val="hybridMultilevel"/>
    <w:tmpl w:val="CD1421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2FA14CB"/>
    <w:multiLevelType w:val="hybridMultilevel"/>
    <w:tmpl w:val="360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72F9E"/>
    <w:multiLevelType w:val="multilevel"/>
    <w:tmpl w:val="51A6CA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238563C"/>
    <w:multiLevelType w:val="hybridMultilevel"/>
    <w:tmpl w:val="289E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63F0F"/>
    <w:multiLevelType w:val="hybridMultilevel"/>
    <w:tmpl w:val="6874C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238BB"/>
    <w:multiLevelType w:val="multilevel"/>
    <w:tmpl w:val="5A7822A4"/>
    <w:lvl w:ilvl="0">
      <w:start w:val="1"/>
      <w:numFmt w:val="decimal"/>
      <w:lvlText w:val="%1."/>
      <w:lvlJc w:val="left"/>
      <w:pPr>
        <w:ind w:left="1375" w:hanging="360"/>
      </w:pPr>
      <w:rPr>
        <w:rFonts w:hint="default"/>
      </w:rPr>
    </w:lvl>
    <w:lvl w:ilvl="1">
      <w:start w:val="6"/>
      <w:numFmt w:val="decimal"/>
      <w:isLgl/>
      <w:lvlText w:val="%1.%2"/>
      <w:lvlJc w:val="left"/>
      <w:pPr>
        <w:ind w:left="1555" w:hanging="540"/>
      </w:pPr>
      <w:rPr>
        <w:rFonts w:hint="default"/>
        <w:b/>
      </w:rPr>
    </w:lvl>
    <w:lvl w:ilvl="2">
      <w:start w:val="5"/>
      <w:numFmt w:val="decimal"/>
      <w:isLgl/>
      <w:lvlText w:val="%1.%2.%3"/>
      <w:lvlJc w:val="left"/>
      <w:pPr>
        <w:ind w:left="1735" w:hanging="720"/>
      </w:pPr>
      <w:rPr>
        <w:rFonts w:hint="default"/>
        <w:b/>
      </w:rPr>
    </w:lvl>
    <w:lvl w:ilvl="3">
      <w:start w:val="1"/>
      <w:numFmt w:val="decimal"/>
      <w:isLgl/>
      <w:lvlText w:val="%1.%2.%3.%4"/>
      <w:lvlJc w:val="left"/>
      <w:pPr>
        <w:ind w:left="1735" w:hanging="720"/>
      </w:pPr>
      <w:rPr>
        <w:rFonts w:hint="default"/>
        <w:b/>
      </w:rPr>
    </w:lvl>
    <w:lvl w:ilvl="4">
      <w:start w:val="1"/>
      <w:numFmt w:val="decimal"/>
      <w:isLgl/>
      <w:lvlText w:val="%1.%2.%3.%4.%5"/>
      <w:lvlJc w:val="left"/>
      <w:pPr>
        <w:ind w:left="2095" w:hanging="1080"/>
      </w:pPr>
      <w:rPr>
        <w:rFonts w:hint="default"/>
        <w:b/>
      </w:rPr>
    </w:lvl>
    <w:lvl w:ilvl="5">
      <w:start w:val="1"/>
      <w:numFmt w:val="decimal"/>
      <w:isLgl/>
      <w:lvlText w:val="%1.%2.%3.%4.%5.%6"/>
      <w:lvlJc w:val="left"/>
      <w:pPr>
        <w:ind w:left="2455" w:hanging="1440"/>
      </w:pPr>
      <w:rPr>
        <w:rFonts w:hint="default"/>
        <w:b/>
      </w:rPr>
    </w:lvl>
    <w:lvl w:ilvl="6">
      <w:start w:val="1"/>
      <w:numFmt w:val="decimal"/>
      <w:isLgl/>
      <w:lvlText w:val="%1.%2.%3.%4.%5.%6.%7"/>
      <w:lvlJc w:val="left"/>
      <w:pPr>
        <w:ind w:left="2455" w:hanging="1440"/>
      </w:pPr>
      <w:rPr>
        <w:rFonts w:hint="default"/>
        <w:b/>
      </w:rPr>
    </w:lvl>
    <w:lvl w:ilvl="7">
      <w:start w:val="1"/>
      <w:numFmt w:val="decimal"/>
      <w:isLgl/>
      <w:lvlText w:val="%1.%2.%3.%4.%5.%6.%7.%8"/>
      <w:lvlJc w:val="left"/>
      <w:pPr>
        <w:ind w:left="2815" w:hanging="1800"/>
      </w:pPr>
      <w:rPr>
        <w:rFonts w:hint="default"/>
        <w:b/>
      </w:rPr>
    </w:lvl>
    <w:lvl w:ilvl="8">
      <w:start w:val="1"/>
      <w:numFmt w:val="decimal"/>
      <w:isLgl/>
      <w:lvlText w:val="%1.%2.%3.%4.%5.%6.%7.%8.%9"/>
      <w:lvlJc w:val="left"/>
      <w:pPr>
        <w:ind w:left="2815" w:hanging="1800"/>
      </w:pPr>
      <w:rPr>
        <w:rFonts w:hint="default"/>
        <w:b/>
      </w:rPr>
    </w:lvl>
  </w:abstractNum>
  <w:abstractNum w:abstractNumId="12">
    <w:nsid w:val="38833C08"/>
    <w:multiLevelType w:val="multilevel"/>
    <w:tmpl w:val="4E2436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65173F"/>
    <w:multiLevelType w:val="hybridMultilevel"/>
    <w:tmpl w:val="4012781E"/>
    <w:lvl w:ilvl="0" w:tplc="86AA9B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3A6B4B72"/>
    <w:multiLevelType w:val="multilevel"/>
    <w:tmpl w:val="798A2C08"/>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3B54380D"/>
    <w:multiLevelType w:val="hybridMultilevel"/>
    <w:tmpl w:val="83EC6234"/>
    <w:lvl w:ilvl="0" w:tplc="38090019">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D517E7F"/>
    <w:multiLevelType w:val="hybridMultilevel"/>
    <w:tmpl w:val="0D6409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D621FEB"/>
    <w:multiLevelType w:val="multilevel"/>
    <w:tmpl w:val="91FE5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D80389"/>
    <w:multiLevelType w:val="hybridMultilevel"/>
    <w:tmpl w:val="4B381000"/>
    <w:lvl w:ilvl="0" w:tplc="F61ADB9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41657116"/>
    <w:multiLevelType w:val="multilevel"/>
    <w:tmpl w:val="7AB60C8C"/>
    <w:lvl w:ilvl="0">
      <w:start w:val="1"/>
      <w:numFmt w:val="decimal"/>
      <w:lvlText w:val="%1."/>
      <w:lvlJc w:val="left"/>
      <w:pPr>
        <w:ind w:left="720" w:hanging="360"/>
      </w:pPr>
      <w:rPr>
        <w:rFonts w:hint="default"/>
      </w:rPr>
    </w:lvl>
    <w:lvl w:ilvl="1">
      <w:start w:val="12"/>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39D1361"/>
    <w:multiLevelType w:val="multilevel"/>
    <w:tmpl w:val="6A1A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D2B3CB6"/>
    <w:multiLevelType w:val="multilevel"/>
    <w:tmpl w:val="65747AE4"/>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E210FEC"/>
    <w:multiLevelType w:val="hybridMultilevel"/>
    <w:tmpl w:val="1460E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32FB5"/>
    <w:multiLevelType w:val="hybridMultilevel"/>
    <w:tmpl w:val="C3960A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1445506"/>
    <w:multiLevelType w:val="hybridMultilevel"/>
    <w:tmpl w:val="8DA8E652"/>
    <w:lvl w:ilvl="0" w:tplc="0E3ECDA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59211075"/>
    <w:multiLevelType w:val="hybridMultilevel"/>
    <w:tmpl w:val="2CEA92E8"/>
    <w:lvl w:ilvl="0" w:tplc="3822EA26">
      <w:start w:val="1"/>
      <w:numFmt w:val="lowerLetter"/>
      <w:lvlText w:val="%1."/>
      <w:lvlJc w:val="left"/>
      <w:pPr>
        <w:ind w:left="1015" w:hanging="428"/>
      </w:pPr>
      <w:rPr>
        <w:rFonts w:ascii="Arial" w:eastAsia="Arial" w:hAnsi="Arial" w:cs="Arial" w:hint="default"/>
        <w:b/>
        <w:bCs/>
        <w:spacing w:val="-1"/>
        <w:w w:val="100"/>
        <w:sz w:val="22"/>
        <w:szCs w:val="22"/>
        <w:lang w:eastAsia="en-US" w:bidi="ar-SA"/>
      </w:rPr>
    </w:lvl>
    <w:lvl w:ilvl="1" w:tplc="5AD4EC42">
      <w:numFmt w:val="bullet"/>
      <w:lvlText w:val="•"/>
      <w:lvlJc w:val="left"/>
      <w:pPr>
        <w:ind w:left="1878" w:hanging="428"/>
      </w:pPr>
      <w:rPr>
        <w:rFonts w:hint="default"/>
        <w:lang w:eastAsia="en-US" w:bidi="ar-SA"/>
      </w:rPr>
    </w:lvl>
    <w:lvl w:ilvl="2" w:tplc="5EC2BEAA">
      <w:numFmt w:val="bullet"/>
      <w:lvlText w:val="•"/>
      <w:lvlJc w:val="left"/>
      <w:pPr>
        <w:ind w:left="2737" w:hanging="428"/>
      </w:pPr>
      <w:rPr>
        <w:rFonts w:hint="default"/>
        <w:lang w:eastAsia="en-US" w:bidi="ar-SA"/>
      </w:rPr>
    </w:lvl>
    <w:lvl w:ilvl="3" w:tplc="0DFCFBB4">
      <w:numFmt w:val="bullet"/>
      <w:lvlText w:val="•"/>
      <w:lvlJc w:val="left"/>
      <w:pPr>
        <w:ind w:left="3595" w:hanging="428"/>
      </w:pPr>
      <w:rPr>
        <w:rFonts w:hint="default"/>
        <w:lang w:eastAsia="en-US" w:bidi="ar-SA"/>
      </w:rPr>
    </w:lvl>
    <w:lvl w:ilvl="4" w:tplc="EDBABD3E">
      <w:numFmt w:val="bullet"/>
      <w:lvlText w:val="•"/>
      <w:lvlJc w:val="left"/>
      <w:pPr>
        <w:ind w:left="4454" w:hanging="428"/>
      </w:pPr>
      <w:rPr>
        <w:rFonts w:hint="default"/>
        <w:lang w:eastAsia="en-US" w:bidi="ar-SA"/>
      </w:rPr>
    </w:lvl>
    <w:lvl w:ilvl="5" w:tplc="6D52846C">
      <w:numFmt w:val="bullet"/>
      <w:lvlText w:val="•"/>
      <w:lvlJc w:val="left"/>
      <w:pPr>
        <w:ind w:left="5313" w:hanging="428"/>
      </w:pPr>
      <w:rPr>
        <w:rFonts w:hint="default"/>
        <w:lang w:eastAsia="en-US" w:bidi="ar-SA"/>
      </w:rPr>
    </w:lvl>
    <w:lvl w:ilvl="6" w:tplc="A1C81F7C">
      <w:numFmt w:val="bullet"/>
      <w:lvlText w:val="•"/>
      <w:lvlJc w:val="left"/>
      <w:pPr>
        <w:ind w:left="6171" w:hanging="428"/>
      </w:pPr>
      <w:rPr>
        <w:rFonts w:hint="default"/>
        <w:lang w:eastAsia="en-US" w:bidi="ar-SA"/>
      </w:rPr>
    </w:lvl>
    <w:lvl w:ilvl="7" w:tplc="62EA00BE">
      <w:numFmt w:val="bullet"/>
      <w:lvlText w:val="•"/>
      <w:lvlJc w:val="left"/>
      <w:pPr>
        <w:ind w:left="7030" w:hanging="428"/>
      </w:pPr>
      <w:rPr>
        <w:rFonts w:hint="default"/>
        <w:lang w:eastAsia="en-US" w:bidi="ar-SA"/>
      </w:rPr>
    </w:lvl>
    <w:lvl w:ilvl="8" w:tplc="F07C582A">
      <w:numFmt w:val="bullet"/>
      <w:lvlText w:val="•"/>
      <w:lvlJc w:val="left"/>
      <w:pPr>
        <w:ind w:left="7889" w:hanging="428"/>
      </w:pPr>
      <w:rPr>
        <w:rFonts w:hint="default"/>
        <w:lang w:eastAsia="en-US" w:bidi="ar-SA"/>
      </w:rPr>
    </w:lvl>
  </w:abstractNum>
  <w:abstractNum w:abstractNumId="26">
    <w:nsid w:val="59251DE1"/>
    <w:multiLevelType w:val="hybridMultilevel"/>
    <w:tmpl w:val="2F96DDA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B7B43EF"/>
    <w:multiLevelType w:val="hybridMultilevel"/>
    <w:tmpl w:val="97F40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D0C51DF"/>
    <w:multiLevelType w:val="hybridMultilevel"/>
    <w:tmpl w:val="D33A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D77DA"/>
    <w:multiLevelType w:val="hybridMultilevel"/>
    <w:tmpl w:val="BD96CB2E"/>
    <w:lvl w:ilvl="0" w:tplc="5C3267E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E019D"/>
    <w:multiLevelType w:val="hybridMultilevel"/>
    <w:tmpl w:val="5E8A39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88A500E"/>
    <w:multiLevelType w:val="hybridMultilevel"/>
    <w:tmpl w:val="4F9CA3C2"/>
    <w:lvl w:ilvl="0" w:tplc="CAE2F52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F70B1"/>
    <w:multiLevelType w:val="multilevel"/>
    <w:tmpl w:val="C86A0022"/>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F84715"/>
    <w:multiLevelType w:val="hybridMultilevel"/>
    <w:tmpl w:val="6952D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73E4A40"/>
    <w:multiLevelType w:val="multilevel"/>
    <w:tmpl w:val="08284C10"/>
    <w:lvl w:ilvl="0">
      <w:start w:val="1"/>
      <w:numFmt w:val="decimal"/>
      <w:lvlText w:val="%1."/>
      <w:lvlJc w:val="left"/>
      <w:pPr>
        <w:ind w:left="644" w:hanging="360"/>
      </w:pPr>
      <w:rPr>
        <w:rFonts w:hint="default"/>
      </w:rPr>
    </w:lvl>
    <w:lvl w:ilvl="1">
      <w:start w:val="9"/>
      <w:numFmt w:val="decimal"/>
      <w:isLgl/>
      <w:lvlText w:val="%1.%2"/>
      <w:lvlJc w:val="left"/>
      <w:pPr>
        <w:ind w:left="764" w:hanging="48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77BC319D"/>
    <w:multiLevelType w:val="hybridMultilevel"/>
    <w:tmpl w:val="E4BC9322"/>
    <w:lvl w:ilvl="0" w:tplc="14043ED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7D347A4E"/>
    <w:multiLevelType w:val="hybridMultilevel"/>
    <w:tmpl w:val="EE281D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7"/>
  </w:num>
  <w:num w:numId="2">
    <w:abstractNumId w:val="12"/>
  </w:num>
  <w:num w:numId="3">
    <w:abstractNumId w:val="14"/>
  </w:num>
  <w:num w:numId="4">
    <w:abstractNumId w:val="2"/>
  </w:num>
  <w:num w:numId="5">
    <w:abstractNumId w:val="17"/>
  </w:num>
  <w:num w:numId="6">
    <w:abstractNumId w:val="19"/>
  </w:num>
  <w:num w:numId="7">
    <w:abstractNumId w:val="9"/>
  </w:num>
  <w:num w:numId="8">
    <w:abstractNumId w:val="3"/>
  </w:num>
  <w:num w:numId="9">
    <w:abstractNumId w:val="10"/>
  </w:num>
  <w:num w:numId="10">
    <w:abstractNumId w:val="18"/>
  </w:num>
  <w:num w:numId="11">
    <w:abstractNumId w:val="24"/>
  </w:num>
  <w:num w:numId="12">
    <w:abstractNumId w:val="34"/>
  </w:num>
  <w:num w:numId="13">
    <w:abstractNumId w:val="11"/>
  </w:num>
  <w:num w:numId="14">
    <w:abstractNumId w:val="22"/>
  </w:num>
  <w:num w:numId="15">
    <w:abstractNumId w:val="8"/>
  </w:num>
  <w:num w:numId="16">
    <w:abstractNumId w:val="20"/>
  </w:num>
  <w:num w:numId="17">
    <w:abstractNumId w:val="28"/>
  </w:num>
  <w:num w:numId="18">
    <w:abstractNumId w:val="32"/>
  </w:num>
  <w:num w:numId="19">
    <w:abstractNumId w:val="7"/>
  </w:num>
  <w:num w:numId="20">
    <w:abstractNumId w:val="21"/>
  </w:num>
  <w:num w:numId="21">
    <w:abstractNumId w:val="0"/>
  </w:num>
  <w:num w:numId="22">
    <w:abstractNumId w:val="5"/>
  </w:num>
  <w:num w:numId="23">
    <w:abstractNumId w:val="16"/>
  </w:num>
  <w:num w:numId="24">
    <w:abstractNumId w:val="36"/>
  </w:num>
  <w:num w:numId="25">
    <w:abstractNumId w:val="15"/>
  </w:num>
  <w:num w:numId="26">
    <w:abstractNumId w:val="31"/>
  </w:num>
  <w:num w:numId="27">
    <w:abstractNumId w:val="29"/>
  </w:num>
  <w:num w:numId="28">
    <w:abstractNumId w:val="26"/>
  </w:num>
  <w:num w:numId="29">
    <w:abstractNumId w:val="30"/>
  </w:num>
  <w:num w:numId="30">
    <w:abstractNumId w:val="35"/>
  </w:num>
  <w:num w:numId="31">
    <w:abstractNumId w:val="23"/>
  </w:num>
  <w:num w:numId="32">
    <w:abstractNumId w:val="13"/>
  </w:num>
  <w:num w:numId="33">
    <w:abstractNumId w:val="33"/>
  </w:num>
  <w:num w:numId="34">
    <w:abstractNumId w:val="6"/>
  </w:num>
  <w:num w:numId="35">
    <w:abstractNumId w:val="4"/>
  </w:num>
  <w:num w:numId="36">
    <w:abstractNumId w:val="25"/>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JTc+YaeiQttqxpD+FFmHA7Fl0os=" w:salt="Z40FA0AHMAcUgC/vuq9xg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84CFC"/>
    <w:rsid w:val="000F4618"/>
    <w:rsid w:val="00226190"/>
    <w:rsid w:val="003866D5"/>
    <w:rsid w:val="003A3E7D"/>
    <w:rsid w:val="0058711B"/>
    <w:rsid w:val="00701BEC"/>
    <w:rsid w:val="007412F1"/>
    <w:rsid w:val="00746C3F"/>
    <w:rsid w:val="00784CFC"/>
    <w:rsid w:val="0092660E"/>
    <w:rsid w:val="00960C90"/>
    <w:rsid w:val="00D13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C"/>
    <w:pPr>
      <w:spacing w:after="160" w:line="259"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58711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6190"/>
    <w:pPr>
      <w:keepNext/>
      <w:keepLines/>
      <w:spacing w:before="200" w:after="0" w:line="240" w:lineRule="auto"/>
      <w:jc w:val="both"/>
      <w:outlineLvl w:val="1"/>
    </w:pPr>
    <w:rPr>
      <w:rFonts w:ascii="Calibri Light" w:eastAsia="Times New Roman" w:hAnsi="Calibri Light"/>
      <w:b/>
      <w:bCs/>
      <w:color w:val="4472C4"/>
      <w:kern w:val="0"/>
      <w:sz w:val="26"/>
      <w:szCs w:val="26"/>
      <w:lang w:val="id-ID"/>
    </w:rPr>
  </w:style>
  <w:style w:type="paragraph" w:styleId="Heading3">
    <w:name w:val="heading 3"/>
    <w:basedOn w:val="Normal"/>
    <w:next w:val="Normal"/>
    <w:link w:val="Heading3Char"/>
    <w:uiPriority w:val="9"/>
    <w:unhideWhenUsed/>
    <w:qFormat/>
    <w:rsid w:val="00226190"/>
    <w:pPr>
      <w:keepNext/>
      <w:spacing w:before="240" w:after="60"/>
      <w:outlineLvl w:val="2"/>
    </w:pPr>
    <w:rPr>
      <w:rFonts w:ascii="Calibri Light" w:eastAsia="Times New Roman" w:hAnsi="Calibri Light"/>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eastAsia="Calibri" w:hAnsi="Tahoma" w:cs="Tahoma"/>
      <w:kern w:val="2"/>
      <w:sz w:val="16"/>
      <w:szCs w:val="16"/>
      <w:lang w:val="en-ID"/>
    </w:rPr>
  </w:style>
  <w:style w:type="character" w:customStyle="1" w:styleId="Heading1Char">
    <w:name w:val="Heading 1 Char"/>
    <w:basedOn w:val="DefaultParagraphFont"/>
    <w:link w:val="Heading1"/>
    <w:uiPriority w:val="9"/>
    <w:rsid w:val="0058711B"/>
    <w:rPr>
      <w:rFonts w:ascii="Calibri Light" w:eastAsia="Times New Roman" w:hAnsi="Calibri Light" w:cs="Times New Roman"/>
      <w:b/>
      <w:bCs/>
      <w:kern w:val="32"/>
      <w:sz w:val="32"/>
      <w:szCs w:val="32"/>
      <w:lang w:val="en-ID"/>
    </w:rPr>
  </w:style>
  <w:style w:type="character" w:customStyle="1" w:styleId="Heading2Char">
    <w:name w:val="Heading 2 Char"/>
    <w:basedOn w:val="DefaultParagraphFont"/>
    <w:link w:val="Heading2"/>
    <w:uiPriority w:val="9"/>
    <w:rsid w:val="00226190"/>
    <w:rPr>
      <w:rFonts w:ascii="Calibri Light" w:eastAsia="Times New Roman" w:hAnsi="Calibri Light" w:cs="Times New Roman"/>
      <w:b/>
      <w:bCs/>
      <w:color w:val="4472C4"/>
      <w:sz w:val="26"/>
      <w:szCs w:val="26"/>
      <w:lang w:val="id-ID"/>
    </w:rPr>
  </w:style>
  <w:style w:type="character" w:customStyle="1" w:styleId="Heading3Char">
    <w:name w:val="Heading 3 Char"/>
    <w:basedOn w:val="DefaultParagraphFont"/>
    <w:link w:val="Heading3"/>
    <w:uiPriority w:val="9"/>
    <w:rsid w:val="00226190"/>
    <w:rPr>
      <w:rFonts w:ascii="Calibri Light" w:eastAsia="Times New Roman" w:hAnsi="Calibri Light" w:cs="Times New Roman"/>
      <w:b/>
      <w:bCs/>
      <w:sz w:val="26"/>
      <w:szCs w:val="26"/>
      <w:lang w:val="en-ID"/>
    </w:rPr>
  </w:style>
  <w:style w:type="paragraph" w:styleId="Header">
    <w:name w:val="header"/>
    <w:basedOn w:val="Normal"/>
    <w:link w:val="HeaderChar"/>
    <w:uiPriority w:val="99"/>
    <w:unhideWhenUsed/>
    <w:rsid w:val="00226190"/>
    <w:pPr>
      <w:tabs>
        <w:tab w:val="center" w:pos="4513"/>
        <w:tab w:val="right" w:pos="9026"/>
      </w:tabs>
    </w:pPr>
    <w:rPr>
      <w:kern w:val="0"/>
    </w:rPr>
  </w:style>
  <w:style w:type="character" w:customStyle="1" w:styleId="HeaderChar">
    <w:name w:val="Header Char"/>
    <w:basedOn w:val="DefaultParagraphFont"/>
    <w:link w:val="Header"/>
    <w:uiPriority w:val="99"/>
    <w:rsid w:val="00226190"/>
    <w:rPr>
      <w:rFonts w:ascii="Calibri" w:eastAsia="Calibri" w:hAnsi="Calibri" w:cs="Times New Roman"/>
      <w:lang w:val="en-ID"/>
    </w:rPr>
  </w:style>
  <w:style w:type="paragraph" w:styleId="Footer">
    <w:name w:val="footer"/>
    <w:basedOn w:val="Normal"/>
    <w:link w:val="FooterChar"/>
    <w:uiPriority w:val="99"/>
    <w:unhideWhenUsed/>
    <w:rsid w:val="00226190"/>
    <w:pPr>
      <w:tabs>
        <w:tab w:val="center" w:pos="4513"/>
        <w:tab w:val="right" w:pos="9026"/>
      </w:tabs>
    </w:pPr>
    <w:rPr>
      <w:kern w:val="0"/>
    </w:rPr>
  </w:style>
  <w:style w:type="character" w:customStyle="1" w:styleId="FooterChar">
    <w:name w:val="Footer Char"/>
    <w:basedOn w:val="DefaultParagraphFont"/>
    <w:link w:val="Footer"/>
    <w:uiPriority w:val="99"/>
    <w:rsid w:val="00226190"/>
    <w:rPr>
      <w:rFonts w:ascii="Calibri" w:eastAsia="Calibri" w:hAnsi="Calibri" w:cs="Times New Roman"/>
      <w:lang w:val="en-ID"/>
    </w:rPr>
  </w:style>
  <w:style w:type="paragraph" w:styleId="BodyText">
    <w:name w:val="Body Text"/>
    <w:basedOn w:val="Normal"/>
    <w:link w:val="BodyTextChar"/>
    <w:uiPriority w:val="1"/>
    <w:qFormat/>
    <w:rsid w:val="00226190"/>
    <w:pPr>
      <w:widowControl w:val="0"/>
      <w:autoSpaceDE w:val="0"/>
      <w:autoSpaceDN w:val="0"/>
      <w:spacing w:after="0" w:line="240" w:lineRule="auto"/>
    </w:pPr>
    <w:rPr>
      <w:rFonts w:ascii="Times New Roman" w:eastAsia="Times New Roman" w:hAnsi="Times New Roman"/>
      <w:kern w:val="0"/>
      <w:sz w:val="24"/>
      <w:szCs w:val="24"/>
      <w:lang/>
    </w:rPr>
  </w:style>
  <w:style w:type="character" w:customStyle="1" w:styleId="BodyTextChar">
    <w:name w:val="Body Text Char"/>
    <w:basedOn w:val="DefaultParagraphFont"/>
    <w:link w:val="BodyText"/>
    <w:uiPriority w:val="1"/>
    <w:rsid w:val="00226190"/>
    <w:rPr>
      <w:rFonts w:ascii="Times New Roman" w:eastAsia="Times New Roman" w:hAnsi="Times New Roman" w:cs="Times New Roman"/>
      <w:sz w:val="24"/>
      <w:szCs w:val="24"/>
      <w:lang/>
    </w:rPr>
  </w:style>
  <w:style w:type="paragraph" w:styleId="ListParagraph">
    <w:name w:val="List Paragraph"/>
    <w:basedOn w:val="Normal"/>
    <w:uiPriority w:val="1"/>
    <w:qFormat/>
    <w:rsid w:val="00226190"/>
    <w:pPr>
      <w:ind w:left="720"/>
      <w:contextualSpacing/>
    </w:pPr>
    <w:rPr>
      <w:kern w:val="0"/>
      <w:lang w:val="en-US"/>
    </w:rPr>
  </w:style>
  <w:style w:type="table" w:styleId="TableGrid">
    <w:name w:val="Table Grid"/>
    <w:basedOn w:val="TableNormal"/>
    <w:uiPriority w:val="39"/>
    <w:rsid w:val="00226190"/>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6190"/>
    <w:pPr>
      <w:widowControl w:val="0"/>
      <w:autoSpaceDE w:val="0"/>
      <w:autoSpaceDN w:val="0"/>
      <w:spacing w:after="0" w:line="240" w:lineRule="auto"/>
    </w:pPr>
    <w:rPr>
      <w:rFonts w:ascii="Arial MT" w:eastAsia="Arial MT" w:hAnsi="Arial MT" w:cs="Arial MT"/>
      <w:kern w:val="0"/>
      <w:lang/>
    </w:rPr>
  </w:style>
  <w:style w:type="paragraph" w:styleId="TOCHeading">
    <w:name w:val="TOC Heading"/>
    <w:basedOn w:val="Heading1"/>
    <w:next w:val="Normal"/>
    <w:uiPriority w:val="39"/>
    <w:unhideWhenUsed/>
    <w:qFormat/>
    <w:rsid w:val="00226190"/>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2">
    <w:name w:val="toc 2"/>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3">
    <w:name w:val="toc 3"/>
    <w:basedOn w:val="Normal"/>
    <w:next w:val="Normal"/>
    <w:autoRedefine/>
    <w:uiPriority w:val="39"/>
    <w:unhideWhenUsed/>
    <w:rsid w:val="00226190"/>
    <w:pPr>
      <w:tabs>
        <w:tab w:val="right" w:leader="dot" w:pos="7927"/>
      </w:tabs>
      <w:spacing w:after="0" w:line="480" w:lineRule="auto"/>
      <w:ind w:left="440"/>
    </w:pPr>
    <w:rPr>
      <w:kern w:val="0"/>
    </w:rPr>
  </w:style>
  <w:style w:type="paragraph" w:styleId="TOC4">
    <w:name w:val="toc 4"/>
    <w:basedOn w:val="Normal"/>
    <w:next w:val="Normal"/>
    <w:autoRedefine/>
    <w:uiPriority w:val="39"/>
    <w:unhideWhenUsed/>
    <w:rsid w:val="00226190"/>
    <w:pPr>
      <w:spacing w:after="100"/>
      <w:ind w:left="660"/>
    </w:pPr>
    <w:rPr>
      <w:rFonts w:eastAsia="Times New Roman"/>
      <w:lang w:eastAsia="en-ID"/>
    </w:rPr>
  </w:style>
  <w:style w:type="paragraph" w:styleId="TOC5">
    <w:name w:val="toc 5"/>
    <w:basedOn w:val="Normal"/>
    <w:next w:val="Normal"/>
    <w:autoRedefine/>
    <w:uiPriority w:val="39"/>
    <w:unhideWhenUsed/>
    <w:rsid w:val="00226190"/>
    <w:pPr>
      <w:spacing w:after="100"/>
      <w:ind w:left="880"/>
    </w:pPr>
    <w:rPr>
      <w:rFonts w:eastAsia="Times New Roman"/>
      <w:lang w:eastAsia="en-ID"/>
    </w:rPr>
  </w:style>
  <w:style w:type="paragraph" w:styleId="TOC6">
    <w:name w:val="toc 6"/>
    <w:basedOn w:val="Normal"/>
    <w:next w:val="Normal"/>
    <w:autoRedefine/>
    <w:uiPriority w:val="39"/>
    <w:unhideWhenUsed/>
    <w:rsid w:val="00226190"/>
    <w:pPr>
      <w:spacing w:after="100"/>
      <w:ind w:left="1100"/>
    </w:pPr>
    <w:rPr>
      <w:rFonts w:eastAsia="Times New Roman"/>
      <w:lang w:eastAsia="en-ID"/>
    </w:rPr>
  </w:style>
  <w:style w:type="paragraph" w:styleId="TOC7">
    <w:name w:val="toc 7"/>
    <w:basedOn w:val="Normal"/>
    <w:next w:val="Normal"/>
    <w:autoRedefine/>
    <w:uiPriority w:val="39"/>
    <w:unhideWhenUsed/>
    <w:rsid w:val="00226190"/>
    <w:pPr>
      <w:spacing w:after="100"/>
      <w:ind w:left="1320"/>
    </w:pPr>
    <w:rPr>
      <w:rFonts w:eastAsia="Times New Roman"/>
      <w:lang w:eastAsia="en-ID"/>
    </w:rPr>
  </w:style>
  <w:style w:type="paragraph" w:styleId="TOC8">
    <w:name w:val="toc 8"/>
    <w:basedOn w:val="Normal"/>
    <w:next w:val="Normal"/>
    <w:autoRedefine/>
    <w:uiPriority w:val="39"/>
    <w:unhideWhenUsed/>
    <w:rsid w:val="00226190"/>
    <w:pPr>
      <w:spacing w:after="100"/>
      <w:ind w:left="1540"/>
    </w:pPr>
    <w:rPr>
      <w:rFonts w:eastAsia="Times New Roman"/>
      <w:lang w:eastAsia="en-ID"/>
    </w:rPr>
  </w:style>
  <w:style w:type="paragraph" w:styleId="TOC9">
    <w:name w:val="toc 9"/>
    <w:basedOn w:val="Normal"/>
    <w:next w:val="Normal"/>
    <w:autoRedefine/>
    <w:uiPriority w:val="39"/>
    <w:unhideWhenUsed/>
    <w:rsid w:val="00226190"/>
    <w:pPr>
      <w:spacing w:after="100"/>
      <w:ind w:left="1760"/>
    </w:pPr>
    <w:rPr>
      <w:rFonts w:eastAsia="Times New Roman"/>
      <w:lang w:eastAsia="en-ID"/>
    </w:rPr>
  </w:style>
  <w:style w:type="character" w:styleId="Hyperlink">
    <w:name w:val="Hyperlink"/>
    <w:uiPriority w:val="99"/>
    <w:unhideWhenUsed/>
    <w:rsid w:val="00226190"/>
    <w:rPr>
      <w:color w:val="0563C1"/>
      <w:u w:val="single"/>
    </w:rPr>
  </w:style>
  <w:style w:type="character" w:customStyle="1" w:styleId="UnresolvedMention1">
    <w:name w:val="Unresolved Mention1"/>
    <w:uiPriority w:val="99"/>
    <w:semiHidden/>
    <w:unhideWhenUsed/>
    <w:rsid w:val="00226190"/>
    <w:rPr>
      <w:color w:val="605E5C"/>
      <w:shd w:val="clear" w:color="auto" w:fill="E1DFDD"/>
    </w:rPr>
  </w:style>
  <w:style w:type="paragraph" w:styleId="Caption">
    <w:name w:val="caption"/>
    <w:basedOn w:val="Normal"/>
    <w:next w:val="Normal"/>
    <w:uiPriority w:val="35"/>
    <w:unhideWhenUsed/>
    <w:qFormat/>
    <w:rsid w:val="00226190"/>
    <w:rPr>
      <w:b/>
      <w:bCs/>
      <w:kern w:val="0"/>
      <w:sz w:val="20"/>
      <w:szCs w:val="20"/>
    </w:rPr>
  </w:style>
  <w:style w:type="paragraph" w:styleId="TableofFigures">
    <w:name w:val="table of figures"/>
    <w:basedOn w:val="Normal"/>
    <w:next w:val="Normal"/>
    <w:uiPriority w:val="99"/>
    <w:unhideWhenUsed/>
    <w:rsid w:val="00226190"/>
    <w:rPr>
      <w:kern w:val="0"/>
    </w:rPr>
  </w:style>
  <w:style w:type="character" w:styleId="PlaceholderText">
    <w:name w:val="Placeholder Text"/>
    <w:basedOn w:val="DefaultParagraphFont"/>
    <w:uiPriority w:val="99"/>
    <w:semiHidden/>
    <w:rsid w:val="00226190"/>
    <w:rPr>
      <w:color w:val="666666"/>
    </w:rPr>
  </w:style>
  <w:style w:type="paragraph" w:styleId="NormalWeb">
    <w:name w:val="Normal (Web)"/>
    <w:basedOn w:val="Normal"/>
    <w:uiPriority w:val="99"/>
    <w:semiHidden/>
    <w:unhideWhenUsed/>
    <w:rsid w:val="00226190"/>
    <w:pPr>
      <w:spacing w:before="100" w:beforeAutospacing="1" w:after="100" w:afterAutospacing="1" w:line="240" w:lineRule="auto"/>
    </w:pPr>
    <w:rPr>
      <w:rFonts w:ascii="Times New Roman" w:eastAsia="Times New Roman" w:hAnsi="Times New Roman"/>
      <w:kern w:val="0"/>
      <w:sz w:val="24"/>
      <w:szCs w:val="24"/>
      <w:lang w:eastAsia="en-ID"/>
    </w:rPr>
  </w:style>
  <w:style w:type="character" w:customStyle="1" w:styleId="UnresolvedMention">
    <w:name w:val="Unresolved Mention"/>
    <w:basedOn w:val="DefaultParagraphFont"/>
    <w:uiPriority w:val="99"/>
    <w:semiHidden/>
    <w:unhideWhenUsed/>
    <w:rsid w:val="00226190"/>
    <w:rPr>
      <w:color w:val="605E5C"/>
      <w:shd w:val="clear" w:color="auto" w:fill="E1DFDD"/>
    </w:rPr>
  </w:style>
  <w:style w:type="character" w:customStyle="1" w:styleId="y2iqfc">
    <w:name w:val="y2iqfc"/>
    <w:basedOn w:val="DefaultParagraphFont"/>
    <w:rsid w:val="00226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C"/>
    <w:pPr>
      <w:spacing w:after="160" w:line="259"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58711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6190"/>
    <w:pPr>
      <w:keepNext/>
      <w:keepLines/>
      <w:spacing w:before="200" w:after="0" w:line="240" w:lineRule="auto"/>
      <w:jc w:val="both"/>
      <w:outlineLvl w:val="1"/>
    </w:pPr>
    <w:rPr>
      <w:rFonts w:ascii="Calibri Light" w:eastAsia="Times New Roman" w:hAnsi="Calibri Light"/>
      <w:b/>
      <w:bCs/>
      <w:color w:val="4472C4"/>
      <w:kern w:val="0"/>
      <w:sz w:val="26"/>
      <w:szCs w:val="26"/>
      <w:lang w:val="id-ID"/>
    </w:rPr>
  </w:style>
  <w:style w:type="paragraph" w:styleId="Heading3">
    <w:name w:val="heading 3"/>
    <w:basedOn w:val="Normal"/>
    <w:next w:val="Normal"/>
    <w:link w:val="Heading3Char"/>
    <w:uiPriority w:val="9"/>
    <w:unhideWhenUsed/>
    <w:qFormat/>
    <w:rsid w:val="00226190"/>
    <w:pPr>
      <w:keepNext/>
      <w:spacing w:before="240" w:after="60"/>
      <w:outlineLvl w:val="2"/>
    </w:pPr>
    <w:rPr>
      <w:rFonts w:ascii="Calibri Light" w:eastAsia="Times New Roman" w:hAnsi="Calibri Light"/>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eastAsia="Calibri" w:hAnsi="Tahoma" w:cs="Tahoma"/>
      <w:kern w:val="2"/>
      <w:sz w:val="16"/>
      <w:szCs w:val="16"/>
      <w:lang w:val="en-ID"/>
    </w:rPr>
  </w:style>
  <w:style w:type="character" w:customStyle="1" w:styleId="Heading1Char">
    <w:name w:val="Heading 1 Char"/>
    <w:basedOn w:val="DefaultParagraphFont"/>
    <w:link w:val="Heading1"/>
    <w:uiPriority w:val="9"/>
    <w:rsid w:val="0058711B"/>
    <w:rPr>
      <w:rFonts w:ascii="Calibri Light" w:eastAsia="Times New Roman" w:hAnsi="Calibri Light" w:cs="Times New Roman"/>
      <w:b/>
      <w:bCs/>
      <w:kern w:val="32"/>
      <w:sz w:val="32"/>
      <w:szCs w:val="32"/>
      <w:lang w:val="en-ID"/>
    </w:rPr>
  </w:style>
  <w:style w:type="character" w:customStyle="1" w:styleId="Heading2Char">
    <w:name w:val="Heading 2 Char"/>
    <w:basedOn w:val="DefaultParagraphFont"/>
    <w:link w:val="Heading2"/>
    <w:uiPriority w:val="9"/>
    <w:rsid w:val="00226190"/>
    <w:rPr>
      <w:rFonts w:ascii="Calibri Light" w:eastAsia="Times New Roman" w:hAnsi="Calibri Light" w:cs="Times New Roman"/>
      <w:b/>
      <w:bCs/>
      <w:color w:val="4472C4"/>
      <w:sz w:val="26"/>
      <w:szCs w:val="26"/>
      <w:lang w:val="id-ID"/>
    </w:rPr>
  </w:style>
  <w:style w:type="character" w:customStyle="1" w:styleId="Heading3Char">
    <w:name w:val="Heading 3 Char"/>
    <w:basedOn w:val="DefaultParagraphFont"/>
    <w:link w:val="Heading3"/>
    <w:uiPriority w:val="9"/>
    <w:rsid w:val="00226190"/>
    <w:rPr>
      <w:rFonts w:ascii="Calibri Light" w:eastAsia="Times New Roman" w:hAnsi="Calibri Light" w:cs="Times New Roman"/>
      <w:b/>
      <w:bCs/>
      <w:sz w:val="26"/>
      <w:szCs w:val="26"/>
      <w:lang w:val="en-ID"/>
    </w:rPr>
  </w:style>
  <w:style w:type="paragraph" w:styleId="Header">
    <w:name w:val="header"/>
    <w:basedOn w:val="Normal"/>
    <w:link w:val="HeaderChar"/>
    <w:uiPriority w:val="99"/>
    <w:unhideWhenUsed/>
    <w:rsid w:val="00226190"/>
    <w:pPr>
      <w:tabs>
        <w:tab w:val="center" w:pos="4513"/>
        <w:tab w:val="right" w:pos="9026"/>
      </w:tabs>
    </w:pPr>
    <w:rPr>
      <w:kern w:val="0"/>
    </w:rPr>
  </w:style>
  <w:style w:type="character" w:customStyle="1" w:styleId="HeaderChar">
    <w:name w:val="Header Char"/>
    <w:basedOn w:val="DefaultParagraphFont"/>
    <w:link w:val="Header"/>
    <w:uiPriority w:val="99"/>
    <w:rsid w:val="00226190"/>
    <w:rPr>
      <w:rFonts w:ascii="Calibri" w:eastAsia="Calibri" w:hAnsi="Calibri" w:cs="Times New Roman"/>
      <w:lang w:val="en-ID"/>
    </w:rPr>
  </w:style>
  <w:style w:type="paragraph" w:styleId="Footer">
    <w:name w:val="footer"/>
    <w:basedOn w:val="Normal"/>
    <w:link w:val="FooterChar"/>
    <w:uiPriority w:val="99"/>
    <w:unhideWhenUsed/>
    <w:rsid w:val="00226190"/>
    <w:pPr>
      <w:tabs>
        <w:tab w:val="center" w:pos="4513"/>
        <w:tab w:val="right" w:pos="9026"/>
      </w:tabs>
    </w:pPr>
    <w:rPr>
      <w:kern w:val="0"/>
    </w:rPr>
  </w:style>
  <w:style w:type="character" w:customStyle="1" w:styleId="FooterChar">
    <w:name w:val="Footer Char"/>
    <w:basedOn w:val="DefaultParagraphFont"/>
    <w:link w:val="Footer"/>
    <w:uiPriority w:val="99"/>
    <w:rsid w:val="00226190"/>
    <w:rPr>
      <w:rFonts w:ascii="Calibri" w:eastAsia="Calibri" w:hAnsi="Calibri" w:cs="Times New Roman"/>
      <w:lang w:val="en-ID"/>
    </w:rPr>
  </w:style>
  <w:style w:type="paragraph" w:styleId="BodyText">
    <w:name w:val="Body Text"/>
    <w:basedOn w:val="Normal"/>
    <w:link w:val="BodyTextChar"/>
    <w:uiPriority w:val="1"/>
    <w:qFormat/>
    <w:rsid w:val="00226190"/>
    <w:pPr>
      <w:widowControl w:val="0"/>
      <w:autoSpaceDE w:val="0"/>
      <w:autoSpaceDN w:val="0"/>
      <w:spacing w:after="0" w:line="240" w:lineRule="auto"/>
    </w:pPr>
    <w:rPr>
      <w:rFonts w:ascii="Times New Roman" w:eastAsia="Times New Roman" w:hAnsi="Times New Roman"/>
      <w:kern w:val="0"/>
      <w:sz w:val="24"/>
      <w:szCs w:val="24"/>
      <w:lang w:val="id"/>
    </w:rPr>
  </w:style>
  <w:style w:type="character" w:customStyle="1" w:styleId="BodyTextChar">
    <w:name w:val="Body Text Char"/>
    <w:basedOn w:val="DefaultParagraphFont"/>
    <w:link w:val="BodyText"/>
    <w:uiPriority w:val="1"/>
    <w:rsid w:val="002261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26190"/>
    <w:pPr>
      <w:ind w:left="720"/>
      <w:contextualSpacing/>
    </w:pPr>
    <w:rPr>
      <w:kern w:val="0"/>
      <w:lang w:val="en-US"/>
    </w:rPr>
  </w:style>
  <w:style w:type="table" w:styleId="TableGrid">
    <w:name w:val="Table Grid"/>
    <w:basedOn w:val="TableNormal"/>
    <w:uiPriority w:val="39"/>
    <w:rsid w:val="00226190"/>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6190"/>
    <w:pPr>
      <w:widowControl w:val="0"/>
      <w:autoSpaceDE w:val="0"/>
      <w:autoSpaceDN w:val="0"/>
      <w:spacing w:after="0" w:line="240" w:lineRule="auto"/>
    </w:pPr>
    <w:rPr>
      <w:rFonts w:ascii="Arial MT" w:eastAsia="Arial MT" w:hAnsi="Arial MT" w:cs="Arial MT"/>
      <w:kern w:val="0"/>
      <w:lang w:val="id"/>
    </w:rPr>
  </w:style>
  <w:style w:type="paragraph" w:styleId="TOCHeading">
    <w:name w:val="TOC Heading"/>
    <w:basedOn w:val="Heading1"/>
    <w:next w:val="Normal"/>
    <w:uiPriority w:val="39"/>
    <w:unhideWhenUsed/>
    <w:qFormat/>
    <w:rsid w:val="00226190"/>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2">
    <w:name w:val="toc 2"/>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3">
    <w:name w:val="toc 3"/>
    <w:basedOn w:val="Normal"/>
    <w:next w:val="Normal"/>
    <w:autoRedefine/>
    <w:uiPriority w:val="39"/>
    <w:unhideWhenUsed/>
    <w:rsid w:val="00226190"/>
    <w:pPr>
      <w:tabs>
        <w:tab w:val="right" w:leader="dot" w:pos="7927"/>
      </w:tabs>
      <w:spacing w:after="0" w:line="480" w:lineRule="auto"/>
      <w:ind w:left="440"/>
    </w:pPr>
    <w:rPr>
      <w:kern w:val="0"/>
    </w:rPr>
  </w:style>
  <w:style w:type="paragraph" w:styleId="TOC4">
    <w:name w:val="toc 4"/>
    <w:basedOn w:val="Normal"/>
    <w:next w:val="Normal"/>
    <w:autoRedefine/>
    <w:uiPriority w:val="39"/>
    <w:unhideWhenUsed/>
    <w:rsid w:val="00226190"/>
    <w:pPr>
      <w:spacing w:after="100"/>
      <w:ind w:left="660"/>
    </w:pPr>
    <w:rPr>
      <w:rFonts w:eastAsia="Times New Roman"/>
      <w:lang w:eastAsia="en-ID"/>
    </w:rPr>
  </w:style>
  <w:style w:type="paragraph" w:styleId="TOC5">
    <w:name w:val="toc 5"/>
    <w:basedOn w:val="Normal"/>
    <w:next w:val="Normal"/>
    <w:autoRedefine/>
    <w:uiPriority w:val="39"/>
    <w:unhideWhenUsed/>
    <w:rsid w:val="00226190"/>
    <w:pPr>
      <w:spacing w:after="100"/>
      <w:ind w:left="880"/>
    </w:pPr>
    <w:rPr>
      <w:rFonts w:eastAsia="Times New Roman"/>
      <w:lang w:eastAsia="en-ID"/>
    </w:rPr>
  </w:style>
  <w:style w:type="paragraph" w:styleId="TOC6">
    <w:name w:val="toc 6"/>
    <w:basedOn w:val="Normal"/>
    <w:next w:val="Normal"/>
    <w:autoRedefine/>
    <w:uiPriority w:val="39"/>
    <w:unhideWhenUsed/>
    <w:rsid w:val="00226190"/>
    <w:pPr>
      <w:spacing w:after="100"/>
      <w:ind w:left="1100"/>
    </w:pPr>
    <w:rPr>
      <w:rFonts w:eastAsia="Times New Roman"/>
      <w:lang w:eastAsia="en-ID"/>
    </w:rPr>
  </w:style>
  <w:style w:type="paragraph" w:styleId="TOC7">
    <w:name w:val="toc 7"/>
    <w:basedOn w:val="Normal"/>
    <w:next w:val="Normal"/>
    <w:autoRedefine/>
    <w:uiPriority w:val="39"/>
    <w:unhideWhenUsed/>
    <w:rsid w:val="00226190"/>
    <w:pPr>
      <w:spacing w:after="100"/>
      <w:ind w:left="1320"/>
    </w:pPr>
    <w:rPr>
      <w:rFonts w:eastAsia="Times New Roman"/>
      <w:lang w:eastAsia="en-ID"/>
    </w:rPr>
  </w:style>
  <w:style w:type="paragraph" w:styleId="TOC8">
    <w:name w:val="toc 8"/>
    <w:basedOn w:val="Normal"/>
    <w:next w:val="Normal"/>
    <w:autoRedefine/>
    <w:uiPriority w:val="39"/>
    <w:unhideWhenUsed/>
    <w:rsid w:val="00226190"/>
    <w:pPr>
      <w:spacing w:after="100"/>
      <w:ind w:left="1540"/>
    </w:pPr>
    <w:rPr>
      <w:rFonts w:eastAsia="Times New Roman"/>
      <w:lang w:eastAsia="en-ID"/>
    </w:rPr>
  </w:style>
  <w:style w:type="paragraph" w:styleId="TOC9">
    <w:name w:val="toc 9"/>
    <w:basedOn w:val="Normal"/>
    <w:next w:val="Normal"/>
    <w:autoRedefine/>
    <w:uiPriority w:val="39"/>
    <w:unhideWhenUsed/>
    <w:rsid w:val="00226190"/>
    <w:pPr>
      <w:spacing w:after="100"/>
      <w:ind w:left="1760"/>
    </w:pPr>
    <w:rPr>
      <w:rFonts w:eastAsia="Times New Roman"/>
      <w:lang w:eastAsia="en-ID"/>
    </w:rPr>
  </w:style>
  <w:style w:type="character" w:styleId="Hyperlink">
    <w:name w:val="Hyperlink"/>
    <w:uiPriority w:val="99"/>
    <w:unhideWhenUsed/>
    <w:rsid w:val="00226190"/>
    <w:rPr>
      <w:color w:val="0563C1"/>
      <w:u w:val="single"/>
    </w:rPr>
  </w:style>
  <w:style w:type="character" w:customStyle="1" w:styleId="UnresolvedMention1">
    <w:name w:val="Unresolved Mention1"/>
    <w:uiPriority w:val="99"/>
    <w:semiHidden/>
    <w:unhideWhenUsed/>
    <w:rsid w:val="00226190"/>
    <w:rPr>
      <w:color w:val="605E5C"/>
      <w:shd w:val="clear" w:color="auto" w:fill="E1DFDD"/>
    </w:rPr>
  </w:style>
  <w:style w:type="paragraph" w:styleId="Caption">
    <w:name w:val="caption"/>
    <w:basedOn w:val="Normal"/>
    <w:next w:val="Normal"/>
    <w:uiPriority w:val="35"/>
    <w:unhideWhenUsed/>
    <w:qFormat/>
    <w:rsid w:val="00226190"/>
    <w:rPr>
      <w:b/>
      <w:bCs/>
      <w:kern w:val="0"/>
      <w:sz w:val="20"/>
      <w:szCs w:val="20"/>
    </w:rPr>
  </w:style>
  <w:style w:type="paragraph" w:styleId="TableofFigures">
    <w:name w:val="table of figures"/>
    <w:basedOn w:val="Normal"/>
    <w:next w:val="Normal"/>
    <w:uiPriority w:val="99"/>
    <w:unhideWhenUsed/>
    <w:rsid w:val="00226190"/>
    <w:rPr>
      <w:kern w:val="0"/>
    </w:rPr>
  </w:style>
  <w:style w:type="character" w:styleId="PlaceholderText">
    <w:name w:val="Placeholder Text"/>
    <w:basedOn w:val="DefaultParagraphFont"/>
    <w:uiPriority w:val="99"/>
    <w:semiHidden/>
    <w:rsid w:val="00226190"/>
    <w:rPr>
      <w:color w:val="666666"/>
    </w:rPr>
  </w:style>
  <w:style w:type="paragraph" w:styleId="NormalWeb">
    <w:name w:val="Normal (Web)"/>
    <w:basedOn w:val="Normal"/>
    <w:uiPriority w:val="99"/>
    <w:semiHidden/>
    <w:unhideWhenUsed/>
    <w:rsid w:val="00226190"/>
    <w:pPr>
      <w:spacing w:before="100" w:beforeAutospacing="1" w:after="100" w:afterAutospacing="1" w:line="240" w:lineRule="auto"/>
    </w:pPr>
    <w:rPr>
      <w:rFonts w:ascii="Times New Roman" w:eastAsia="Times New Roman" w:hAnsi="Times New Roman"/>
      <w:kern w:val="0"/>
      <w:sz w:val="24"/>
      <w:szCs w:val="24"/>
      <w:lang w:eastAsia="en-ID"/>
    </w:rPr>
  </w:style>
  <w:style w:type="character" w:customStyle="1" w:styleId="UnresolvedMention">
    <w:name w:val="Unresolved Mention"/>
    <w:basedOn w:val="DefaultParagraphFont"/>
    <w:uiPriority w:val="99"/>
    <w:semiHidden/>
    <w:unhideWhenUsed/>
    <w:rsid w:val="00226190"/>
    <w:rPr>
      <w:color w:val="605E5C"/>
      <w:shd w:val="clear" w:color="auto" w:fill="E1DFDD"/>
    </w:rPr>
  </w:style>
  <w:style w:type="character" w:customStyle="1" w:styleId="y2iqfc">
    <w:name w:val="y2iqfc"/>
    <w:basedOn w:val="DefaultParagraphFont"/>
    <w:rsid w:val="002261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9435</Words>
  <Characters>53786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2025-03-12T02:21:00Z</dcterms:created>
  <dcterms:modified xsi:type="dcterms:W3CDTF">2025-03-12T02:21:00Z</dcterms:modified>
</cp:coreProperties>
</file>