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2D20"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t>FORMULASI DAN EVALUASI SEDIA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t>A</w:t>
      </w:r>
      <w:r w:rsidRPr="00992D20"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t>N SHAMPO NANO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92D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EKSTRAK BONGGOL NANAS </w:t>
      </w:r>
      <w:r w:rsidRPr="00992D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(Ananas comosus </w:t>
      </w:r>
      <w:r w:rsidRPr="00992D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(L.) </w:t>
      </w:r>
      <w:proofErr w:type="spellStart"/>
      <w:r w:rsidRPr="006D5CD2">
        <w:rPr>
          <w:rFonts w:ascii="Times New Roman" w:hAnsi="Times New Roman" w:cs="Times New Roman"/>
          <w:b/>
          <w:bCs/>
          <w:sz w:val="28"/>
          <w:szCs w:val="28"/>
          <w:lang w:val="en-US"/>
        </w:rPr>
        <w:t>Merr</w:t>
      </w:r>
      <w:proofErr w:type="spellEnd"/>
      <w:r w:rsidRPr="006D5CD2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SEBAGAI ANTIKETOMBE</w:t>
      </w:r>
    </w:p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8781C" w:rsidRPr="00833A7E" w:rsidRDefault="00D8781C" w:rsidP="00D87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11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NURAZIZAH LUBIS</w:t>
      </w:r>
    </w:p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NPM. 202114119</w:t>
      </w:r>
    </w:p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81C" w:rsidRPr="00BE5EFA" w:rsidRDefault="00D8781C" w:rsidP="00D8781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70373618"/>
      <w:bookmarkStart w:id="1" w:name="_Toc173129657"/>
      <w:r w:rsidRPr="00BE5EF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ABSTRAK</w:t>
      </w:r>
      <w:bookmarkEnd w:id="0"/>
      <w:bookmarkEnd w:id="1"/>
    </w:p>
    <w:p w:rsidR="00D8781C" w:rsidRDefault="00D8781C" w:rsidP="00D878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81C" w:rsidRPr="00833A7E" w:rsidRDefault="00D8781C" w:rsidP="00D8781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nanas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nanas,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nanas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meabolit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>flavonoid,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alkaloid,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saponin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antijamur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</w:t>
      </w:r>
      <w:proofErr w:type="spellEnd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furfur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flora normal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pathogen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kelenjar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keringat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Malasezia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furfur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 Nanas (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Ananas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comosus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SNI,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sedaian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Nanas (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Ananas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comosus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menghambat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Pr="00FA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</w:t>
      </w:r>
      <w:proofErr w:type="spellEnd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15E7">
        <w:rPr>
          <w:rFonts w:ascii="Times New Roman" w:hAnsi="Times New Roman" w:cs="Times New Roman"/>
          <w:i/>
          <w:iCs/>
          <w:sz w:val="24"/>
          <w:szCs w:val="24"/>
          <w:lang w:val="en-US"/>
        </w:rPr>
        <w:t>furfur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:rsidR="00D8781C" w:rsidRPr="00FE4985" w:rsidRDefault="00D8781C" w:rsidP="00D8781C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True Experimental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bonggol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nanas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diekstraksi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dinanopartikel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diformulasikan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Particle Size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(PSA),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antijamur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</w:t>
      </w:r>
      <w:proofErr w:type="spellEnd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furfur</w:t>
      </w:r>
      <w:proofErr w:type="spellEnd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D8781C" w:rsidRDefault="00D8781C" w:rsidP="00D878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antiketombe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SNI.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antiketombe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</w:t>
      </w:r>
      <w:proofErr w:type="spellEnd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E4985">
        <w:rPr>
          <w:rFonts w:ascii="Times New Roman" w:hAnsi="Times New Roman" w:cs="Times New Roman"/>
          <w:i/>
          <w:iCs/>
          <w:sz w:val="24"/>
          <w:szCs w:val="24"/>
          <w:lang w:val="en-US"/>
        </w:rPr>
        <w:t>furfur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(21,21 mm),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(17,91 mm),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(14,11 mm),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ketokonazol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(22,55 mm),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shampo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dipasaran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(18,88 mm)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8781C" w:rsidRDefault="00D8781C" w:rsidP="00D8781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81C" w:rsidRPr="00833A7E" w:rsidRDefault="00D8781C" w:rsidP="00D87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bonggol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nanas,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nanoekstrak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Malasezia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furfur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shampo</w:t>
      </w:r>
      <w:proofErr w:type="spellEnd"/>
    </w:p>
    <w:p w:rsidR="00D8781C" w:rsidRDefault="00D8781C" w:rsidP="00D8781C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81C" w:rsidRPr="00FA15E7" w:rsidRDefault="00D8781C" w:rsidP="00D8781C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781C" w:rsidRDefault="00D8781C" w:rsidP="00D8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</w:rPr>
      </w:pPr>
    </w:p>
    <w:p w:rsidR="00AE3D35" w:rsidRDefault="00AE3D35" w:rsidP="00D8781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</w:rPr>
      </w:pPr>
    </w:p>
    <w:p w:rsidR="001E417A" w:rsidRDefault="001E417A" w:rsidP="00D8781C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-699459</wp:posOffset>
            </wp:positionH>
            <wp:positionV relativeFrom="paragraph">
              <wp:posOffset>-506394</wp:posOffset>
            </wp:positionV>
            <wp:extent cx="6310033" cy="9753600"/>
            <wp:effectExtent l="19050" t="0" r="0" b="0"/>
            <wp:wrapNone/>
            <wp:docPr id="1" name="Picture 1" descr="C:\Users\KOMPUTER 2\Downloads\WhatsApp Image 2024-09-30 at 11.1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 2\Downloads\WhatsApp Image 2024-09-30 at 11.14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33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417A" w:rsidSect="00D8781C">
      <w:footerReference w:type="default" r:id="rId7"/>
      <w:pgSz w:w="11906" w:h="16838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31" w:rsidRDefault="00840431" w:rsidP="00D8781C">
      <w:pPr>
        <w:spacing w:after="0" w:line="240" w:lineRule="auto"/>
      </w:pPr>
      <w:r>
        <w:separator/>
      </w:r>
    </w:p>
  </w:endnote>
  <w:endnote w:type="continuationSeparator" w:id="0">
    <w:p w:rsidR="00840431" w:rsidRDefault="00840431" w:rsidP="00D8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81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8781C" w:rsidRPr="00D8781C" w:rsidRDefault="0098380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78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781C" w:rsidRPr="00D878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78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17A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D878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8781C" w:rsidRDefault="00D878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31" w:rsidRDefault="00840431" w:rsidP="00D8781C">
      <w:pPr>
        <w:spacing w:after="0" w:line="240" w:lineRule="auto"/>
      </w:pPr>
      <w:r>
        <w:separator/>
      </w:r>
    </w:p>
  </w:footnote>
  <w:footnote w:type="continuationSeparator" w:id="0">
    <w:p w:rsidR="00840431" w:rsidRDefault="00840431" w:rsidP="00D87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81C"/>
    <w:rsid w:val="000B0BB5"/>
    <w:rsid w:val="0014029C"/>
    <w:rsid w:val="00152C5B"/>
    <w:rsid w:val="001D2E71"/>
    <w:rsid w:val="001E417A"/>
    <w:rsid w:val="00357C8B"/>
    <w:rsid w:val="00373FC8"/>
    <w:rsid w:val="00384C7A"/>
    <w:rsid w:val="0049490C"/>
    <w:rsid w:val="004C093D"/>
    <w:rsid w:val="004F081C"/>
    <w:rsid w:val="006B3956"/>
    <w:rsid w:val="006F468B"/>
    <w:rsid w:val="00744250"/>
    <w:rsid w:val="007833CD"/>
    <w:rsid w:val="007B39B4"/>
    <w:rsid w:val="007E211A"/>
    <w:rsid w:val="00840431"/>
    <w:rsid w:val="00884341"/>
    <w:rsid w:val="008C59BE"/>
    <w:rsid w:val="00950DE6"/>
    <w:rsid w:val="0098380F"/>
    <w:rsid w:val="00AD35E0"/>
    <w:rsid w:val="00AE3D35"/>
    <w:rsid w:val="00C22C22"/>
    <w:rsid w:val="00C97D77"/>
    <w:rsid w:val="00CB64DB"/>
    <w:rsid w:val="00D86C80"/>
    <w:rsid w:val="00D8781C"/>
    <w:rsid w:val="00E3275A"/>
    <w:rsid w:val="00ED59C7"/>
    <w:rsid w:val="00F9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1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8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8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8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1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17A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KOMPUTER 2</cp:lastModifiedBy>
  <cp:revision>2</cp:revision>
  <dcterms:created xsi:type="dcterms:W3CDTF">2024-09-26T03:39:00Z</dcterms:created>
  <dcterms:modified xsi:type="dcterms:W3CDTF">2024-10-03T03:32:00Z</dcterms:modified>
</cp:coreProperties>
</file>