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E4" w:rsidRDefault="00664EE4" w:rsidP="00664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ISOLASI DAN KARAKTERISASI NANO HEMISELULOSA DARI TANDAN KOSONG KELAPA SAWIT</w:t>
      </w:r>
    </w:p>
    <w:p w:rsidR="00664EE4" w:rsidRDefault="00664EE4" w:rsidP="00664E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600D3B">
        <w:rPr>
          <w:rFonts w:ascii="Times New Roman" w:hAnsi="Times New Roman" w:cs="Times New Roman"/>
          <w:b/>
          <w:i/>
          <w:sz w:val="28"/>
          <w:szCs w:val="28"/>
        </w:rPr>
        <w:t>Elaeis</w:t>
      </w:r>
      <w:proofErr w:type="spellEnd"/>
      <w:r w:rsidRPr="00600D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00D3B">
        <w:rPr>
          <w:rFonts w:ascii="Times New Roman" w:hAnsi="Times New Roman" w:cs="Times New Roman"/>
          <w:b/>
          <w:i/>
          <w:sz w:val="28"/>
          <w:szCs w:val="28"/>
        </w:rPr>
        <w:t>guineensis</w:t>
      </w:r>
      <w:proofErr w:type="spellEnd"/>
      <w:r w:rsidRPr="00600D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00D3B">
        <w:rPr>
          <w:rFonts w:ascii="Times New Roman" w:hAnsi="Times New Roman" w:cs="Times New Roman"/>
          <w:b/>
          <w:sz w:val="28"/>
          <w:szCs w:val="28"/>
        </w:rPr>
        <w:t>Jacq</w:t>
      </w:r>
      <w:proofErr w:type="spellEnd"/>
      <w:r w:rsidRPr="00600D3B">
        <w:rPr>
          <w:rFonts w:ascii="Times New Roman" w:hAnsi="Times New Roman" w:cs="Times New Roman"/>
          <w:b/>
          <w:sz w:val="28"/>
          <w:szCs w:val="28"/>
        </w:rPr>
        <w:t>.</w:t>
      </w:r>
      <w:r w:rsidRPr="00600D3B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664EE4" w:rsidRDefault="00664EE4" w:rsidP="00664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EE4" w:rsidRDefault="00664EE4" w:rsidP="00664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EE4" w:rsidRDefault="00664EE4" w:rsidP="00664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EE4" w:rsidRPr="00BE304B" w:rsidRDefault="00664EE4" w:rsidP="00664E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304B">
        <w:rPr>
          <w:rFonts w:ascii="Times New Roman" w:hAnsi="Times New Roman" w:cs="Times New Roman"/>
          <w:b/>
          <w:sz w:val="24"/>
          <w:szCs w:val="24"/>
          <w:u w:val="single"/>
        </w:rPr>
        <w:t>SEPTI ANI RITONGA</w:t>
      </w:r>
    </w:p>
    <w:p w:rsidR="00664EE4" w:rsidRPr="00BE304B" w:rsidRDefault="00664EE4" w:rsidP="00664E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304B">
        <w:rPr>
          <w:rFonts w:ascii="Times New Roman" w:hAnsi="Times New Roman" w:cs="Times New Roman"/>
          <w:b/>
          <w:sz w:val="24"/>
          <w:szCs w:val="24"/>
        </w:rPr>
        <w:t>NPM.</w:t>
      </w:r>
      <w:proofErr w:type="gramEnd"/>
      <w:r w:rsidRPr="00BE304B">
        <w:rPr>
          <w:rFonts w:ascii="Times New Roman" w:hAnsi="Times New Roman" w:cs="Times New Roman"/>
          <w:b/>
          <w:sz w:val="24"/>
          <w:szCs w:val="24"/>
        </w:rPr>
        <w:t xml:space="preserve"> 222114115</w:t>
      </w:r>
    </w:p>
    <w:p w:rsidR="00664EE4" w:rsidRDefault="00664EE4" w:rsidP="00664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EE4" w:rsidRDefault="00664EE4" w:rsidP="00664E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4EE4" w:rsidRPr="00BE304B" w:rsidRDefault="00664EE4" w:rsidP="00664E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04B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664EE4" w:rsidRDefault="00664EE4" w:rsidP="00664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EE4" w:rsidRPr="00162ABB" w:rsidRDefault="00664EE4" w:rsidP="00664EE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ABB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sawit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07E2B">
        <w:rPr>
          <w:rFonts w:ascii="Times New Roman" w:hAnsi="Times New Roman" w:cs="Times New Roman"/>
          <w:i/>
          <w:sz w:val="24"/>
          <w:szCs w:val="24"/>
        </w:rPr>
        <w:t>Elaeis</w:t>
      </w:r>
      <w:proofErr w:type="spellEnd"/>
      <w:r w:rsidRPr="00207E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7E2B">
        <w:rPr>
          <w:rFonts w:ascii="Times New Roman" w:hAnsi="Times New Roman" w:cs="Times New Roman"/>
          <w:i/>
          <w:sz w:val="24"/>
          <w:szCs w:val="24"/>
        </w:rPr>
        <w:t>guineensis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TKKS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selulosa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hemiselulosa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lignin.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62AB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hemiselulosa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tandan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kosong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kelapa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sawit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r w:rsidRPr="00162ABB">
        <w:rPr>
          <w:rFonts w:ascii="Times New Roman" w:hAnsi="Times New Roman" w:cs="Times New Roman"/>
          <w:i/>
          <w:sz w:val="24"/>
          <w:szCs w:val="24"/>
        </w:rPr>
        <w:t>green chemistry</w:t>
      </w:r>
      <w:r w:rsidRPr="00162A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optimal.</w:t>
      </w:r>
      <w:proofErr w:type="gram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EE4" w:rsidRPr="00162ABB" w:rsidRDefault="00664EE4" w:rsidP="00664EE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ABB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162AB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eksperimental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TKKS</w:t>
      </w:r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purposive.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62ABB">
        <w:rPr>
          <w:rFonts w:ascii="Times New Roman" w:hAnsi="Times New Roman" w:cs="Times New Roman"/>
          <w:sz w:val="24"/>
          <w:szCs w:val="24"/>
        </w:rPr>
        <w:t>Karakterisasi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hemiselulosa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organoleptik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kelarutan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r w:rsidRPr="00162ABB">
        <w:rPr>
          <w:rFonts w:ascii="Times New Roman" w:hAnsi="Times New Roman" w:cs="Times New Roman"/>
          <w:i/>
          <w:sz w:val="24"/>
          <w:szCs w:val="24"/>
        </w:rPr>
        <w:t>Fourier Transform Infrared</w:t>
      </w:r>
      <w:r w:rsidRPr="00162ABB">
        <w:rPr>
          <w:rFonts w:ascii="Times New Roman" w:hAnsi="Times New Roman" w:cs="Times New Roman"/>
          <w:sz w:val="24"/>
          <w:szCs w:val="24"/>
        </w:rPr>
        <w:t xml:space="preserve"> (FTIR).</w:t>
      </w:r>
      <w:proofErr w:type="gram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karakterisasi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nano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hemiselulosa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uj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organoleptik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kelarutan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r w:rsidRPr="00162ABB">
        <w:rPr>
          <w:rFonts w:ascii="Times New Roman" w:hAnsi="Times New Roman" w:cs="Times New Roman"/>
          <w:i/>
          <w:sz w:val="24"/>
          <w:szCs w:val="24"/>
        </w:rPr>
        <w:t>Particle Size Analyzer</w:t>
      </w:r>
      <w:r w:rsidRPr="00162ABB">
        <w:rPr>
          <w:rFonts w:ascii="Times New Roman" w:hAnsi="Times New Roman" w:cs="Times New Roman"/>
          <w:sz w:val="24"/>
          <w:szCs w:val="24"/>
        </w:rPr>
        <w:t xml:space="preserve"> (PSA), </w:t>
      </w:r>
      <w:r w:rsidRPr="00162ABB">
        <w:rPr>
          <w:rFonts w:ascii="Times New Roman" w:hAnsi="Times New Roman" w:cs="Times New Roman"/>
          <w:i/>
          <w:sz w:val="24"/>
          <w:szCs w:val="24"/>
        </w:rPr>
        <w:t>Scanning Electron Microscope</w:t>
      </w:r>
      <w:r w:rsidRPr="00162ABB">
        <w:rPr>
          <w:rFonts w:ascii="Times New Roman" w:hAnsi="Times New Roman" w:cs="Times New Roman"/>
          <w:sz w:val="24"/>
          <w:szCs w:val="24"/>
        </w:rPr>
        <w:t xml:space="preserve"> (SEM)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r w:rsidRPr="00162ABB">
        <w:rPr>
          <w:rFonts w:ascii="Times New Roman" w:hAnsi="Times New Roman" w:cs="Times New Roman"/>
          <w:i/>
          <w:sz w:val="24"/>
          <w:szCs w:val="24"/>
        </w:rPr>
        <w:t>Fourier Transform Infrared</w:t>
      </w:r>
      <w:r w:rsidRPr="00162ABB">
        <w:rPr>
          <w:rFonts w:ascii="Times New Roman" w:hAnsi="Times New Roman" w:cs="Times New Roman"/>
          <w:sz w:val="24"/>
          <w:szCs w:val="24"/>
        </w:rPr>
        <w:t xml:space="preserve"> (FTIR).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ramah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Pr="00162ABB">
        <w:rPr>
          <w:rFonts w:ascii="Times New Roman" w:hAnsi="Times New Roman" w:cs="Times New Roman"/>
          <w:sz w:val="24"/>
          <w:szCs w:val="24"/>
        </w:rPr>
        <w:t>,1</w:t>
      </w:r>
      <w:proofErr w:type="gramEnd"/>
      <w:r w:rsidRPr="00162ABB">
        <w:rPr>
          <w:rFonts w:ascii="Times New Roman" w:hAnsi="Times New Roman" w:cs="Times New Roman"/>
          <w:sz w:val="24"/>
          <w:szCs w:val="24"/>
        </w:rPr>
        <w:t xml:space="preserve"> N,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0,1 N,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70%, </w:t>
      </w:r>
      <w:proofErr w:type="spellStart"/>
      <w:r>
        <w:rPr>
          <w:rFonts w:ascii="Times New Roman" w:hAnsi="Times New Roman" w:cs="Times New Roman"/>
          <w:sz w:val="24"/>
          <w:szCs w:val="24"/>
        </w:rPr>
        <w:t>aquades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panas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64EE4" w:rsidRDefault="00664EE4" w:rsidP="00664EE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A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hemiselulosa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TKKS</w:t>
      </w:r>
      <w:r w:rsidRPr="00162ABB">
        <w:rPr>
          <w:rFonts w:ascii="Times New Roman" w:hAnsi="Times New Roman" w:cs="Times New Roman"/>
          <w:sz w:val="24"/>
          <w:szCs w:val="24"/>
        </w:rPr>
        <w:t xml:space="preserve"> 500 g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hemiselulosa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16, 7 g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rendemen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hemiselulosa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tandan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kosong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kelapa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sawit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3,34%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FTIR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gugus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hemiselulosa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nano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hemiselulosa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tandan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kosong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kelapa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sawit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alkohol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alkana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karbonil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, ester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alkena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62AB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SEM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perbesaran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500x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hemiselulosa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tandan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kosong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kelapa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sawit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rongga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partikelnya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2ABB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Pr="00162AB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4EE4" w:rsidRDefault="00664EE4" w:rsidP="00664EE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EE4" w:rsidRPr="00730FE0" w:rsidRDefault="00664EE4" w:rsidP="00664EE4">
      <w:pPr>
        <w:tabs>
          <w:tab w:val="left" w:pos="709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B55DE5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 w:rsidRPr="00B55DE5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FE0">
        <w:rPr>
          <w:rFonts w:ascii="Times New Roman" w:hAnsi="Times New Roman" w:cs="Times New Roman"/>
          <w:sz w:val="24"/>
          <w:szCs w:val="24"/>
        </w:rPr>
        <w:t>Tandan</w:t>
      </w:r>
      <w:proofErr w:type="spellEnd"/>
      <w:r w:rsidRPr="00730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FE0">
        <w:rPr>
          <w:rFonts w:ascii="Times New Roman" w:hAnsi="Times New Roman" w:cs="Times New Roman"/>
          <w:sz w:val="24"/>
          <w:szCs w:val="24"/>
        </w:rPr>
        <w:t>Kosong</w:t>
      </w:r>
      <w:proofErr w:type="spellEnd"/>
      <w:r w:rsidRPr="00730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FE0">
        <w:rPr>
          <w:rFonts w:ascii="Times New Roman" w:hAnsi="Times New Roman" w:cs="Times New Roman"/>
          <w:sz w:val="24"/>
          <w:szCs w:val="24"/>
        </w:rPr>
        <w:t>Kelapa</w:t>
      </w:r>
      <w:proofErr w:type="spellEnd"/>
      <w:r w:rsidRPr="00730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FE0">
        <w:rPr>
          <w:rFonts w:ascii="Times New Roman" w:hAnsi="Times New Roman" w:cs="Times New Roman"/>
          <w:sz w:val="24"/>
          <w:szCs w:val="24"/>
        </w:rPr>
        <w:t>Sawit</w:t>
      </w:r>
      <w:proofErr w:type="spellEnd"/>
      <w:r w:rsidRPr="00730F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FE0">
        <w:rPr>
          <w:rFonts w:ascii="Times New Roman" w:hAnsi="Times New Roman" w:cs="Times New Roman"/>
          <w:sz w:val="24"/>
          <w:szCs w:val="24"/>
        </w:rPr>
        <w:t>Hemiselulosa</w:t>
      </w:r>
      <w:proofErr w:type="spellEnd"/>
      <w:r w:rsidRPr="00730F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FE0">
        <w:rPr>
          <w:rFonts w:ascii="Times New Roman" w:hAnsi="Times New Roman" w:cs="Times New Roman"/>
          <w:sz w:val="24"/>
          <w:szCs w:val="24"/>
        </w:rPr>
        <w:t>Isolasi</w:t>
      </w:r>
      <w:proofErr w:type="spellEnd"/>
      <w:r w:rsidRPr="00730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FE0">
        <w:rPr>
          <w:rFonts w:ascii="Times New Roman" w:hAnsi="Times New Roman" w:cs="Times New Roman"/>
          <w:sz w:val="24"/>
          <w:szCs w:val="24"/>
        </w:rPr>
        <w:t>karakterisasi</w:t>
      </w:r>
      <w:proofErr w:type="spellEnd"/>
      <w:r w:rsidRPr="00730FE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64EE4" w:rsidRPr="00730FE0" w:rsidRDefault="00664EE4" w:rsidP="00664EE4">
      <w:pPr>
        <w:tabs>
          <w:tab w:val="left" w:pos="709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730FE0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proofErr w:type="gramStart"/>
      <w:r w:rsidRPr="00730FE0">
        <w:rPr>
          <w:rFonts w:ascii="Times New Roman" w:hAnsi="Times New Roman" w:cs="Times New Roman"/>
          <w:sz w:val="24"/>
          <w:szCs w:val="24"/>
        </w:rPr>
        <w:t>nano</w:t>
      </w:r>
      <w:proofErr w:type="spellEnd"/>
      <w:proofErr w:type="gramEnd"/>
      <w:r w:rsidRPr="00730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FE0">
        <w:rPr>
          <w:rFonts w:ascii="Times New Roman" w:hAnsi="Times New Roman" w:cs="Times New Roman"/>
          <w:sz w:val="24"/>
          <w:szCs w:val="24"/>
        </w:rPr>
        <w:t>hemiselulosa</w:t>
      </w:r>
      <w:proofErr w:type="spellEnd"/>
    </w:p>
    <w:p w:rsidR="00664EE4" w:rsidRDefault="00664EE4" w:rsidP="00664EE4">
      <w:pPr>
        <w:tabs>
          <w:tab w:val="left" w:pos="709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EE4" w:rsidRDefault="00664EE4" w:rsidP="00664EE4">
      <w:pPr>
        <w:tabs>
          <w:tab w:val="left" w:pos="709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EE4" w:rsidRDefault="00664EE4" w:rsidP="00664EE4">
      <w:pPr>
        <w:tabs>
          <w:tab w:val="left" w:pos="709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EE4" w:rsidRDefault="00664EE4" w:rsidP="00664EE4">
      <w:pPr>
        <w:tabs>
          <w:tab w:val="left" w:pos="709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EE4" w:rsidRDefault="00664EE4" w:rsidP="00664EE4">
      <w:pPr>
        <w:tabs>
          <w:tab w:val="left" w:pos="709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EE4" w:rsidRDefault="00664EE4" w:rsidP="00664EE4">
      <w:pPr>
        <w:tabs>
          <w:tab w:val="left" w:pos="709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EE4" w:rsidRDefault="00664EE4" w:rsidP="00664EE4">
      <w:pPr>
        <w:tabs>
          <w:tab w:val="left" w:pos="709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EE4" w:rsidRDefault="005141A3" w:rsidP="00664EE4">
      <w:pPr>
        <w:tabs>
          <w:tab w:val="left" w:pos="709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Cs/>
          <w:i/>
          <w:iCs/>
          <w:noProof/>
          <w:sz w:val="24"/>
          <w:szCs w:val="24"/>
          <w14:ligatures w14:val="none"/>
        </w:rPr>
        <w:lastRenderedPageBreak/>
        <w:drawing>
          <wp:anchor distT="0" distB="0" distL="114300" distR="114300" simplePos="0" relativeHeight="251658240" behindDoc="0" locked="0" layoutInCell="1" allowOverlap="1" wp14:anchorId="479A6971" wp14:editId="09CBFAA2">
            <wp:simplePos x="0" y="0"/>
            <wp:positionH relativeFrom="column">
              <wp:posOffset>-274320</wp:posOffset>
            </wp:positionH>
            <wp:positionV relativeFrom="paragraph">
              <wp:posOffset>-488315</wp:posOffset>
            </wp:positionV>
            <wp:extent cx="5636260" cy="8837295"/>
            <wp:effectExtent l="0" t="0" r="2540" b="1905"/>
            <wp:wrapNone/>
            <wp:docPr id="1" name="Picture 1" descr="C:\Users\berkah-1\Pictures\3ad54de4-2eb7-4488-887b-3a979647ba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1\Pictures\3ad54de4-2eb7-4488-887b-3a979647ba9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5" b="7766"/>
                    <a:stretch/>
                  </pic:blipFill>
                  <pic:spPr bwMode="auto">
                    <a:xfrm>
                      <a:off x="0" y="0"/>
                      <a:ext cx="5636260" cy="883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64EE4" w:rsidRPr="006259A3" w:rsidRDefault="00664EE4" w:rsidP="005141A3">
      <w:pPr>
        <w:ind w:firstLine="72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882EE6" w:rsidRPr="00366BCB" w:rsidRDefault="00882EE6" w:rsidP="00366BCB">
      <w:pPr>
        <w:tabs>
          <w:tab w:val="left" w:pos="2835"/>
          <w:tab w:val="left" w:pos="2977"/>
          <w:tab w:val="left" w:pos="3119"/>
        </w:tabs>
        <w:spacing w:after="0" w:line="240" w:lineRule="auto"/>
        <w:ind w:left="3402" w:hanging="3402"/>
        <w:rPr>
          <w:rFonts w:ascii="Times New Roman" w:hAnsi="Times New Roman" w:cs="Times New Roman"/>
          <w:b/>
        </w:rPr>
      </w:pPr>
    </w:p>
    <w:sectPr w:rsidR="00882EE6" w:rsidRPr="00366BCB" w:rsidSect="00366BCB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CB"/>
    <w:rsid w:val="00366BCB"/>
    <w:rsid w:val="005141A3"/>
    <w:rsid w:val="00664EE4"/>
    <w:rsid w:val="0088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BCB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1A3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BCB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1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3</cp:revision>
  <dcterms:created xsi:type="dcterms:W3CDTF">2024-11-12T10:01:00Z</dcterms:created>
  <dcterms:modified xsi:type="dcterms:W3CDTF">2024-11-19T11:02:00Z</dcterms:modified>
</cp:coreProperties>
</file>