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67" w:rsidRPr="00F91B34" w:rsidRDefault="00E93A67" w:rsidP="00E93A67">
      <w:pPr>
        <w:pStyle w:val="ListParagraph"/>
        <w:spacing w:after="0" w:line="480" w:lineRule="auto"/>
        <w:ind w:left="0"/>
        <w:jc w:val="center"/>
        <w:rPr>
          <w:rFonts w:ascii="Times New Roman" w:hAnsi="Times New Roman" w:cs="Times New Roman"/>
          <w:b/>
          <w:bCs/>
          <w:sz w:val="24"/>
        </w:rPr>
      </w:pPr>
      <w:r w:rsidRPr="00F91B34">
        <w:rPr>
          <w:rFonts w:ascii="Times New Roman" w:hAnsi="Times New Roman" w:cs="Times New Roman"/>
          <w:b/>
          <w:bCs/>
          <w:sz w:val="24"/>
        </w:rPr>
        <w:t>DAFTAR PUSTAKA</w:t>
      </w:r>
    </w:p>
    <w:p w:rsidR="00E93A67" w:rsidRPr="00F91B34" w:rsidRDefault="00E93A67" w:rsidP="00E93A67">
      <w:pPr>
        <w:pStyle w:val="ListParagraph"/>
        <w:spacing w:after="0" w:line="480" w:lineRule="auto"/>
        <w:ind w:left="0"/>
        <w:jc w:val="both"/>
        <w:rPr>
          <w:rFonts w:ascii="Times New Roman" w:hAnsi="Times New Roman" w:cs="Times New Roman"/>
          <w:sz w:val="24"/>
        </w:rPr>
      </w:pPr>
    </w:p>
    <w:sdt>
      <w:sdtPr>
        <w:rPr>
          <w:rFonts w:ascii="Times New Roman" w:hAnsi="Times New Roman" w:cs="Times New Roman"/>
          <w:b/>
          <w:bCs/>
          <w:sz w:val="24"/>
          <w:szCs w:val="24"/>
        </w:rPr>
        <w:tag w:val="MENDELEY_BIBLIOGRAPHY"/>
        <w:id w:val="-843309828"/>
        <w:placeholder>
          <w:docPart w:val="F92EC7036EAF4622BF310C8EE010C998"/>
        </w:placeholder>
      </w:sdtPr>
      <w:sdtContent>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Abdullah, M. W. (2017). Pemoderasi Kompetensi Sumber Daya Manusia Terhadap</w:t>
          </w:r>
          <w:proofErr w:type="gramStart"/>
          <w:r w:rsidRPr="00F91B34">
            <w:rPr>
              <w:rFonts w:ascii="Times New Roman" w:eastAsia="Times New Roman" w:hAnsi="Times New Roman" w:cs="Times New Roman"/>
              <w:sz w:val="24"/>
              <w:szCs w:val="24"/>
            </w:rPr>
            <w:t>  Peningkatan</w:t>
          </w:r>
          <w:proofErr w:type="gramEnd"/>
          <w:r w:rsidRPr="00F91B34">
            <w:rPr>
              <w:rFonts w:ascii="Times New Roman" w:eastAsia="Times New Roman" w:hAnsi="Times New Roman" w:cs="Times New Roman"/>
              <w:sz w:val="24"/>
              <w:szCs w:val="24"/>
            </w:rPr>
            <w:t xml:space="preserve"> Kualitas Laporan Keuangan  Daerah Kabupaten Bone. </w:t>
          </w:r>
          <w:r w:rsidRPr="00F91B34">
            <w:rPr>
              <w:rFonts w:ascii="Times New Roman" w:eastAsia="Times New Roman" w:hAnsi="Times New Roman" w:cs="Times New Roman"/>
              <w:i/>
              <w:iCs/>
              <w:sz w:val="24"/>
              <w:szCs w:val="24"/>
            </w:rPr>
            <w:t>Jurnal Ilmiah Akuntansi Peradaban</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III</w:t>
          </w:r>
          <w:r w:rsidRPr="00F91B34">
            <w:rPr>
              <w:rFonts w:ascii="Times New Roman" w:eastAsia="Times New Roman" w:hAnsi="Times New Roman" w:cs="Times New Roman"/>
              <w:sz w:val="24"/>
              <w:szCs w:val="24"/>
            </w:rPr>
            <w:t>, 45–65.</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hAnsi="Times New Roman" w:cs="Times New Roman"/>
              <w:noProof/>
              <w:sz w:val="24"/>
              <w:szCs w:val="24"/>
            </w:rPr>
            <w:t>Animah, Su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ryantara, A. B., &amp; Astu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ti Widia. (2020). Vol. 5, No. 1, Oktobe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r 2020. </w:t>
          </w:r>
          <w:r w:rsidRPr="00F91B34">
            <w:rPr>
              <w:rFonts w:ascii="Times New Roman" w:hAnsi="Times New Roman" w:cs="Times New Roman"/>
              <w:i/>
              <w:iCs/>
              <w:noProof/>
              <w:sz w:val="24"/>
              <w:szCs w:val="24"/>
            </w:rPr>
            <w:t>Pe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ngaru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h Kompe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te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nsi Su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mbe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 Daya Manu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sia Dan Siste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m Informasi Aku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ntansi Te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rhadap Ku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alitas Laporan Ke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angan</w:t>
          </w:r>
          <w:r w:rsidRPr="00F91B34">
            <w:rPr>
              <w:rFonts w:ascii="Times New Roman" w:hAnsi="Times New Roman" w:cs="Times New Roman"/>
              <w:noProof/>
              <w:sz w:val="24"/>
              <w:szCs w:val="24"/>
            </w:rPr>
            <w:t xml:space="preserve">, </w:t>
          </w:r>
          <w:r w:rsidRPr="00F91B34">
            <w:rPr>
              <w:rFonts w:ascii="Times New Roman" w:hAnsi="Times New Roman" w:cs="Times New Roman"/>
              <w:i/>
              <w:iCs/>
              <w:noProof/>
              <w:sz w:val="24"/>
              <w:szCs w:val="24"/>
            </w:rPr>
            <w:t>5</w:t>
          </w:r>
          <w:r w:rsidRPr="00F91B34">
            <w:rPr>
              <w:rFonts w:ascii="Times New Roman" w:hAnsi="Times New Roman" w:cs="Times New Roman"/>
              <w:noProof/>
              <w:sz w:val="24"/>
              <w:szCs w:val="24"/>
            </w:rPr>
            <w:t>(1), 99–109.</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hAnsi="Times New Roman" w:cs="Times New Roman"/>
              <w:noProof/>
              <w:sz w:val="24"/>
              <w:szCs w:val="24"/>
            </w:rPr>
            <w: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ka Le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stari, N. W. A., &amp; Indraswarawati, S. A. P. A. (2022).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ngaru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h 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tika Ke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mimpinan, Kompe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nsi Su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mbe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 Daya Manu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sia dan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manfaatan 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knologi Informasi 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rhadap Ku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alitas Laporan Ke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angan. </w:t>
          </w:r>
          <w:r w:rsidRPr="00F91B34">
            <w:rPr>
              <w:rFonts w:ascii="Times New Roman" w:hAnsi="Times New Roman" w:cs="Times New Roman"/>
              <w:i/>
              <w:iCs/>
              <w:noProof/>
              <w:sz w:val="24"/>
              <w:szCs w:val="24"/>
            </w:rPr>
            <w:t>Hita Aku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ntansi Dan Ke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angan</w:t>
          </w:r>
          <w:r w:rsidRPr="00F91B34">
            <w:rPr>
              <w:rFonts w:ascii="Times New Roman" w:hAnsi="Times New Roman" w:cs="Times New Roman"/>
              <w:noProof/>
              <w:sz w:val="24"/>
              <w:szCs w:val="24"/>
            </w:rPr>
            <w:t xml:space="preserve">, </w:t>
          </w:r>
          <w:r w:rsidRPr="00F91B34">
            <w:rPr>
              <w:rFonts w:ascii="Times New Roman" w:hAnsi="Times New Roman" w:cs="Times New Roman"/>
              <w:i/>
              <w:iCs/>
              <w:noProof/>
              <w:sz w:val="24"/>
              <w:szCs w:val="24"/>
            </w:rPr>
            <w:t>3</w:t>
          </w:r>
          <w:r w:rsidRPr="00F91B34">
            <w:rPr>
              <w:rFonts w:ascii="Times New Roman" w:hAnsi="Times New Roman" w:cs="Times New Roman"/>
              <w:noProof/>
              <w:sz w:val="24"/>
              <w:szCs w:val="24"/>
            </w:rPr>
            <w:t>(4), 1–10. https://doi.org/10.32795/hak.v3i4.2589</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t>Firmansyah, I., &amp; Sinambela, R. T. (2020).</w:t>
          </w:r>
          <w:proofErr w:type="gramEnd"/>
          <w:r w:rsidRPr="00F91B34">
            <w:rPr>
              <w:rFonts w:ascii="Times New Roman" w:eastAsia="Times New Roman" w:hAnsi="Times New Roman" w:cs="Times New Roman"/>
              <w:sz w:val="24"/>
              <w:szCs w:val="24"/>
            </w:rPr>
            <w:t xml:space="preserve"> </w:t>
          </w:r>
          <w:proofErr w:type="gramStart"/>
          <w:r w:rsidRPr="00F91B34">
            <w:rPr>
              <w:rFonts w:ascii="Times New Roman" w:eastAsia="Times New Roman" w:hAnsi="Times New Roman" w:cs="Times New Roman"/>
              <w:sz w:val="24"/>
              <w:szCs w:val="24"/>
            </w:rPr>
            <w:t>Pengaruh Sistem Pengendalian Internal Terhadap Kualitas Laporan Keuangan Pada Badan Pengelolaan Keuangan Dan Aset Daerah Provinsi Jawa Barat.</w:t>
          </w:r>
          <w:proofErr w:type="gramEnd"/>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LAND JOURNAL</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1</w:t>
          </w:r>
          <w:r w:rsidRPr="00F91B34">
            <w:rPr>
              <w:rFonts w:ascii="Times New Roman" w:eastAsia="Times New Roman" w:hAnsi="Times New Roman" w:cs="Times New Roman"/>
              <w:sz w:val="24"/>
              <w:szCs w:val="24"/>
            </w:rPr>
            <w:t>, 1–15.</w:t>
          </w:r>
        </w:p>
        <w:p w:rsidR="00E93A67" w:rsidRPr="00F91B34" w:rsidRDefault="00E93A67" w:rsidP="00E93A67">
          <w:pPr>
            <w:autoSpaceDE w:val="0"/>
            <w:autoSpaceDN w:val="0"/>
            <w:spacing w:line="240" w:lineRule="auto"/>
            <w:ind w:hanging="480"/>
            <w:jc w:val="both"/>
            <w:rPr>
              <w:rFonts w:ascii="Times New Roman" w:hAnsi="Times New Roman" w:cs="Times New Roman"/>
              <w:noProof/>
              <w:sz w:val="24"/>
              <w:szCs w:val="24"/>
            </w:rPr>
          </w:pPr>
          <w:r w:rsidRPr="00F91B34">
            <w:rPr>
              <w:rFonts w:ascii="Times New Roman" w:hAnsi="Times New Roman" w:cs="Times New Roman"/>
              <w:noProof/>
              <w:sz w:val="24"/>
              <w:szCs w:val="24"/>
            </w:rPr>
            <w:t>Gu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she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rinsya, R., &amp; Samu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kri, S. (2020).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ngaru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h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rapan Siste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m Informasi Aku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ntansi 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rhadap Ku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alitas Laporan Ke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angan. </w:t>
          </w:r>
          <w:r w:rsidRPr="00F91B34">
            <w:rPr>
              <w:rFonts w:ascii="Times New Roman" w:hAnsi="Times New Roman" w:cs="Times New Roman"/>
              <w:i/>
              <w:iCs/>
              <w:noProof/>
              <w:sz w:val="24"/>
              <w:szCs w:val="24"/>
            </w:rPr>
            <w:t>Ju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rnal Aku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ntansi</w:t>
          </w:r>
          <w:r w:rsidRPr="00F91B34">
            <w:rPr>
              <w:rFonts w:ascii="Times New Roman" w:hAnsi="Times New Roman" w:cs="Times New Roman"/>
              <w:noProof/>
              <w:sz w:val="24"/>
              <w:szCs w:val="24"/>
            </w:rPr>
            <w:t xml:space="preserve">, </w:t>
          </w:r>
          <w:r w:rsidRPr="00F91B34">
            <w:rPr>
              <w:rFonts w:ascii="Times New Roman" w:hAnsi="Times New Roman" w:cs="Times New Roman"/>
              <w:i/>
              <w:iCs/>
              <w:noProof/>
              <w:sz w:val="24"/>
              <w:szCs w:val="24"/>
            </w:rPr>
            <w:t>9</w:t>
          </w:r>
          <w:r w:rsidRPr="00F91B34">
            <w:rPr>
              <w:rFonts w:ascii="Times New Roman" w:hAnsi="Times New Roman" w:cs="Times New Roman"/>
              <w:noProof/>
              <w:sz w:val="24"/>
              <w:szCs w:val="24"/>
            </w:rPr>
            <w:t xml:space="preserve">(1), 58–68. </w:t>
          </w:r>
          <w:hyperlink r:id="rId5" w:history="1">
            <w:r w:rsidRPr="00F91B34">
              <w:rPr>
                <w:rStyle w:val="Hyperlink"/>
                <w:rFonts w:ascii="Times New Roman" w:hAnsi="Times New Roman" w:cs="Times New Roman"/>
                <w:noProof/>
                <w:sz w:val="24"/>
                <w:szCs w:val="24"/>
              </w:rPr>
              <w:t>https://doi.org/10.37932/ja.v9i1.94</w:t>
            </w:r>
          </w:hyperlink>
        </w:p>
        <w:p w:rsidR="00E93A67" w:rsidRPr="00F91B34" w:rsidRDefault="00E93A67" w:rsidP="00E93A67">
          <w:pPr>
            <w:autoSpaceDE w:val="0"/>
            <w:autoSpaceDN w:val="0"/>
            <w:spacing w:line="240" w:lineRule="auto"/>
            <w:ind w:hanging="480"/>
            <w:jc w:val="both"/>
            <w:rPr>
              <w:rFonts w:ascii="Times New Roman" w:hAnsi="Times New Roman" w:cs="Times New Roman"/>
              <w:noProof/>
              <w:sz w:val="24"/>
              <w:szCs w:val="24"/>
            </w:rPr>
          </w:pPr>
          <w:r w:rsidRPr="00F91B34">
            <w:rPr>
              <w:rFonts w:ascii="Times New Roman" w:hAnsi="Times New Roman" w:cs="Times New Roman"/>
              <w:noProof/>
              <w:sz w:val="24"/>
              <w:szCs w:val="24"/>
            </w:rPr>
            <w:t>Lu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bis, F. N., &amp; Ovami, D. C. (2019). Analisis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nyu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nan Laporan Ke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angan Be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rdasarkan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rnyataan Standar Aku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ntansi Ke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angan (PSAK) No. 45 (Stu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di Kasu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 : Yayasan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santre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 Al-Hu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sna). </w:t>
          </w:r>
          <w:r w:rsidRPr="00F91B34">
            <w:rPr>
              <w:rFonts w:ascii="Times New Roman" w:hAnsi="Times New Roman" w:cs="Times New Roman"/>
              <w:i/>
              <w:iCs/>
              <w:noProof/>
              <w:sz w:val="24"/>
              <w:szCs w:val="24"/>
            </w:rPr>
            <w:t>Prosiding Se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minar Nasional &amp; 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xpo II Hasil Pe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litian Dan Pe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ngabdian Masyarakat</w:t>
          </w:r>
          <w:r w:rsidRPr="00F91B34">
            <w:rPr>
              <w:rFonts w:ascii="Times New Roman" w:hAnsi="Times New Roman" w:cs="Times New Roman"/>
              <w:noProof/>
              <w:sz w:val="24"/>
              <w:szCs w:val="24"/>
            </w:rPr>
            <w:t xml:space="preserve">, </w:t>
          </w:r>
          <w:r w:rsidRPr="00F91B34">
            <w:rPr>
              <w:rFonts w:ascii="Times New Roman" w:hAnsi="Times New Roman" w:cs="Times New Roman"/>
              <w:i/>
              <w:iCs/>
              <w:noProof/>
              <w:sz w:val="24"/>
              <w:szCs w:val="24"/>
            </w:rPr>
            <w:t>45</w:t>
          </w:r>
          <w:r w:rsidRPr="00F91B34">
            <w:rPr>
              <w:rFonts w:ascii="Times New Roman" w:hAnsi="Times New Roman" w:cs="Times New Roman"/>
              <w:noProof/>
              <w:sz w:val="24"/>
              <w:szCs w:val="24"/>
            </w:rPr>
            <w:t>(45), 1299–1306.</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t>Mahardini, N. Y., &amp; Miranti, A. (2018).</w:t>
          </w:r>
          <w:proofErr w:type="gramEnd"/>
          <w:r w:rsidRPr="00F91B34">
            <w:rPr>
              <w:rFonts w:ascii="Times New Roman" w:eastAsia="Times New Roman" w:hAnsi="Times New Roman" w:cs="Times New Roman"/>
              <w:sz w:val="24"/>
              <w:szCs w:val="24"/>
            </w:rPr>
            <w:t xml:space="preserve"> Dampak Penerapan Standar Akuntansi Pemerintahan Dan Kompetensi Sumber Daya Manusia Pada Kuallitas LaporanA  Keuangan Pemerintah Provinsi Banten Tahun Anggaran 2015. </w:t>
          </w:r>
          <w:r w:rsidRPr="00F91B34">
            <w:rPr>
              <w:rFonts w:ascii="Times New Roman" w:eastAsia="Times New Roman" w:hAnsi="Times New Roman" w:cs="Times New Roman"/>
              <w:i/>
              <w:iCs/>
              <w:sz w:val="24"/>
              <w:szCs w:val="24"/>
            </w:rPr>
            <w:t>Jurnal Akuntansi</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1</w:t>
          </w:r>
          <w:r w:rsidRPr="00F91B34">
            <w:rPr>
              <w:rFonts w:ascii="Times New Roman" w:eastAsia="Times New Roman" w:hAnsi="Times New Roman" w:cs="Times New Roman"/>
              <w:sz w:val="24"/>
              <w:szCs w:val="24"/>
            </w:rPr>
            <w:t>, 1–11.</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 xml:space="preserve">Menteri Keuangan RI. </w:t>
          </w:r>
          <w:proofErr w:type="gramStart"/>
          <w:r w:rsidRPr="00F91B34">
            <w:rPr>
              <w:rFonts w:ascii="Times New Roman" w:eastAsia="Times New Roman" w:hAnsi="Times New Roman" w:cs="Times New Roman"/>
              <w:sz w:val="24"/>
              <w:szCs w:val="24"/>
            </w:rPr>
            <w:t xml:space="preserve">(2022). </w:t>
          </w:r>
          <w:r w:rsidRPr="00F91B34">
            <w:rPr>
              <w:rFonts w:ascii="Times New Roman" w:eastAsia="Times New Roman" w:hAnsi="Times New Roman" w:cs="Times New Roman"/>
              <w:i/>
              <w:iCs/>
              <w:sz w:val="24"/>
              <w:szCs w:val="24"/>
            </w:rPr>
            <w:t>Peraturan Pemerintah Keuangan Republik Indonesia Nomor 22/PMK.05/2022 Tentang Kebijakan Akuntansi Pemerintah Pusat</w:t>
          </w:r>
          <w:r w:rsidRPr="00F91B34">
            <w:rPr>
              <w:rFonts w:ascii="Times New Roman" w:eastAsia="Times New Roman" w:hAnsi="Times New Roman" w:cs="Times New Roman"/>
              <w:sz w:val="24"/>
              <w:szCs w:val="24"/>
            </w:rPr>
            <w:t>.</w:t>
          </w:r>
          <w:proofErr w:type="gramEnd"/>
          <w:r w:rsidRPr="00F91B34">
            <w:rPr>
              <w:rFonts w:ascii="Times New Roman" w:eastAsia="Times New Roman" w:hAnsi="Times New Roman" w:cs="Times New Roman"/>
              <w:sz w:val="24"/>
              <w:szCs w:val="24"/>
            </w:rPr>
            <w:t xml:space="preserve"> https://jdih.kemenkeu.go.id/download/fac4a6c4-61f4-4c8b-99b6-93b5b80512dd/22_PMK.05_2022Per.pdf</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Mulia, R. A. (2018). Analisis Faktor-faktor Yang Mempengaruhi</w:t>
          </w:r>
          <w:proofErr w:type="gramStart"/>
          <w:r w:rsidRPr="00F91B34">
            <w:rPr>
              <w:rFonts w:ascii="Times New Roman" w:eastAsia="Times New Roman" w:hAnsi="Times New Roman" w:cs="Times New Roman"/>
              <w:sz w:val="24"/>
              <w:szCs w:val="24"/>
            </w:rPr>
            <w:t>  Kualitas</w:t>
          </w:r>
          <w:proofErr w:type="gramEnd"/>
          <w:r w:rsidRPr="00F91B34">
            <w:rPr>
              <w:rFonts w:ascii="Times New Roman" w:eastAsia="Times New Roman" w:hAnsi="Times New Roman" w:cs="Times New Roman"/>
              <w:sz w:val="24"/>
              <w:szCs w:val="24"/>
            </w:rPr>
            <w:t xml:space="preserve"> Laporan Keuangan Pemerintah Daerah. </w:t>
          </w:r>
          <w:r w:rsidRPr="00F91B34">
            <w:rPr>
              <w:rFonts w:ascii="Times New Roman" w:eastAsia="Times New Roman" w:hAnsi="Times New Roman" w:cs="Times New Roman"/>
              <w:i/>
              <w:iCs/>
              <w:sz w:val="24"/>
              <w:szCs w:val="24"/>
            </w:rPr>
            <w:t>Jurnal El-Riyasah</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9</w:t>
          </w:r>
          <w:r w:rsidRPr="00F91B34">
            <w:rPr>
              <w:rFonts w:ascii="Times New Roman" w:eastAsia="Times New Roman" w:hAnsi="Times New Roman" w:cs="Times New Roman"/>
              <w:sz w:val="24"/>
              <w:szCs w:val="24"/>
            </w:rPr>
            <w:t>, 1–15.</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 xml:space="preserve">Peraturan BPKP. </w:t>
          </w:r>
          <w:proofErr w:type="gramStart"/>
          <w:r w:rsidRPr="00F91B34">
            <w:rPr>
              <w:rFonts w:ascii="Times New Roman" w:eastAsia="Times New Roman" w:hAnsi="Times New Roman" w:cs="Times New Roman"/>
              <w:sz w:val="24"/>
              <w:szCs w:val="24"/>
            </w:rPr>
            <w:t xml:space="preserve">(2021). </w:t>
          </w:r>
          <w:r w:rsidRPr="00F91B34">
            <w:rPr>
              <w:rFonts w:ascii="Times New Roman" w:eastAsia="Times New Roman" w:hAnsi="Times New Roman" w:cs="Times New Roman"/>
              <w:i/>
              <w:iCs/>
              <w:sz w:val="24"/>
              <w:szCs w:val="24"/>
            </w:rPr>
            <w:t>Peraturan BPKP Republik Indonesia Nomor 5 Tahun 2021</w:t>
          </w:r>
          <w:r w:rsidRPr="00F91B34">
            <w:rPr>
              <w:rFonts w:ascii="Times New Roman" w:eastAsia="Times New Roman" w:hAnsi="Times New Roman" w:cs="Times New Roman"/>
              <w:sz w:val="24"/>
              <w:szCs w:val="24"/>
            </w:rPr>
            <w:t>.</w:t>
          </w:r>
          <w:proofErr w:type="gramEnd"/>
          <w:r w:rsidRPr="00F91B34">
            <w:rPr>
              <w:rFonts w:ascii="Times New Roman" w:eastAsia="Times New Roman" w:hAnsi="Times New Roman" w:cs="Times New Roman"/>
              <w:sz w:val="24"/>
              <w:szCs w:val="24"/>
            </w:rPr>
            <w:t xml:space="preserve"> </w:t>
          </w:r>
          <w:proofErr w:type="gramStart"/>
          <w:r w:rsidRPr="00F91B34">
            <w:rPr>
              <w:rFonts w:ascii="Times New Roman" w:eastAsia="Times New Roman" w:hAnsi="Times New Roman" w:cs="Times New Roman"/>
              <w:sz w:val="24"/>
              <w:szCs w:val="24"/>
            </w:rPr>
            <w:t>1–457.</w:t>
          </w:r>
          <w:proofErr w:type="gramEnd"/>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 xml:space="preserve">Prof. Dr. Sugiyono. </w:t>
          </w:r>
          <w:proofErr w:type="gramStart"/>
          <w:r w:rsidRPr="00F91B34">
            <w:rPr>
              <w:rFonts w:ascii="Times New Roman" w:eastAsia="Times New Roman" w:hAnsi="Times New Roman" w:cs="Times New Roman"/>
              <w:sz w:val="24"/>
              <w:szCs w:val="24"/>
            </w:rPr>
            <w:t xml:space="preserve">(2021). </w:t>
          </w:r>
          <w:r w:rsidRPr="00F91B34">
            <w:rPr>
              <w:rFonts w:ascii="Times New Roman" w:eastAsia="Times New Roman" w:hAnsi="Times New Roman" w:cs="Times New Roman"/>
              <w:i/>
              <w:iCs/>
              <w:sz w:val="24"/>
              <w:szCs w:val="24"/>
            </w:rPr>
            <w:t>Metode Penelitian Kuantitatif, Kualitatif, dan R&amp;D</w:t>
          </w:r>
          <w:r w:rsidRPr="00F91B34">
            <w:rPr>
              <w:rFonts w:ascii="Times New Roman" w:eastAsia="Times New Roman" w:hAnsi="Times New Roman" w:cs="Times New Roman"/>
              <w:sz w:val="24"/>
              <w:szCs w:val="24"/>
            </w:rPr>
            <w:t>.</w:t>
          </w:r>
          <w:proofErr w:type="gramEnd"/>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t>Pujanira, P., &amp; Taman, A. (2017).</w:t>
          </w:r>
          <w:proofErr w:type="gramEnd"/>
          <w:r w:rsidRPr="00F91B34">
            <w:rPr>
              <w:rFonts w:ascii="Times New Roman" w:eastAsia="Times New Roman" w:hAnsi="Times New Roman" w:cs="Times New Roman"/>
              <w:sz w:val="24"/>
              <w:szCs w:val="24"/>
            </w:rPr>
            <w:t xml:space="preserve"> Pengaruh Kompetensi Sumber Daya Manusia, Penerapan Standar Akuntansi Pemerintahan, dan Penerapan Sistem Akuntansi </w:t>
          </w:r>
        </w:p>
        <w:p w:rsidR="00E93A67" w:rsidRPr="00F91B34" w:rsidRDefault="00E93A67" w:rsidP="00E93A67">
          <w:pPr>
            <w:autoSpaceDE w:val="0"/>
            <w:autoSpaceDN w:val="0"/>
            <w:spacing w:line="240" w:lineRule="auto"/>
            <w:ind w:left="480" w:hanging="480"/>
            <w:jc w:val="both"/>
            <w:rPr>
              <w:rFonts w:ascii="Times New Roman" w:eastAsia="Times New Roman" w:hAnsi="Times New Roman" w:cs="Times New Roman"/>
              <w:sz w:val="24"/>
              <w:szCs w:val="24"/>
            </w:rPr>
            <w:sectPr w:rsidR="00E93A67" w:rsidRPr="00F91B34" w:rsidSect="00F84A13">
              <w:headerReference w:type="default" r:id="rId6"/>
              <w:footerReference w:type="default" r:id="rId7"/>
              <w:pgSz w:w="11906" w:h="16838" w:code="9"/>
              <w:pgMar w:top="2275" w:right="1699" w:bottom="1699" w:left="2275" w:header="720" w:footer="720" w:gutter="0"/>
              <w:pgNumType w:start="63"/>
              <w:cols w:space="720"/>
              <w:docGrid w:linePitch="360"/>
            </w:sectPr>
          </w:pPr>
        </w:p>
        <w:p w:rsidR="00E93A67" w:rsidRPr="00F91B34" w:rsidRDefault="00E93A67" w:rsidP="00E93A67">
          <w:pPr>
            <w:autoSpaceDE w:val="0"/>
            <w:autoSpaceDN w:val="0"/>
            <w:spacing w:line="240" w:lineRule="auto"/>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lastRenderedPageBreak/>
            <w:t>Keuangan Daerah Terhadap Kualitas Laporan Keuangan Pemerintah Daerah Provinsi DIY.</w:t>
          </w:r>
          <w:proofErr w:type="gramEnd"/>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JURNAL NOMINAL</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VI</w:t>
          </w:r>
          <w:r w:rsidRPr="00F91B34">
            <w:rPr>
              <w:rFonts w:ascii="Times New Roman" w:eastAsia="Times New Roman" w:hAnsi="Times New Roman" w:cs="Times New Roman"/>
              <w:sz w:val="24"/>
              <w:szCs w:val="24"/>
            </w:rPr>
            <w:t>, 1–15.</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hAnsi="Times New Roman" w:cs="Times New Roman"/>
              <w:noProof/>
              <w:sz w:val="24"/>
              <w:szCs w:val="24"/>
            </w:rPr>
            <w:t>R. (2018). The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 influ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nce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 of inte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rnal control and compe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nce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 of hu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man re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sou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rce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 on village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 fu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nd manage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me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nt and the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 implications on the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 qu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ality of village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 financial re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ports. </w:t>
          </w:r>
          <w:r w:rsidRPr="00F91B34">
            <w:rPr>
              <w:rFonts w:ascii="Times New Roman" w:hAnsi="Times New Roman" w:cs="Times New Roman"/>
              <w:i/>
              <w:iCs/>
              <w:noProof/>
              <w:sz w:val="24"/>
              <w:szCs w:val="24"/>
            </w:rPr>
            <w:t>Inte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rnational Jou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rnal of Civil 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ngine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ring and Te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chnology</w:t>
          </w:r>
          <w:r w:rsidRPr="00F91B34">
            <w:rPr>
              <w:rFonts w:ascii="Times New Roman" w:hAnsi="Times New Roman" w:cs="Times New Roman"/>
              <w:noProof/>
              <w:sz w:val="24"/>
              <w:szCs w:val="24"/>
            </w:rPr>
            <w:t xml:space="preserve">, </w:t>
          </w:r>
          <w:r w:rsidRPr="00F91B34">
            <w:rPr>
              <w:rFonts w:ascii="Times New Roman" w:hAnsi="Times New Roman" w:cs="Times New Roman"/>
              <w:i/>
              <w:iCs/>
              <w:noProof/>
              <w:sz w:val="24"/>
              <w:szCs w:val="24"/>
            </w:rPr>
            <w:t>9</w:t>
          </w:r>
          <w:r w:rsidRPr="00F91B34">
            <w:rPr>
              <w:rFonts w:ascii="Times New Roman" w:hAnsi="Times New Roman" w:cs="Times New Roman"/>
              <w:noProof/>
              <w:sz w:val="24"/>
              <w:szCs w:val="24"/>
            </w:rPr>
            <w:t>(7), 1526–1531.</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t>Rahmawati, A., Mustika, I. W., &amp; Eka, L. H. (2018).</w:t>
          </w:r>
          <w:proofErr w:type="gramEnd"/>
          <w:r w:rsidRPr="00F91B34">
            <w:rPr>
              <w:rFonts w:ascii="Times New Roman" w:eastAsia="Times New Roman" w:hAnsi="Times New Roman" w:cs="Times New Roman"/>
              <w:sz w:val="24"/>
              <w:szCs w:val="24"/>
            </w:rPr>
            <w:t xml:space="preserve"> Pengaruh Penerapan Standar Akuntansi Pemerintah, Pemanfaatan Teknologi Informasi, Dan Sistem Pengendalian Intern Terhadap Kualitas Laporan Keuangan SKPD Kota Tangerang Selatan. </w:t>
          </w:r>
          <w:r w:rsidRPr="00F91B34">
            <w:rPr>
              <w:rFonts w:ascii="Times New Roman" w:eastAsia="Times New Roman" w:hAnsi="Times New Roman" w:cs="Times New Roman"/>
              <w:i/>
              <w:iCs/>
              <w:sz w:val="24"/>
              <w:szCs w:val="24"/>
            </w:rPr>
            <w:t>Jurnal Ekonomi, Bisnis, Dan Akuntnasi (JEBA)</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20</w:t>
          </w:r>
          <w:r w:rsidRPr="00F91B34">
            <w:rPr>
              <w:rFonts w:ascii="Times New Roman" w:eastAsia="Times New Roman" w:hAnsi="Times New Roman" w:cs="Times New Roman"/>
              <w:sz w:val="24"/>
              <w:szCs w:val="24"/>
            </w:rPr>
            <w:t>, 1–10.</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 xml:space="preserve">Riandani, R. (2017). </w:t>
          </w:r>
          <w:r w:rsidRPr="00F91B34">
            <w:rPr>
              <w:rFonts w:ascii="Times New Roman" w:eastAsia="Times New Roman" w:hAnsi="Times New Roman" w:cs="Times New Roman"/>
              <w:i/>
              <w:iCs/>
              <w:sz w:val="24"/>
              <w:szCs w:val="24"/>
            </w:rPr>
            <w:t>Pengaruh Kompetensi SDM, Pemanfaatan Teknologi Informasi, Dan Penegendalian Intern Terhadap Kualitas Laporan Keuangan</w:t>
          </w:r>
          <w:r w:rsidRPr="00F91B34">
            <w:rPr>
              <w:rFonts w:ascii="Times New Roman" w:eastAsia="Times New Roman" w:hAnsi="Times New Roman" w:cs="Times New Roman"/>
              <w:sz w:val="24"/>
              <w:szCs w:val="24"/>
            </w:rPr>
            <w:t>. UNIVERSITAS NEGERI PADANG.</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 xml:space="preserve">Riskia Putri, N. (2020). </w:t>
          </w:r>
          <w:proofErr w:type="gramStart"/>
          <w:r w:rsidRPr="00F91B34">
            <w:rPr>
              <w:rFonts w:ascii="Times New Roman" w:eastAsia="Times New Roman" w:hAnsi="Times New Roman" w:cs="Times New Roman"/>
              <w:sz w:val="24"/>
              <w:szCs w:val="24"/>
            </w:rPr>
            <w:t>Muhammadiyah Riau Accounting and Business Journal Faktor-Faktor yang Mempengaruhi Kualitas Laporan Keuangan Pemerintah Daerah (Studi pada OPD Kabupaten Kampar).</w:t>
          </w:r>
          <w:proofErr w:type="gramEnd"/>
          <w:r w:rsidRPr="00F91B34">
            <w:rPr>
              <w:rFonts w:ascii="Times New Roman" w:eastAsia="Times New Roman" w:hAnsi="Times New Roman" w:cs="Times New Roman"/>
              <w:sz w:val="24"/>
              <w:szCs w:val="24"/>
            </w:rPr>
            <w:t xml:space="preserve"> </w:t>
          </w:r>
          <w:proofErr w:type="gramStart"/>
          <w:r w:rsidRPr="00F91B34">
            <w:rPr>
              <w:rFonts w:ascii="Times New Roman" w:eastAsia="Times New Roman" w:hAnsi="Times New Roman" w:cs="Times New Roman"/>
              <w:sz w:val="24"/>
              <w:szCs w:val="24"/>
            </w:rPr>
            <w:t xml:space="preserve">In </w:t>
          </w:r>
          <w:r w:rsidRPr="00F91B34">
            <w:rPr>
              <w:rFonts w:ascii="Times New Roman" w:eastAsia="Times New Roman" w:hAnsi="Times New Roman" w:cs="Times New Roman"/>
              <w:i/>
              <w:iCs/>
              <w:sz w:val="24"/>
              <w:szCs w:val="24"/>
            </w:rPr>
            <w:t>Muhammadiyah Riau Accounting and Business Journal</w:t>
          </w:r>
          <w:r w:rsidRPr="00F91B34">
            <w:rPr>
              <w:rFonts w:ascii="Times New Roman" w:eastAsia="Times New Roman" w:hAnsi="Times New Roman" w:cs="Times New Roman"/>
              <w:sz w:val="24"/>
              <w:szCs w:val="24"/>
            </w:rPr>
            <w:t xml:space="preserve"> (Vol. 1, Issue 2).</w:t>
          </w:r>
          <w:proofErr w:type="gramEnd"/>
          <w:r w:rsidRPr="00F91B34">
            <w:rPr>
              <w:rFonts w:ascii="Times New Roman" w:eastAsia="Times New Roman" w:hAnsi="Times New Roman" w:cs="Times New Roman"/>
              <w:sz w:val="24"/>
              <w:szCs w:val="24"/>
            </w:rPr>
            <w:t xml:space="preserve"> http://ejurnal.umri.ac.id/index.php/MRABJ</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 xml:space="preserve">Rina Sambuaga, </w:t>
          </w:r>
          <w:proofErr w:type="gramStart"/>
          <w:r w:rsidRPr="00F91B34">
            <w:rPr>
              <w:rFonts w:ascii="Times New Roman" w:eastAsia="Times New Roman" w:hAnsi="Times New Roman" w:cs="Times New Roman"/>
              <w:sz w:val="24"/>
              <w:szCs w:val="24"/>
            </w:rPr>
            <w:t>Fiane.,</w:t>
          </w:r>
          <w:proofErr w:type="gramEnd"/>
          <w:r w:rsidRPr="00F91B34">
            <w:rPr>
              <w:rFonts w:ascii="Times New Roman" w:eastAsia="Times New Roman" w:hAnsi="Times New Roman" w:cs="Times New Roman"/>
              <w:sz w:val="24"/>
              <w:szCs w:val="24"/>
            </w:rPr>
            <w:t xml:space="preserve"> Siahay, Adolf,Z. D., &amp; Falah, Syaikhul. </w:t>
          </w:r>
          <w:proofErr w:type="gramStart"/>
          <w:r w:rsidRPr="00F91B34">
            <w:rPr>
              <w:rFonts w:ascii="Times New Roman" w:eastAsia="Times New Roman" w:hAnsi="Times New Roman" w:cs="Times New Roman"/>
              <w:sz w:val="24"/>
              <w:szCs w:val="24"/>
            </w:rPr>
            <w:t>(2020). Pengaruh Sistem Pengendalian Internal Terhadap Kualitas Laporan Keuangan Dengan Kompetensi Sumber Daya Manusia Sebagai variabel Moderasi.</w:t>
          </w:r>
          <w:proofErr w:type="gramEnd"/>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t>Rokhlinasari, S., Hidayat, A., Adalah, P., Tetap, D., Syariah, F., Islam, E., Syekh, I., &amp; Cirebon, N. (2016).</w:t>
          </w:r>
          <w:proofErr w:type="gramEnd"/>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Pengaruh Sistem Pengendalian Internal Terhadap Kualiats Laporan Keuangan Pada Bank BJB Syariah Cirebon</w:t>
          </w:r>
          <w:r w:rsidRPr="00F91B34">
            <w:rPr>
              <w:rFonts w:ascii="Times New Roman" w:eastAsia="Times New Roman" w:hAnsi="Times New Roman" w:cs="Times New Roman"/>
              <w:sz w:val="24"/>
              <w:szCs w:val="24"/>
            </w:rPr>
            <w:t xml:space="preserve"> (Vol. 8, Issue 2).</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hAnsi="Times New Roman" w:cs="Times New Roman"/>
              <w:noProof/>
              <w:sz w:val="24"/>
              <w:szCs w:val="24"/>
            </w:rPr>
            <w:t>Sambu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aga, F. R. (2020).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ngaru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h Siste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m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nge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ndalian Inte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rnal 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rhadap Ku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alitas Laporan Ke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angan De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ngan Kompe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nsi Su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mbe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 Daya Manu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sia Se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bagai Variabe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l Mode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rasi. </w:t>
          </w:r>
          <w:r w:rsidRPr="00F91B34">
            <w:rPr>
              <w:rFonts w:ascii="Times New Roman" w:hAnsi="Times New Roman" w:cs="Times New Roman"/>
              <w:i/>
              <w:iCs/>
              <w:noProof/>
              <w:sz w:val="24"/>
              <w:szCs w:val="24"/>
            </w:rPr>
            <w:t>KE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DA (Ju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rnal Kajian 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konomi Dan Ke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angan Dae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rah)</w:t>
          </w:r>
          <w:r w:rsidRPr="00F91B34">
            <w:rPr>
              <w:rFonts w:ascii="Times New Roman" w:hAnsi="Times New Roman" w:cs="Times New Roman"/>
              <w:noProof/>
              <w:sz w:val="24"/>
              <w:szCs w:val="24"/>
            </w:rPr>
            <w:t xml:space="preserve">, </w:t>
          </w:r>
          <w:r w:rsidRPr="00F91B34">
            <w:rPr>
              <w:rFonts w:ascii="Times New Roman" w:hAnsi="Times New Roman" w:cs="Times New Roman"/>
              <w:i/>
              <w:iCs/>
              <w:noProof/>
              <w:sz w:val="24"/>
              <w:szCs w:val="24"/>
            </w:rPr>
            <w:t>5</w:t>
          </w:r>
          <w:r w:rsidRPr="00F91B34">
            <w:rPr>
              <w:rFonts w:ascii="Times New Roman" w:hAnsi="Times New Roman" w:cs="Times New Roman"/>
              <w:noProof/>
              <w:sz w:val="24"/>
              <w:szCs w:val="24"/>
            </w:rPr>
            <w:t>(1), 105–124. https://doi.org/10.52062/ke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da.v5i1.1224</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t>Siti Rahayu, A., Ningsih, S., Nur Pratiwi, D., &amp; Teknologi Bisnis AAS Indonesia, I. (2022).</w:t>
          </w:r>
          <w:proofErr w:type="gramEnd"/>
          <w:r w:rsidRPr="00F91B34">
            <w:rPr>
              <w:rFonts w:ascii="Times New Roman" w:eastAsia="Times New Roman" w:hAnsi="Times New Roman" w:cs="Times New Roman"/>
              <w:sz w:val="24"/>
              <w:szCs w:val="24"/>
            </w:rPr>
            <w:t xml:space="preserve"> THE INFLUENCE OF HUMAN RESOURCE COMPETENCE, IMPLEMENTATION OF GOVERNMENT ACCOUNTING STANDARDS AND REGIONAL FINANCIAL ACCOUNTING SYSTEMS ON THE QUALITY OF REGIONAL FINANCIAL REPORTS (EMPIRICAL STUDY OF SKPD SUKOHARJO REGENCY). </w:t>
          </w:r>
          <w:r w:rsidRPr="00F91B34">
            <w:rPr>
              <w:rFonts w:ascii="Times New Roman" w:eastAsia="Times New Roman" w:hAnsi="Times New Roman" w:cs="Times New Roman"/>
              <w:i/>
              <w:iCs/>
              <w:sz w:val="24"/>
              <w:szCs w:val="24"/>
            </w:rPr>
            <w:t>Business and Accounting Research (IJEBAR) Peer Reviewed-International Journal</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6</w:t>
          </w:r>
          <w:r w:rsidRPr="00F91B34">
            <w:rPr>
              <w:rFonts w:ascii="Times New Roman" w:eastAsia="Times New Roman" w:hAnsi="Times New Roman" w:cs="Times New Roman"/>
              <w:sz w:val="24"/>
              <w:szCs w:val="24"/>
            </w:rPr>
            <w:t>(3), 1–11. https://jurnal.stie-aas.ac.id/index.php/IJEBAR</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t>Sulfiana.</w:t>
          </w:r>
          <w:proofErr w:type="gramEnd"/>
          <w:r w:rsidRPr="00F91B34">
            <w:rPr>
              <w:rFonts w:ascii="Times New Roman" w:eastAsia="Times New Roman" w:hAnsi="Times New Roman" w:cs="Times New Roman"/>
              <w:sz w:val="24"/>
              <w:szCs w:val="24"/>
            </w:rPr>
            <w:t xml:space="preserve"> </w:t>
          </w:r>
          <w:proofErr w:type="gramStart"/>
          <w:r w:rsidRPr="00F91B34">
            <w:rPr>
              <w:rFonts w:ascii="Times New Roman" w:eastAsia="Times New Roman" w:hAnsi="Times New Roman" w:cs="Times New Roman"/>
              <w:sz w:val="24"/>
              <w:szCs w:val="24"/>
            </w:rPr>
            <w:t xml:space="preserve">(2018). </w:t>
          </w:r>
          <w:r w:rsidRPr="00F91B34">
            <w:rPr>
              <w:rFonts w:ascii="Times New Roman" w:eastAsia="Times New Roman" w:hAnsi="Times New Roman" w:cs="Times New Roman"/>
              <w:i/>
              <w:iCs/>
              <w:sz w:val="24"/>
              <w:szCs w:val="24"/>
            </w:rPr>
            <w:t>Pengaruh Sistem Pengendalian Internal, Dan Kompetensi Sumber Daya Manusia Terhadap Kualitas Laporan Keuangan Pada PT Bumi Sarana Beton</w:t>
          </w:r>
          <w:r w:rsidRPr="00F91B34">
            <w:rPr>
              <w:rFonts w:ascii="Times New Roman" w:eastAsia="Times New Roman" w:hAnsi="Times New Roman" w:cs="Times New Roman"/>
              <w:sz w:val="24"/>
              <w:szCs w:val="24"/>
            </w:rPr>
            <w:t>.</w:t>
          </w:r>
          <w:proofErr w:type="gramEnd"/>
          <w:r w:rsidRPr="00F91B34">
            <w:rPr>
              <w:rFonts w:ascii="Times New Roman" w:eastAsia="Times New Roman" w:hAnsi="Times New Roman" w:cs="Times New Roman"/>
              <w:sz w:val="24"/>
              <w:szCs w:val="24"/>
            </w:rPr>
            <w:t xml:space="preserve"> UNIVERSITAS MUHAMMADIYAH MAKASSAR.</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eastAsia="Times New Roman" w:hAnsi="Times New Roman" w:cs="Times New Roman"/>
              <w:sz w:val="24"/>
              <w:szCs w:val="24"/>
            </w:rPr>
            <w:t xml:space="preserve">Tawaqal, I. (2017). PENGENDALIAN INTERNAL, DAN KOMPETENSI SUMBER DAYA MANUSIA TERHADAP KUALITAS LAPORAN KEUANGAN SATUAN KERJA PERANGKAT DAERAH DI PEMERINTAH KOTA BANDA ACEH. </w:t>
          </w:r>
          <w:r w:rsidRPr="00F91B34">
            <w:rPr>
              <w:rFonts w:ascii="Times New Roman" w:eastAsia="Times New Roman" w:hAnsi="Times New Roman" w:cs="Times New Roman"/>
              <w:i/>
              <w:iCs/>
              <w:sz w:val="24"/>
              <w:szCs w:val="24"/>
            </w:rPr>
            <w:t>Jurnal Ilmiah Mahasiswa Ekonomi Akuntansi (JIMEKA)</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2</w:t>
          </w:r>
          <w:r w:rsidRPr="00F91B34">
            <w:rPr>
              <w:rFonts w:ascii="Times New Roman" w:eastAsia="Times New Roman" w:hAnsi="Times New Roman" w:cs="Times New Roman"/>
              <w:sz w:val="24"/>
              <w:szCs w:val="24"/>
            </w:rPr>
            <w:t>(4), 1.</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lastRenderedPageBreak/>
            <w:t>Umar, H., &amp; Purba, R. B. (2018).</w:t>
          </w:r>
          <w:proofErr w:type="gramEnd"/>
          <w:r w:rsidRPr="00F91B34">
            <w:rPr>
              <w:rFonts w:ascii="Times New Roman" w:eastAsia="Times New Roman" w:hAnsi="Times New Roman" w:cs="Times New Roman"/>
              <w:sz w:val="24"/>
              <w:szCs w:val="24"/>
            </w:rPr>
            <w:t xml:space="preserve"> Article ID: IJCIET_09_07_162 Cite this Article: Haryono Umar, Sidin Usman and Rahima Br. Purba, The Influence of Internal Control and Competence of Human Resources on Village Fund Management and The Implications on The Quality of Village Financial Reports. </w:t>
          </w:r>
          <w:r w:rsidRPr="00F91B34">
            <w:rPr>
              <w:rFonts w:ascii="Times New Roman" w:eastAsia="Times New Roman" w:hAnsi="Times New Roman" w:cs="Times New Roman"/>
              <w:i/>
              <w:iCs/>
              <w:sz w:val="24"/>
              <w:szCs w:val="24"/>
            </w:rPr>
            <w:t>International Journal of Civil Engineering and Technology (IJCIET</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9</w:t>
          </w:r>
          <w:r w:rsidRPr="00F91B34">
            <w:rPr>
              <w:rFonts w:ascii="Times New Roman" w:eastAsia="Times New Roman" w:hAnsi="Times New Roman" w:cs="Times New Roman"/>
              <w:sz w:val="24"/>
              <w:szCs w:val="24"/>
            </w:rPr>
            <w:t xml:space="preserve">(7), 1523–1531. </w:t>
          </w:r>
          <w:hyperlink r:id="rId8" w:history="1">
            <w:r w:rsidRPr="00F91B34">
              <w:rPr>
                <w:rStyle w:val="Hyperlink"/>
                <w:rFonts w:ascii="Times New Roman" w:eastAsia="Times New Roman" w:hAnsi="Times New Roman" w:cs="Times New Roman"/>
                <w:sz w:val="24"/>
                <w:szCs w:val="24"/>
              </w:rPr>
              <w:t>http://www.iaeme.com/IJCIET/index.asp1525http://www.iaeme.com/ijciet/issues.asp?JType=IJCIET&amp;VType=9&amp;IType=7http://www.iaeme.com/ijciet/issues.asp?JType=IJCIET&amp;VType=9&amp;IType=7</w:t>
            </w:r>
          </w:hyperlink>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r w:rsidRPr="00F91B34">
            <w:rPr>
              <w:rFonts w:ascii="Times New Roman" w:hAnsi="Times New Roman" w:cs="Times New Roman"/>
              <w:noProof/>
              <w:sz w:val="24"/>
              <w:szCs w:val="24"/>
            </w:rPr>
            <w:t>Yu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ni Shara, De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bbi Chyntia Ovami, R. H. (2020). Analisis Pe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ngaru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h Aku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ntabilitas dan Transparansi 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rhadap Kine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rja Anggaran de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ngan Konse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p Valu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 For Mone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y Padarsu</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d Djoe</w:t>
          </w:r>
          <w:r w:rsidRPr="00F91B34">
            <w:rPr>
              <w:rFonts w:ascii="Times New Roman" w:hAnsi="Times New Roman" w:cs="Times New Roman"/>
              <w:noProof/>
              <w:spacing w:val="-20"/>
              <w:w w:val="1"/>
              <w:sz w:val="5"/>
              <w:szCs w:val="24"/>
            </w:rPr>
            <w:t>l</w:t>
          </w:r>
          <w:r w:rsidRPr="00F91B34">
            <w:rPr>
              <w:rFonts w:ascii="Times New Roman" w:hAnsi="Times New Roman" w:cs="Times New Roman"/>
              <w:noProof/>
              <w:sz w:val="24"/>
              <w:szCs w:val="24"/>
            </w:rPr>
            <w:t xml:space="preserve">lham Binjai. </w:t>
          </w:r>
          <w:r w:rsidRPr="00F91B34">
            <w:rPr>
              <w:rFonts w:ascii="Times New Roman" w:hAnsi="Times New Roman" w:cs="Times New Roman"/>
              <w:i/>
              <w:iCs/>
              <w:noProof/>
              <w:sz w:val="24"/>
              <w:szCs w:val="24"/>
            </w:rPr>
            <w:t>Jou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rnal of Tre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nds 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conomics and Accou</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nting Re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se</w:t>
          </w:r>
          <w:r w:rsidRPr="00F91B34">
            <w:rPr>
              <w:rFonts w:ascii="Times New Roman" w:hAnsi="Times New Roman" w:cs="Times New Roman"/>
              <w:i/>
              <w:iCs/>
              <w:noProof/>
              <w:spacing w:val="-20"/>
              <w:w w:val="1"/>
              <w:sz w:val="5"/>
              <w:szCs w:val="24"/>
            </w:rPr>
            <w:t>l</w:t>
          </w:r>
          <w:r w:rsidRPr="00F91B34">
            <w:rPr>
              <w:rFonts w:ascii="Times New Roman" w:hAnsi="Times New Roman" w:cs="Times New Roman"/>
              <w:i/>
              <w:iCs/>
              <w:noProof/>
              <w:sz w:val="24"/>
              <w:szCs w:val="24"/>
            </w:rPr>
            <w:t>arch</w:t>
          </w:r>
          <w:r w:rsidRPr="00F91B34">
            <w:rPr>
              <w:rFonts w:ascii="Times New Roman" w:hAnsi="Times New Roman" w:cs="Times New Roman"/>
              <w:noProof/>
              <w:sz w:val="24"/>
              <w:szCs w:val="24"/>
            </w:rPr>
            <w:t xml:space="preserve">, </w:t>
          </w:r>
          <w:r w:rsidRPr="00F91B34">
            <w:rPr>
              <w:rFonts w:ascii="Times New Roman" w:hAnsi="Times New Roman" w:cs="Times New Roman"/>
              <w:i/>
              <w:iCs/>
              <w:noProof/>
              <w:sz w:val="24"/>
              <w:szCs w:val="24"/>
            </w:rPr>
            <w:t>1</w:t>
          </w:r>
          <w:r w:rsidRPr="00F91B34">
            <w:rPr>
              <w:rFonts w:ascii="Times New Roman" w:hAnsi="Times New Roman" w:cs="Times New Roman"/>
              <w:noProof/>
              <w:sz w:val="24"/>
              <w:szCs w:val="24"/>
            </w:rPr>
            <w:t>(1), 13–17.</w:t>
          </w:r>
        </w:p>
        <w:p w:rsidR="00E93A67" w:rsidRPr="00F91B34" w:rsidRDefault="00E93A67" w:rsidP="00E93A67">
          <w:pPr>
            <w:autoSpaceDE w:val="0"/>
            <w:autoSpaceDN w:val="0"/>
            <w:spacing w:line="240" w:lineRule="auto"/>
            <w:ind w:hanging="480"/>
            <w:jc w:val="both"/>
            <w:rPr>
              <w:rFonts w:ascii="Times New Roman" w:eastAsia="Times New Roman" w:hAnsi="Times New Roman" w:cs="Times New Roman"/>
              <w:sz w:val="24"/>
              <w:szCs w:val="24"/>
            </w:rPr>
          </w:pPr>
          <w:proofErr w:type="gramStart"/>
          <w:r w:rsidRPr="00F91B34">
            <w:rPr>
              <w:rFonts w:ascii="Times New Roman" w:eastAsia="Times New Roman" w:hAnsi="Times New Roman" w:cs="Times New Roman"/>
              <w:sz w:val="24"/>
              <w:szCs w:val="24"/>
            </w:rPr>
            <w:t>Zubaidi, N., Cahyono, D., &amp; Maharani, A. (2019).</w:t>
          </w:r>
          <w:proofErr w:type="gramEnd"/>
          <w:r w:rsidRPr="00F91B34">
            <w:rPr>
              <w:rFonts w:ascii="Times New Roman" w:eastAsia="Times New Roman" w:hAnsi="Times New Roman" w:cs="Times New Roman"/>
              <w:sz w:val="24"/>
              <w:szCs w:val="24"/>
            </w:rPr>
            <w:t xml:space="preserve"> Pengaruh Kompetensi Sumber Daya Manusia dan Pemanfaatan</w:t>
          </w:r>
          <w:proofErr w:type="gramStart"/>
          <w:r w:rsidRPr="00F91B34">
            <w:rPr>
              <w:rFonts w:ascii="Times New Roman" w:eastAsia="Times New Roman" w:hAnsi="Times New Roman" w:cs="Times New Roman"/>
              <w:sz w:val="24"/>
              <w:szCs w:val="24"/>
            </w:rPr>
            <w:t>  Teknologi</w:t>
          </w:r>
          <w:proofErr w:type="gramEnd"/>
          <w:r w:rsidRPr="00F91B34">
            <w:rPr>
              <w:rFonts w:ascii="Times New Roman" w:eastAsia="Times New Roman" w:hAnsi="Times New Roman" w:cs="Times New Roman"/>
              <w:sz w:val="24"/>
              <w:szCs w:val="24"/>
            </w:rPr>
            <w:t xml:space="preserve"> Informasi terhadap Kualitas Laporan Keuangan. </w:t>
          </w:r>
          <w:r w:rsidRPr="00F91B34">
            <w:rPr>
              <w:rFonts w:ascii="Times New Roman" w:eastAsia="Times New Roman" w:hAnsi="Times New Roman" w:cs="Times New Roman"/>
              <w:i/>
              <w:iCs/>
              <w:sz w:val="24"/>
              <w:szCs w:val="24"/>
            </w:rPr>
            <w:t>International Journal of Social Science and Business</w:t>
          </w:r>
          <w:r w:rsidRPr="00F91B34">
            <w:rPr>
              <w:rFonts w:ascii="Times New Roman" w:eastAsia="Times New Roman" w:hAnsi="Times New Roman" w:cs="Times New Roman"/>
              <w:sz w:val="24"/>
              <w:szCs w:val="24"/>
            </w:rPr>
            <w:t xml:space="preserve">, </w:t>
          </w:r>
          <w:r w:rsidRPr="00F91B34">
            <w:rPr>
              <w:rFonts w:ascii="Times New Roman" w:eastAsia="Times New Roman" w:hAnsi="Times New Roman" w:cs="Times New Roman"/>
              <w:i/>
              <w:iCs/>
              <w:sz w:val="24"/>
              <w:szCs w:val="24"/>
            </w:rPr>
            <w:t>3</w:t>
          </w:r>
          <w:r w:rsidRPr="00F91B34">
            <w:rPr>
              <w:rFonts w:ascii="Times New Roman" w:eastAsia="Times New Roman" w:hAnsi="Times New Roman" w:cs="Times New Roman"/>
              <w:sz w:val="24"/>
              <w:szCs w:val="24"/>
            </w:rPr>
            <w:t>, 1–9.</w:t>
          </w:r>
        </w:p>
        <w:p w:rsidR="006E2EAA" w:rsidRDefault="00E93A67" w:rsidP="00E93A67"/>
      </w:sdtContent>
    </w:sdt>
    <w:bookmarkStart w:id="0" w:name="_GoBack" w:displacedByCustomXml="prev"/>
    <w:bookmarkEnd w:id="0" w:displacedByCustomXml="prev"/>
    <w:sectPr w:rsidR="006E2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85098458"/>
      <w:docPartObj>
        <w:docPartGallery w:val="Page Numbers (Bottom of Page)"/>
        <w:docPartUnique/>
      </w:docPartObj>
    </w:sdtPr>
    <w:sdtEndPr>
      <w:rPr>
        <w:noProof/>
      </w:rPr>
    </w:sdtEndPr>
    <w:sdtContent>
      <w:p w:rsidR="005618E9" w:rsidRPr="005618E9" w:rsidRDefault="00E93A67">
        <w:pPr>
          <w:pStyle w:val="Footer"/>
          <w:jc w:val="center"/>
          <w:rPr>
            <w:rFonts w:ascii="Times New Roman" w:hAnsi="Times New Roman" w:cs="Times New Roman"/>
            <w:sz w:val="24"/>
            <w:szCs w:val="24"/>
          </w:rPr>
        </w:pPr>
        <w:r w:rsidRPr="005618E9">
          <w:rPr>
            <w:rFonts w:ascii="Times New Roman" w:hAnsi="Times New Roman" w:cs="Times New Roman"/>
            <w:sz w:val="24"/>
            <w:szCs w:val="24"/>
          </w:rPr>
          <w:fldChar w:fldCharType="begin"/>
        </w:r>
        <w:r w:rsidRPr="005618E9">
          <w:rPr>
            <w:rFonts w:ascii="Times New Roman" w:hAnsi="Times New Roman" w:cs="Times New Roman"/>
            <w:sz w:val="24"/>
            <w:szCs w:val="24"/>
          </w:rPr>
          <w:instrText xml:space="preserve"> PAGE   \* MERGEFORMAT </w:instrText>
        </w:r>
        <w:r w:rsidRPr="005618E9">
          <w:rPr>
            <w:rFonts w:ascii="Times New Roman" w:hAnsi="Times New Roman" w:cs="Times New Roman"/>
            <w:sz w:val="24"/>
            <w:szCs w:val="24"/>
          </w:rPr>
          <w:fldChar w:fldCharType="separate"/>
        </w:r>
        <w:r>
          <w:rPr>
            <w:rFonts w:ascii="Times New Roman" w:hAnsi="Times New Roman" w:cs="Times New Roman"/>
            <w:noProof/>
            <w:sz w:val="24"/>
            <w:szCs w:val="24"/>
          </w:rPr>
          <w:t>65</w:t>
        </w:r>
        <w:r w:rsidRPr="005618E9">
          <w:rPr>
            <w:rFonts w:ascii="Times New Roman" w:hAnsi="Times New Roman" w:cs="Times New Roman"/>
            <w:noProof/>
            <w:sz w:val="24"/>
            <w:szCs w:val="24"/>
          </w:rPr>
          <w:fldChar w:fldCharType="end"/>
        </w:r>
      </w:p>
    </w:sdtContent>
  </w:sdt>
  <w:p w:rsidR="00021154" w:rsidRDefault="00E93A67" w:rsidP="00563425">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88" w:rsidRPr="00214E88" w:rsidRDefault="00E93A67">
    <w:pPr>
      <w:pStyle w:val="Header"/>
      <w:jc w:val="right"/>
      <w:rPr>
        <w:rFonts w:ascii="Times New Roman" w:hAnsi="Times New Roman" w:cs="Times New Roman"/>
        <w:sz w:val="24"/>
        <w:szCs w:val="24"/>
      </w:rPr>
    </w:pPr>
  </w:p>
  <w:p w:rsidR="00214E88" w:rsidRDefault="00E93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67"/>
    <w:rsid w:val="006E2EAA"/>
    <w:rsid w:val="00E9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6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 II A 1. a."/>
    <w:basedOn w:val="Normal"/>
    <w:link w:val="ListParagraphChar"/>
    <w:uiPriority w:val="34"/>
    <w:qFormat/>
    <w:rsid w:val="00E93A67"/>
    <w:pPr>
      <w:ind w:left="720"/>
      <w:contextualSpacing/>
    </w:pPr>
  </w:style>
  <w:style w:type="paragraph" w:styleId="Header">
    <w:name w:val="header"/>
    <w:basedOn w:val="Normal"/>
    <w:link w:val="HeaderChar"/>
    <w:uiPriority w:val="99"/>
    <w:unhideWhenUsed/>
    <w:rsid w:val="00E93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67"/>
    <w:rPr>
      <w:kern w:val="2"/>
      <w14:ligatures w14:val="standardContextual"/>
    </w:rPr>
  </w:style>
  <w:style w:type="paragraph" w:styleId="Footer">
    <w:name w:val="footer"/>
    <w:basedOn w:val="Normal"/>
    <w:link w:val="FooterChar"/>
    <w:uiPriority w:val="99"/>
    <w:unhideWhenUsed/>
    <w:rsid w:val="00E93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67"/>
    <w:rPr>
      <w:kern w:val="2"/>
      <w14:ligatures w14:val="standardContextual"/>
    </w:rPr>
  </w:style>
  <w:style w:type="character" w:styleId="Hyperlink">
    <w:name w:val="Hyperlink"/>
    <w:basedOn w:val="DefaultParagraphFont"/>
    <w:uiPriority w:val="99"/>
    <w:unhideWhenUsed/>
    <w:rsid w:val="00E93A67"/>
    <w:rPr>
      <w:color w:val="0000FF" w:themeColor="hyperlink"/>
      <w:u w:val="single"/>
    </w:rPr>
  </w:style>
  <w:style w:type="character" w:customStyle="1" w:styleId="ListParagraphChar">
    <w:name w:val="List Paragraph Char"/>
    <w:aliases w:val="bab II A 1. a. Char"/>
    <w:link w:val="ListParagraph"/>
    <w:uiPriority w:val="34"/>
    <w:locked/>
    <w:rsid w:val="00E93A67"/>
    <w:rPr>
      <w:kern w:val="2"/>
      <w14:ligatures w14:val="standardContextual"/>
    </w:rPr>
  </w:style>
  <w:style w:type="paragraph" w:styleId="BalloonText">
    <w:name w:val="Balloon Text"/>
    <w:basedOn w:val="Normal"/>
    <w:link w:val="BalloonTextChar"/>
    <w:uiPriority w:val="99"/>
    <w:semiHidden/>
    <w:unhideWhenUsed/>
    <w:rsid w:val="00E9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A67"/>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6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 II A 1. a."/>
    <w:basedOn w:val="Normal"/>
    <w:link w:val="ListParagraphChar"/>
    <w:uiPriority w:val="34"/>
    <w:qFormat/>
    <w:rsid w:val="00E93A67"/>
    <w:pPr>
      <w:ind w:left="720"/>
      <w:contextualSpacing/>
    </w:pPr>
  </w:style>
  <w:style w:type="paragraph" w:styleId="Header">
    <w:name w:val="header"/>
    <w:basedOn w:val="Normal"/>
    <w:link w:val="HeaderChar"/>
    <w:uiPriority w:val="99"/>
    <w:unhideWhenUsed/>
    <w:rsid w:val="00E93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67"/>
    <w:rPr>
      <w:kern w:val="2"/>
      <w14:ligatures w14:val="standardContextual"/>
    </w:rPr>
  </w:style>
  <w:style w:type="paragraph" w:styleId="Footer">
    <w:name w:val="footer"/>
    <w:basedOn w:val="Normal"/>
    <w:link w:val="FooterChar"/>
    <w:uiPriority w:val="99"/>
    <w:unhideWhenUsed/>
    <w:rsid w:val="00E93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67"/>
    <w:rPr>
      <w:kern w:val="2"/>
      <w14:ligatures w14:val="standardContextual"/>
    </w:rPr>
  </w:style>
  <w:style w:type="character" w:styleId="Hyperlink">
    <w:name w:val="Hyperlink"/>
    <w:basedOn w:val="DefaultParagraphFont"/>
    <w:uiPriority w:val="99"/>
    <w:unhideWhenUsed/>
    <w:rsid w:val="00E93A67"/>
    <w:rPr>
      <w:color w:val="0000FF" w:themeColor="hyperlink"/>
      <w:u w:val="single"/>
    </w:rPr>
  </w:style>
  <w:style w:type="character" w:customStyle="1" w:styleId="ListParagraphChar">
    <w:name w:val="List Paragraph Char"/>
    <w:aliases w:val="bab II A 1. a. Char"/>
    <w:link w:val="ListParagraph"/>
    <w:uiPriority w:val="34"/>
    <w:locked/>
    <w:rsid w:val="00E93A67"/>
    <w:rPr>
      <w:kern w:val="2"/>
      <w14:ligatures w14:val="standardContextual"/>
    </w:rPr>
  </w:style>
  <w:style w:type="paragraph" w:styleId="BalloonText">
    <w:name w:val="Balloon Text"/>
    <w:basedOn w:val="Normal"/>
    <w:link w:val="BalloonTextChar"/>
    <w:uiPriority w:val="99"/>
    <w:semiHidden/>
    <w:unhideWhenUsed/>
    <w:rsid w:val="00E9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A6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me.com/IJCIET/index.asp1525http://www.iaeme.com/ijciet/issues.asp?JType=IJCIET&amp;VType=9&amp;IType=7http://www.iaeme.com/ijciet/issues.asp?JType=IJCIET&amp;VType=9&amp;IType=7"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doi.org/10.37932/ja.v9i1.94"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2EC7036EAF4622BF310C8EE010C998"/>
        <w:category>
          <w:name w:val="General"/>
          <w:gallery w:val="placeholder"/>
        </w:category>
        <w:types>
          <w:type w:val="bbPlcHdr"/>
        </w:types>
        <w:behaviors>
          <w:behavior w:val="content"/>
        </w:behaviors>
        <w:guid w:val="{20AA9C1D-0F2E-48DD-82B9-13CDF75916A7}"/>
      </w:docPartPr>
      <w:docPartBody>
        <w:p w:rsidR="00000000" w:rsidRDefault="00DE7B2D" w:rsidP="00DE7B2D">
          <w:pPr>
            <w:pStyle w:val="F92EC7036EAF4622BF310C8EE010C998"/>
          </w:pPr>
          <w:r w:rsidRPr="00384E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2D"/>
    <w:rsid w:val="006B057F"/>
    <w:rsid w:val="00DE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B2D"/>
    <w:rPr>
      <w:color w:val="808080"/>
    </w:rPr>
  </w:style>
  <w:style w:type="paragraph" w:customStyle="1" w:styleId="F92EC7036EAF4622BF310C8EE010C998">
    <w:name w:val="F92EC7036EAF4622BF310C8EE010C998"/>
    <w:rsid w:val="00DE7B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B2D"/>
    <w:rPr>
      <w:color w:val="808080"/>
    </w:rPr>
  </w:style>
  <w:style w:type="paragraph" w:customStyle="1" w:styleId="F92EC7036EAF4622BF310C8EE010C998">
    <w:name w:val="F92EC7036EAF4622BF310C8EE010C998"/>
    <w:rsid w:val="00DE7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2025-01-14T05:19:00Z</dcterms:created>
  <dcterms:modified xsi:type="dcterms:W3CDTF">2025-01-14T05:20:00Z</dcterms:modified>
</cp:coreProperties>
</file>