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CAB" w:rsidRPr="00C3795C" w:rsidRDefault="008D7CAB" w:rsidP="008D7CAB">
      <w:pPr>
        <w:spacing w:after="0" w:line="360" w:lineRule="auto"/>
        <w:ind w:right="-1"/>
        <w:jc w:val="center"/>
        <w:rPr>
          <w:rFonts w:ascii="Times New Roman" w:hAnsi="Times New Roman" w:cs="Times New Roman"/>
          <w:b/>
          <w:sz w:val="24"/>
          <w:szCs w:val="24"/>
        </w:rPr>
      </w:pPr>
      <w:r w:rsidRPr="00C3795C">
        <w:rPr>
          <w:rFonts w:ascii="Times New Roman" w:hAnsi="Times New Roman" w:cs="Times New Roman"/>
          <w:b/>
          <w:sz w:val="24"/>
          <w:szCs w:val="24"/>
        </w:rPr>
        <w:t>DAFTAR PUSTAKA</w:t>
      </w:r>
    </w:p>
    <w:p w:rsidR="008D7CAB" w:rsidRPr="00C3795C" w:rsidRDefault="008D7CAB" w:rsidP="008D7CAB">
      <w:pPr>
        <w:spacing w:after="0" w:line="360" w:lineRule="auto"/>
        <w:ind w:right="-1"/>
        <w:jc w:val="center"/>
        <w:rPr>
          <w:rFonts w:ascii="Times New Roman" w:hAnsi="Times New Roman" w:cs="Times New Roman"/>
          <w:b/>
          <w:sz w:val="24"/>
          <w:szCs w:val="24"/>
        </w:rPr>
      </w:pP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 xml:space="preserve">ADDIN Mendeley Bibliography CSL_BIBLIOGRAPHY </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 xml:space="preserve">Amin, N. F., Garancang, S., Abunawas, K., Makassar, M., Negeri, I., &amp; Makassar, A. (2023). </w:t>
      </w:r>
      <w:r w:rsidRPr="00C3795C">
        <w:rPr>
          <w:rFonts w:ascii="Times New Roman" w:hAnsi="Times New Roman" w:cs="Times New Roman"/>
          <w:i/>
          <w:iCs/>
          <w:noProof/>
          <w:sz w:val="24"/>
          <w:szCs w:val="24"/>
        </w:rPr>
        <w:t>PENDAHULUAN Penelitian merupakan proses kreatif untuk mengungkapkan suatu gejala melalui cara tersendiri sehingga diperoleh suatu informasi . Pada dasarnya , informasi tersebut merupakan jawaban atas masalah-masalah yang dipertanyakan sebelumnya . Oleh ka</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14</w:t>
      </w:r>
      <w:r w:rsidRPr="00C3795C">
        <w:rPr>
          <w:rFonts w:ascii="Times New Roman" w:hAnsi="Times New Roman" w:cs="Times New Roman"/>
          <w:noProof/>
          <w:sz w:val="24"/>
          <w:szCs w:val="24"/>
        </w:rPr>
        <w:t>(1), 15–31.</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Anggraini, W., Permatasari, B., &amp; Putri, A. D. (2023). </w:t>
      </w:r>
      <w:r w:rsidRPr="00C3795C">
        <w:rPr>
          <w:rFonts w:ascii="Times New Roman" w:hAnsi="Times New Roman" w:cs="Times New Roman"/>
          <w:i/>
          <w:iCs/>
          <w:noProof/>
          <w:sz w:val="24"/>
          <w:szCs w:val="24"/>
        </w:rPr>
        <w:t>PENGARUH ONLINE CUSTOMER REVIEW , ONLINE CUSTOMER RATING , DAN KEPERCAYAAN KONSUMEN TERHADAP KEPUTUSAN PEMBELIAN DI TIKTOK SHOP PADA MASYARAKAT KOTA BANDAR</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6</w:t>
      </w:r>
      <w:r w:rsidRPr="00C3795C">
        <w:rPr>
          <w:rFonts w:ascii="Times New Roman" w:hAnsi="Times New Roman" w:cs="Times New Roman"/>
          <w:noProof/>
          <w:sz w:val="24"/>
          <w:szCs w:val="24"/>
        </w:rPr>
        <w:t>(2), 86–96.</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Arbaini, P. (2020a). </w:t>
      </w:r>
      <w:r w:rsidRPr="00C3795C">
        <w:rPr>
          <w:rFonts w:ascii="Times New Roman" w:hAnsi="Times New Roman" w:cs="Times New Roman"/>
          <w:i/>
          <w:iCs/>
          <w:noProof/>
          <w:sz w:val="24"/>
          <w:szCs w:val="24"/>
        </w:rPr>
        <w:t>Jurnal Bisnis dan Manajemen PENGARUH CONSUMER ONLINE RATING DAN REVIEW TERHADAP</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7</w:t>
      </w:r>
      <w:r w:rsidRPr="00C3795C">
        <w:rPr>
          <w:rFonts w:ascii="Times New Roman" w:hAnsi="Times New Roman" w:cs="Times New Roman"/>
          <w:noProof/>
          <w:sz w:val="24"/>
          <w:szCs w:val="24"/>
        </w:rPr>
        <w:t>(1), 25–33.</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Arbaini, P. (2020b). Pengaruh Consumer Online Rating Dan Review Terhadap Keputusan Pembelian Pada Pengguna Marketplace Tokopedia. </w:t>
      </w:r>
      <w:r w:rsidRPr="00C3795C">
        <w:rPr>
          <w:rFonts w:ascii="Times New Roman" w:hAnsi="Times New Roman" w:cs="Times New Roman"/>
          <w:i/>
          <w:iCs/>
          <w:noProof/>
          <w:sz w:val="24"/>
          <w:szCs w:val="24"/>
        </w:rPr>
        <w:t>Jurnal Bisnis Dan Manajemen</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7</w:t>
      </w:r>
      <w:r w:rsidRPr="00C3795C">
        <w:rPr>
          <w:rFonts w:ascii="Times New Roman" w:hAnsi="Times New Roman" w:cs="Times New Roman"/>
          <w:noProof/>
          <w:sz w:val="24"/>
          <w:szCs w:val="24"/>
        </w:rPr>
        <w:t>(1), 25–33. https://doi.org/10.26905/jbm.v7i1.3897</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Dinawan, M. R. (2010). ANALISIS FAKTOR-FAKTOR YANG MEMPENGARUHI KEPUTUSAN PEMBELIAN (Studi kasus pada konsumen Yamaha Mio PT Harpindo Jaya Semarang). </w:t>
      </w:r>
      <w:r w:rsidRPr="00C3795C">
        <w:rPr>
          <w:rFonts w:ascii="Times New Roman" w:hAnsi="Times New Roman" w:cs="Times New Roman"/>
          <w:i/>
          <w:iCs/>
          <w:noProof/>
          <w:sz w:val="24"/>
          <w:szCs w:val="24"/>
        </w:rPr>
        <w:t>Jurnal Sains Pemasaran Indonesia</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9</w:t>
      </w:r>
      <w:r w:rsidRPr="00C3795C">
        <w:rPr>
          <w:rFonts w:ascii="Times New Roman" w:hAnsi="Times New Roman" w:cs="Times New Roman"/>
          <w:noProof/>
          <w:sz w:val="24"/>
          <w:szCs w:val="24"/>
        </w:rPr>
        <w:t>(3), 335–369. www.cahyamotor.com/index</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Hadisti, N., Hutasuhut, J., Lubis, T., &amp; Yuliana, Y. (2023). Pengaruh Kesadaran Merek Dan Komunikasi Pemasaran Terhadap Keputusan Pembelian (Studi Pada Konsumen Aroma Bakery &amp; Cake Shop Medan Amplas). </w:t>
      </w:r>
      <w:r w:rsidRPr="00C3795C">
        <w:rPr>
          <w:rFonts w:ascii="Times New Roman" w:hAnsi="Times New Roman" w:cs="Times New Roman"/>
          <w:i/>
          <w:iCs/>
          <w:noProof/>
          <w:sz w:val="24"/>
          <w:szCs w:val="24"/>
        </w:rPr>
        <w:t>Bisnis-Net Jurnal Ekonomi Dan Bisnis</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6</w:t>
      </w:r>
      <w:r w:rsidRPr="00C3795C">
        <w:rPr>
          <w:rFonts w:ascii="Times New Roman" w:hAnsi="Times New Roman" w:cs="Times New Roman"/>
          <w:noProof/>
          <w:sz w:val="24"/>
          <w:szCs w:val="24"/>
        </w:rPr>
        <w:t>(2), 667–682. https://doi.org/10.46576/bn.v6i2.3543</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Harahap, D. A. (2015). </w:t>
      </w:r>
      <w:r w:rsidRPr="00C3795C">
        <w:rPr>
          <w:rFonts w:ascii="Times New Roman" w:hAnsi="Times New Roman" w:cs="Times New Roman"/>
          <w:i/>
          <w:iCs/>
          <w:noProof/>
          <w:sz w:val="24"/>
          <w:szCs w:val="24"/>
        </w:rPr>
        <w:t>ANALISIS FAKTOR-FAKTOR YANG MEMPENGARUHI KEPUTUSAN PEMBELIAN KONSUMEN DI PAJAK USU ( PAJUS ) MEDAN</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7</w:t>
      </w:r>
      <w:r w:rsidRPr="00C3795C">
        <w:rPr>
          <w:rFonts w:ascii="Times New Roman" w:hAnsi="Times New Roman" w:cs="Times New Roman"/>
          <w:noProof/>
          <w:sz w:val="24"/>
          <w:szCs w:val="24"/>
        </w:rPr>
        <w:t>(3).</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Malak, F., Ferreira, J. B., Pessoa de Queiroz Falcão, R., &amp; Giovannini, C. J. (2021). Seller Reputation Within the B2C e-Marketplace and Impacts on Purchase Intention. </w:t>
      </w:r>
      <w:r w:rsidRPr="00C3795C">
        <w:rPr>
          <w:rFonts w:ascii="Times New Roman" w:hAnsi="Times New Roman" w:cs="Times New Roman"/>
          <w:i/>
          <w:iCs/>
          <w:noProof/>
          <w:sz w:val="24"/>
          <w:szCs w:val="24"/>
        </w:rPr>
        <w:t>Latin American Business Review</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22</w:t>
      </w:r>
      <w:r w:rsidRPr="00C3795C">
        <w:rPr>
          <w:rFonts w:ascii="Times New Roman" w:hAnsi="Times New Roman" w:cs="Times New Roman"/>
          <w:noProof/>
          <w:sz w:val="24"/>
          <w:szCs w:val="24"/>
        </w:rPr>
        <w:t>(3), 287–307. https://doi.org/10.1080/10978526.2021.1893182</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Mantara, M. A., &amp; Yulianthini, N. N. (2022). </w:t>
      </w:r>
      <w:r w:rsidRPr="00C3795C">
        <w:rPr>
          <w:rFonts w:ascii="Times New Roman" w:hAnsi="Times New Roman" w:cs="Times New Roman"/>
          <w:i/>
          <w:iCs/>
          <w:noProof/>
          <w:sz w:val="24"/>
          <w:szCs w:val="24"/>
        </w:rPr>
        <w:t>FAKTOR-FAKTOR YANG MENENTUKAN</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4</w:t>
      </w:r>
      <w:r w:rsidRPr="00C3795C">
        <w:rPr>
          <w:rFonts w:ascii="Times New Roman" w:hAnsi="Times New Roman" w:cs="Times New Roman"/>
          <w:noProof/>
          <w:sz w:val="24"/>
          <w:szCs w:val="24"/>
        </w:rPr>
        <w:t>(2), 168–177.</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lastRenderedPageBreak/>
        <w:t xml:space="preserve">Pamungkas, I. D., &amp; Suhari, Y. (2023). </w:t>
      </w:r>
      <w:r w:rsidRPr="00C3795C">
        <w:rPr>
          <w:rFonts w:ascii="Times New Roman" w:hAnsi="Times New Roman" w:cs="Times New Roman"/>
          <w:i/>
          <w:iCs/>
          <w:noProof/>
          <w:sz w:val="24"/>
          <w:szCs w:val="24"/>
        </w:rPr>
        <w:t>1,2 1 , 2</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6</w:t>
      </w:r>
      <w:r w:rsidRPr="00C3795C">
        <w:rPr>
          <w:rFonts w:ascii="Times New Roman" w:hAnsi="Times New Roman" w:cs="Times New Roman"/>
          <w:noProof/>
          <w:sz w:val="24"/>
          <w:szCs w:val="24"/>
        </w:rPr>
        <w:t>, 165–170.</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Pekelitian, L. (1990). </w:t>
      </w:r>
      <w:r w:rsidRPr="00C3795C">
        <w:rPr>
          <w:rFonts w:ascii="Times New Roman" w:hAnsi="Times New Roman" w:cs="Times New Roman"/>
          <w:i/>
          <w:iCs/>
          <w:noProof/>
          <w:sz w:val="24"/>
          <w:szCs w:val="24"/>
        </w:rPr>
        <w:t>Populasi Dan Sampel Penelitian</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April 1952</w:t>
      </w:r>
      <w:r w:rsidRPr="00C3795C">
        <w:rPr>
          <w:rFonts w:ascii="Times New Roman" w:hAnsi="Times New Roman" w:cs="Times New Roman"/>
          <w:noProof/>
          <w:sz w:val="24"/>
          <w:szCs w:val="24"/>
        </w:rPr>
        <w:t>, 100–108.</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szCs w:val="24"/>
        </w:rPr>
      </w:pPr>
      <w:r w:rsidRPr="00C3795C">
        <w:rPr>
          <w:rFonts w:ascii="Times New Roman" w:hAnsi="Times New Roman" w:cs="Times New Roman"/>
          <w:noProof/>
          <w:sz w:val="24"/>
          <w:szCs w:val="24"/>
        </w:rPr>
        <w:t xml:space="preserve">VELTRI, G. A., LUPIÁÑEZ-VILLANUEVA, F., FOLKVORD, F., THEBEN, A., &amp; GASKELL, G. (2023). The impact of online platform transparency of information on consumers’ choices. </w:t>
      </w:r>
      <w:r w:rsidRPr="00C3795C">
        <w:rPr>
          <w:rFonts w:ascii="Times New Roman" w:hAnsi="Times New Roman" w:cs="Times New Roman"/>
          <w:i/>
          <w:iCs/>
          <w:noProof/>
          <w:sz w:val="24"/>
          <w:szCs w:val="24"/>
        </w:rPr>
        <w:t>Behavioural Public Policy</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7</w:t>
      </w:r>
      <w:r w:rsidRPr="00C3795C">
        <w:rPr>
          <w:rFonts w:ascii="Times New Roman" w:hAnsi="Times New Roman" w:cs="Times New Roman"/>
          <w:noProof/>
          <w:sz w:val="24"/>
          <w:szCs w:val="24"/>
        </w:rPr>
        <w:t>(1), 55–82. https://doi.org/10.1017/bpp.2020.11</w:t>
      </w:r>
    </w:p>
    <w:p w:rsidR="008D7CAB" w:rsidRPr="00C3795C" w:rsidRDefault="008D7CAB" w:rsidP="008D7CAB">
      <w:pPr>
        <w:widowControl w:val="0"/>
        <w:autoSpaceDE w:val="0"/>
        <w:autoSpaceDN w:val="0"/>
        <w:adjustRightInd w:val="0"/>
        <w:spacing w:after="100" w:afterAutospacing="1" w:line="240" w:lineRule="auto"/>
        <w:ind w:left="709" w:right="-1" w:hanging="709"/>
        <w:jc w:val="both"/>
        <w:rPr>
          <w:rFonts w:ascii="Times New Roman" w:hAnsi="Times New Roman" w:cs="Times New Roman"/>
          <w:noProof/>
          <w:sz w:val="24"/>
        </w:rPr>
      </w:pPr>
      <w:r w:rsidRPr="00C3795C">
        <w:rPr>
          <w:rFonts w:ascii="Times New Roman" w:hAnsi="Times New Roman" w:cs="Times New Roman"/>
          <w:noProof/>
          <w:sz w:val="24"/>
          <w:szCs w:val="24"/>
        </w:rPr>
        <w:t xml:space="preserve">Wijaya, G. E., &amp; Kuswoyo, C. (2023). </w:t>
      </w:r>
      <w:r w:rsidRPr="00C3795C">
        <w:rPr>
          <w:rFonts w:ascii="Times New Roman" w:hAnsi="Times New Roman" w:cs="Times New Roman"/>
          <w:i/>
          <w:iCs/>
          <w:noProof/>
          <w:sz w:val="24"/>
          <w:szCs w:val="24"/>
        </w:rPr>
        <w:t>Pengaruh kemenarikan desain website dan kepercayaan konsumen terhadap keputusan pembelian konsumen Shopee Pengaruh kemenarikan desain website dan kepercayaan konsumen terhadap keputusan pembelian konsumen Shopee</w:t>
      </w:r>
      <w:r w:rsidRPr="00C3795C">
        <w:rPr>
          <w:rFonts w:ascii="Times New Roman" w:hAnsi="Times New Roman" w:cs="Times New Roman"/>
          <w:noProof/>
          <w:sz w:val="24"/>
          <w:szCs w:val="24"/>
        </w:rPr>
        <w:t xml:space="preserve">. </w:t>
      </w:r>
      <w:r w:rsidRPr="00C3795C">
        <w:rPr>
          <w:rFonts w:ascii="Times New Roman" w:hAnsi="Times New Roman" w:cs="Times New Roman"/>
          <w:i/>
          <w:iCs/>
          <w:noProof/>
          <w:sz w:val="24"/>
          <w:szCs w:val="24"/>
        </w:rPr>
        <w:t>June 2022</w:t>
      </w:r>
      <w:r w:rsidRPr="00C3795C">
        <w:rPr>
          <w:rFonts w:ascii="Times New Roman" w:hAnsi="Times New Roman" w:cs="Times New Roman"/>
          <w:noProof/>
          <w:sz w:val="24"/>
          <w:szCs w:val="24"/>
        </w:rPr>
        <w:t>. https://doi.org/10.33603/jibm.v6i1.6468</w:t>
      </w:r>
    </w:p>
    <w:p w:rsidR="008D7CAB" w:rsidRDefault="008D7CAB" w:rsidP="008D7CAB">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{"citationItems":[{"id":"ITEM-1","itemData":{"author":[{"dropping-particle":"","family":"Amin","given":"Nur Fadilah","non-dropping-particle":"","parse-names":false,"suffix":""},{"dropping-particle":"","family":"Garancang","given":"Sabaruddin","non-dropping-particle":"","parse-names":false,"suffix":""},{"dropping-particle":"","family":"Abunawas","given":"Kamaluddin","non-dropping-particle":"","parse-names":false,"suffix":""},{"dropping-particle":"","family":"Makassar","given":"Muhammadiyah","non-dropping-particle":"","parse-names":false,"suffix":""},{"dropping-particle":"","family":"Negeri","given":"Islam","non-dropping-particle":"","parse-names":false,"suffix":""},{"dropping-particle":"","family":"Makassar","given":"Alauddin","non-dropping-particle":"","parse-names":false,"suffix":""}],"id":"ITEM-1","issue":"1","issued":{"date-parts":[["2023"]]},"page":"15-31","title":"PENDAHULUAN Penelitian merupakan proses kreatif untuk mengungkapkan suatu gejala melalui cara tersendiri sehingga diperoleh suatu informasi . Pada dasarnya , informasi tersebut merupakan jawaban atas masalah-masalah yang dipertanyakan sebelumnya . Oleh ka","type":"article-journal","volume":"14"},"uris":["http://www.mendeley.com/documents/?uuid=e84b60b7-3238-41e8-8770-76d7f84cc240"]}],"mendeley":{"formattedCitation":"(Amin et al., 2023)","plainTextFormattedCitation":"(Amin et al., 2023)","previouslyFormattedCitation":"(Amin et al.,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(Amin et al.,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Anggraini","given":"Windi","non-dropping-particle":"","parse-names":false,"suffix":""},{"dropping-particle":"","family":"Permatasari","given":"Berlintina","non-dropping-particle":"","parse-names":false,"suffix":""},{"dropping-particle":"","family":"Putri","given":"Almira Devita","non-dropping-particle":"","parse-names":false,"suffix":""}],"id":"ITEM-1","issue":"2","issued":{"date-parts":[["2023"]]},"page":"86-96","title":"PENGARUH ONLINE CUSTOMER REVIEW , ONLINE CUSTOMER RATING , DAN KEPERCAYAAN KONSUMEN TERHADAP KEPUTUSAN PEMBELIAN DI TIKTOK SHOP PADA MASYARAKAT KOTA BANDAR","type":"article-journal","volume":"6"},"uris":["http://www.mendeley.com/documents/?uuid=b9cdbfa8-bb65-4e97-ad91-436b4132e6df"]}],"mendeley":{"formattedCitation":"(Anggraini et al., 2023)","plainTextFormattedCitation":"(Anggraini et al., 2023)","previouslyFormattedCitation":"(Anggraini et al.,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(Anggraini et al.,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{"citationItems":[{"id":"ITEM-1","itemData":{"author":[{"dropping-particle":"","family":"Pekelitian","given":"Laporah","non-dropping-particle":"","parse-names":false,"suffix":""}],"id":"ITEM-1","issue":"April 1952","issued":{"date-parts":[["1990"]]},"page":"100-108","title":"Populasi Dan Sampel Penelitian","type":"article-journal"},"uris":["http://www.mendeley.com/documents/?uuid=44b87ef0-39dc-45eb-8f93-944c7575a151"]}],"mendeley":{"formattedCitation":"(Pekelitian, 1990)","plainTextFormattedCitation":"(Pekelitian, 1990)","previouslyFormattedCitation":"(Pekelitian, 1990)"},"properties":{"noteIndex":0},"schema":"https://github.com/citation-style-language/schema/raw/master/csl-citation.json"}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(Pekelitian, 1990)</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{"citationItems":[{"id":"ITEM-1","itemData":{"author":[{"dropping-particle":"","family":"Arbaini","given":"Pratiwi","non-dropping-particle":"","parse-names":false,"suffix":""}],"id":"ITEM-1","issue":"1","issued":{"date-parts":[["2020"]]},"page":"25-33","title":"Jurnal Bisnis dan Manajemen PENGARUH CONSUMER ONLINE RATING DAN REVIEW TERHADAP","type":"article-journal","volume":"7"},"uris":["http://www.mendeley.com/documents/?uuid=f8267bf8-cdfd-4e80-899e-a856fe7f1237"]}],"mendeley":{"formattedCitation":"(Arbaini, 2020a)","plainTextFormattedCitation":"(Arbaini, 2020a)","previouslyFormattedCitation":"(Arbaini, 2020a)"},"properties":{"noteIndex":0},"schema":"https://github.com/citation-style-language/schema/raw/master/csl-citation.json"}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(Arbaini, 2020a)</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{"citationItems":[{"id":"ITEM-1","itemData":{"DOI":"10.26905/jbm.v7i1.3897","ISSN":"1829-7528","abstract":"This study discusses the effect of consumer online rating and review of purchasing decisions on Tokopedia marketplace users. This study uses quantitative methods and the data analysis technique are multiple linear regression with questionnaire research as the instruments. Respondents in this study are the people in Palembang who actively use the Tokopedia application and the number of samples determined is 100 samples. The results of this study indicate that the rating and review variables have a positive and significant influence on purchasing decisions. The results of the study can be a reference for the seller to improve the quality of the product in order to get a rating and positive reviews from consumers to increase sales.","author":[{"dropping-particle":"","family":"Arbaini","given":"Pratiwi","non-dropping-particle":"","parse-names":false,"suffix":""}],"container-title":"Jurnal Bisnis dan Manajemen","id":"ITEM-1","issue":"1","issued":{"date-parts":[["2020"]]},"page":"25-33","title":"Pengaruh Consumer Online Rating Dan Review Terhadap Keputusan Pembelian Pada Pengguna Marketplace Tokopedia","type":"article-journal","volume":"7"},"uris":["http://www.mendeley.com/documents/?uuid=21bc0d54-4bc6-44e2-a318-0ce3e4ad82a3"]}],"mendeley":{"formattedCitation":"(Arbaini, 2020b)","plainTextFormattedCitation":"(Arbaini, 2020b)","previouslyFormattedCitation":"(Arbaini, 2020b)"},"properties":{"noteIndex":0},"schema":"https://github.com/citation-style-language/schema/raw/master/csl-citation.json"}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(Arbaini, 2020b)</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{"citationItems":[{"id":"ITEM-1","itemData":{"abstract":"Abstraksi Penelitian mengenai keputusan pembelian konsumen terhadap suatu produk sepeda motor cukup banyak dilakukan. Penelitian ini bertujuan untuk meneliti kembali mengenai faktor-faktor yang berpengaruh terhadap keputusan pembelian konsumen terhadap produk sepeda motor Mio. Faktor-faktor yang digunakan adalah Kualitas produk, Harga kompetitif, dan Citra merek yang dihipotesiskan berpengaruh terhadap keputusan pembelian produk Yamaha Mio. Metode analisis yang digunakan untuk menganalisis pengaruh variabel kualitas produk, harga kompetitif, citra merek terhadap keputusan pembelian adalah dengan mengguanakan analisis regresi berganda dengan bantuan program statistik SPSS for window versi 14 dan uji hipotesis yang berpedoman pada apabila P value &lt; 0,05 maka kesimpulannya Ha diterima dan apabila P value &gt; 0,05 maka Ha ditolak.Hasil penelitian mendapatkan bahwa persamaan regresi yang terbentuk adalah Y: 0,303 X1 + 0,255 X2 + 0,334 X3. Secara simultan variabel kualitas produk (X1), harga kompetitif (X2), citra merek (X3) dapat mempengaruhi keputusan pembelian karena nilai koefisien uj F hitung sebesar 34,339, sedangkan secara parsial tidak dapat tidak dapat mempengaruhi keputusan pembelian adalah kualitas produk, harga kompetitif, citra merek.","author":[{"dropping-particle":"","family":"Dinawan","given":"Muhammad Rhendria","non-dropping-particle":"","parse-names":false,"suffix":""}],"container-title":"Jurnal Sains Pemasaran Indonesia","id":"ITEM-1","issue":"3","issued":{"date-parts":[["2010"]]},"page":"335-369","title":"ANALISIS FAKTOR-FAKTOR YANG MEMPENGARUHI KEPUTUSAN PEMBELIAN (Studi kasus pada konsumen Yamaha Mio PT Harpindo Jaya Semarang)","type":"article-journal","volume":"9"},"uris":["http://www.mendeley.com/documents/?uuid=2e3e8e24-2fca-4a56-bc7a-ccedb2dfe026"]}],"mendeley":{"formattedCitation":"(Dinawan, 2010)","plainTextFormattedCitation":"(Dinawan, 2010)","previouslyFormattedCitation":"(Dinawan, 2010)"},"properties":{"noteIndex":0},"schema":"https://github.com/citation-style-language/schema/raw/master/csl-citation.json"}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(Dinawan, 2010)</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{"citationItems":[{"id":"ITEM-1","itemData":{"author":[{"dropping-particle":"","family":"Harahap","given":"Dedy Ansari","non-dropping-particle":"","parse-names":false,"suffix":""}],"id":"ITEM-1","issue":"3","issued":{"date-parts":[["2015"]]},"title":"ANALISIS FAKTOR-FAKTOR YANG MEMPENGARUHI KEPUTUSAN PEMBELIAN KONSUMEN DI PAJAK USU ( PAJUS ) MEDAN","type":"article-journal","volume":"7"},"uris":["http://www.mendeley.com/documents/?uuid=46b641d3-f537-4526-9a8f-7ae2996086cd"]}],"mendeley":{"formattedCitation":"(Harahap, 2015)","plainTextFormattedCitation":"(Harahap, 2015)","previouslyFormattedCitation":"(Harahap, 2015)"},"properties":{"noteIndex":0},"schema":"https://github.com/citation-style-language/schema/raw/master/csl-citation.json"}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(Harahap, 2015)</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{"citationItems":[{"id":"ITEM-1","itemData":{"DOI":"10.33603/jibm.v6i1.6468","author":[{"dropping-particle":"","family":"Wijaya","given":"Graciela Ervina","non-dropping-particle":"","parse-names":false,"suffix":""},{"dropping-particle":"","family":"Kuswoyo","given":"Chandra","non-dropping-particle":"","parse-names":false,"suffix":""}],"id":"ITEM-1","issue":"June 2022","issued":{"date-parts":[["2023"]]},"title":"Pengaruh kemenarikan desain website dan kepercayaan konsumen terhadap keputusan pembelian konsumen Shopee Pengaruh kemenarikan desain website dan kepercayaan konsumen terhadap keputusan pembelian konsumen Shopee","type":"article-journal"},"uris":["http://www.mendeley.com/documents/?uuid=faab20dc-e729-4fa3-a6e6-7ba000958051"]}],"mendeley":{"formattedCitation":"(Wijaya &amp; Kuswoyo, 2023)","plainTextFormattedCitation":"(Wijaya &amp; Kuswoyo, 2023)","previouslyFormattedCitation":"(Wijaya &amp; Kuswoyo,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(Wijaya &amp; Kuswoyo,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{"citationItems":[{"id":"ITEM-1","itemData":{"author":[{"dropping-particle":"","family":"Mantara","given":"Made Abi","non-dropping-particle":"","parse-names":false,"suffix":""},{"dropping-particle":"","family":"Yulianthini","given":"Ni Nyoman","non-dropping-particle":"","parse-names":false,"suffix":""}],"id":"ITEM-1","issue":"2","issued":{"date-parts":[["2022"]]},"page":"168-177","title":"FAKTOR-FAKTOR YANG MENENTUKAN","type":"article-journal","volume":"4"},"uris":["http://www.mendeley.com/documents/?uuid=ef7a3b4d-5499-4c5c-88eb-f4bfd39999c4"]}],"mendeley":{"formattedCitation":"(Mantara &amp; Yulianthini, 2022)","plainTextFormattedCitation":"(Mantara &amp; Yulianthini, 2022)","previouslyFormattedCitation":"(Mantara &amp; Yulianthini, 2022)"},"properties":{"noteIndex":0},"schema":"https://github.com/citation-style-language/schema/raw/master/csl-citation.json"}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(Mantara &amp; Yulianthini, 2022)</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{"citationItems":[{"id":"ITEM-1","itemData":{"author":[{"dropping-particle":"","family":"Pamungkas","given":"Ichbal Danang","non-dropping-particle":"","parse-names":false,"suffix":""},{"dropping-particle":"","family":"Suhari","given":"Yohanes","non-dropping-particle":"","parse-names":false,"suffix":""}],"id":"ITEM-1","issued":{"date-parts":[["2023"]]},"page":"165-170","title":"1,2 1 , 2","type":"article-journal","volume":"6"},"uris":["http://www.mendeley.com/documents/?uuid=3b9ca140-f6ef-462d-b172-33c0ea2a916b"]}],"mendeley":{"formattedCitation":"(Pamungkas &amp; Suhari, 2023)","plainTextFormattedCitation":"(Pamungkas &amp; Suhari, 2023)","previouslyFormattedCitation":"(Pamungkas &amp; Suhari,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(Pamungkas &amp; Suhari,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{"citationItems":[{"id":"ITEM-1","itemData":{"author":[{"dropping-particle":"","family":"Mantara","given":"Made Abi","non-dropping-particle":"","parse-names":false,"suffix":""},{"dropping-particle":"","family":"Yulianthini","given":"Ni Nyoman","non-dropping-particle":"","parse-names":false,"suffix":""}],"id":"ITEM-1","issue":"2","issued":{"date-parts":[["2022"]]},"page":"168-177","title":"FAKTOR-FAKTOR YANG MENENTUKAN","type":"article-journal","volume":"4"},"uris":["http://www.mendeley.com/documents/?uuid=ef7a3b4d-5499-4c5c-88eb-f4bfd39999c4"]}],"mendeley":{"formattedCitation":"(Mantara &amp; Yulianthini, 2022)","plainTextFormattedCitation":"(Mantara &amp; Yulianthini, 2022)","previouslyFormattedCitation":"(Mantara &amp; Yulianthini, 2022)"},"properties":{"noteIndex":0},"schema":"https://github.com/citation-style-language/schema/raw/master/csl-citation.json"}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(Mantara &amp; Yulianthini, 2022)</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{"citationItems":[{"id":"ITEM-1","itemData":{"DOI":"10.1080/10978526.2021.1893182","ISSN":"15286932","abstract":"Online electronic marketplace platforms, a business model that connects buyers with sellers through an intermediary, are steadily growing in Brazil. This research seeks to investigate the importance of the reputation of third-party sellers and its effects on consumers' perceptions of risk and trust; we also assess the consequent impacts on purchase intention within the e-marketplace platform. Data was collected via a survey of 309 respondents and tested through structural equation modeling. All proposed hypotheses were confirmed. The results point to the third-party seller's reputation negatively affecting the perception of risk and positively affecting trust in the third-party seller and the intermediary store. Consequently, trust in the intermediary store seems to negatively influence perceived risk, while positively affecting purchase intention. Implications for practice include suggestions for firms that operate in the e-commerce sector. In order to optimize their efforts in e-marketplaces, online retailers should (a) focus on improving the management of third-party sellers and their reputation systems to promote transparency and interactivity and (b) constantly invest in branding, customer service, training, and communicating with third-party sellers. Also, firms must understand that the transfer of trust to third-party sellers raises consumer repurchase intentions and makes e-businesses sustainable.","author":[{"dropping-particle":"","family":"Malak","given":"Felipe","non-dropping-particle":"","parse-names":false,"suffix":""},{"dropping-particle":"","family":"Ferreira","given":"Jorge Brantes","non-dropping-particle":"","parse-names":false,"suffix":""},{"dropping-particle":"","family":"Pessoa de Queiroz Falcão","given":"Roberto","non-dropping-particle":"","parse-names":false,"suffix":""},{"dropping-particle":"","family":"Giovannini","given":"Cristiane Junqueira","non-dropping-particle":"","parse-names":false,"suffix":""}],"container-title":"Latin American Business Review","id":"ITEM-1","issue":"3","issued":{"date-parts":[["2021"]]},"page":"287-307","publisher":"Routledge","title":"Seller Reputation Within the B2C e-Marketplace and Impacts on Purchase Intention","type":"article-journal","volume":"22"},"uris":["http://www.mendeley.com/documents/?uuid=0d3c73a6-47bc-4e60-90ea-479494a12dd3"]}],"mendeley":{"formattedCitation":"(Malak et al., 2021)","plainTextFormattedCitation":"(Malak et al., 2021)","previouslyFormattedCitation":"(Malak et al., 2021)"},"properties":{"noteIndex":0},"schema":"https://github.com/citation-style-language/schema/raw/master/csl-citation.json"}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(Malak et al., 2021)</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{"citationItems":[{"id":"ITEM-1","itemData":{"DOI":"10.1017/bpp.2020.11","ISSN":"2398-063X","abstract":"Millions of Europeans use online platforms with almost blind trust that the platforms operate in the interests of the consumer. However, the presentation of search results, transparency about contractual parties and the publication of user reviews that contribute to the value of online platforms in Europe's Single Digital Market also pose significant risks regarding consumer protection and market competition. The current study investigates how enhanced information transparency in online platforms might affect consumers’ trust in online activities and choice behaviour. Following an exploratory qualitative study, three online discrete-choice experiments were conducted with representative samples of 1200 respondents in each of four countries: Germany, Poland, Spain and the UK. The objective of the experiments was to test whether increased transparency in the presentation of online search information, details of contractual entities and the implications for consumer protection and user reviews and ratings would affect consumers’ choices. The results show that increased online transparency increases the probability of product selection. A comparison across the four countries found that the similarities in responses to online transparency were far greater than the differences. The findings are discussed in relation to the biases and heuristics identified in behavioural science. In conclusion, recommendations are made to increase online transparency, which the empirical evidence of this study shows would benefit both users and platform operators.","author":[{"dropping-particle":"","family":"VELTRI","given":"GIUSEPPE A.","non-dropping-particle":"","parse-names":false,"suffix":""},{"dropping-particle":"","family":"LUPIÁÑEZ-VILLANUEVA","given":"FRANCISCO","non-dropping-particle":"","parse-names":false,"suffix":""},{"dropping-particle":"","family":"FOLKVORD","given":"FRANS","non-dropping-particle":"","parse-names":false,"suffix":""},{"dropping-particle":"","family":"THEBEN","given":"ALEXANDRA","non-dropping-particle":"","parse-names":false,"suffix":""},{"dropping-particle":"","family":"GASKELL","given":"GEORGE","non-dropping-particle":"","parse-names":false,"suffix":""}],"container-title":"Behavioural Public Policy","id":"ITEM-1","issue":"1","issued":{"date-parts":[["2023"]]},"page":"55-82","title":"The impact of online platform transparency of information on consumers’ choices","type":"article-journal","volume":"7"},"uris":["http://www.mendeley.com/documents/?uuid=96566be7-3382-4da8-a156-c2506fce9961"]}],"mendeley":{"formattedCitation":"(VELTRI et al., 2023)","plainTextFormattedCitation":"(VELTRI et al., 2023)","previouslyFormattedCitation":"(VELTRI et al.,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(VELTRI et al., 2023)</w:t>
      </w:r>
      <w:r w:rsidRPr="00C3795C">
        <w:rPr>
          <w:rFonts w:ascii="Times New Roman" w:hAnsi="Times New Roman" w:cs="Times New Roman"/>
          <w:b/>
          <w:sz w:val="24"/>
          <w:szCs w:val="24"/>
        </w:rPr>
        <w:fldChar w:fldCharType="end"/>
      </w:r>
      <w:r w:rsidRPr="00C3795C">
        <w:rPr>
          <w:rFonts w:ascii="Times New Roman" w:hAnsi="Times New Roman" w:cs="Times New Roman"/>
          <w:b/>
          <w:sz w:val="24"/>
          <w:szCs w:val="24"/>
        </w:rPr>
        <w:fldChar w:fldCharType="begin" w:fldLock="1"/>
      </w:r>
      <w:r w:rsidRPr="00C3795C">
        <w:rPr>
          <w:rFonts w:ascii="Times New Roman" w:hAnsi="Times New Roman" w:cs="Times New Roman"/>
          <w:b/>
          <w:sz w:val="24"/>
          <w:szCs w:val="24"/>
        </w:rPr>
        <w:instrText>ADDIN CSL_CITATION {"citationItems":[{"id":"ITEM-1","itemData":{"DOI":"10.46576/bn.v6i2.3543","ISSN":"2621-3982","author":[{"dropping-particle":"","family":"Hadisti","given":"Nana","non-dropping-particle":"","parse-names":false,"suffix":""},{"dropping-particle":"","family":"Hutasuhut","given":"Julianto","non-dropping-particle":"","parse-names":false,"suffix":""},{"dropping-particle":"","family":"Lubis","given":"Tukimin","non-dropping-particle":"","parse-names":false,"suffix":""},{"dropping-particle":"","family":"Yuliana","given":"Yayuk","non-dropping-particle":"","parse-names":false,"suffix":""}],"container-title":"Bisnis-Net Jurnal Ekonomi dan Bisnis","id":"ITEM-1","issue":"2","issued":{"date-parts":[["2023"]]},"page":"667-682","title":"Pengaruh Kesadaran Merek Dan Komunikasi Pemasaran Terhadap Keputusan Pembelian (Studi Pada Konsumen Aroma Bakery &amp; Cake Shop Medan Amplas)","type":"article-journal","volume":"6"},"uris":["http://www.mendeley.com/documents/?uuid=d475ff06-ee6e-4f67-a7ba-ac2a1416e61b"]}],"mendeley":{"formattedCitation":"(Hadisti et al., 2023)","plainTextFormattedCitation":"(Hadisti et al., 2023)"},"properties":{"noteIndex":0},"schema":"https://github.com/citation-style-language/schema/raw/master/csl-citation.json"}</w:instrText>
      </w:r>
      <w:r w:rsidRPr="00C3795C">
        <w:rPr>
          <w:rFonts w:ascii="Times New Roman" w:hAnsi="Times New Roman" w:cs="Times New Roman"/>
          <w:b/>
          <w:sz w:val="24"/>
          <w:szCs w:val="24"/>
        </w:rPr>
        <w:fldChar w:fldCharType="separate"/>
      </w:r>
      <w:r w:rsidRPr="00C3795C">
        <w:rPr>
          <w:rFonts w:ascii="Times New Roman" w:hAnsi="Times New Roman" w:cs="Times New Roman"/>
          <w:noProof/>
          <w:sz w:val="24"/>
          <w:szCs w:val="24"/>
        </w:rPr>
        <w:t>(Hadisti et al., 2023)</w:t>
      </w:r>
      <w:r w:rsidRPr="00C3795C">
        <w:rPr>
          <w:rFonts w:ascii="Times New Roman" w:hAnsi="Times New Roman" w:cs="Times New Roman"/>
          <w:b/>
          <w:sz w:val="24"/>
          <w:szCs w:val="24"/>
        </w:rPr>
        <w:fldChar w:fldCharType="end"/>
      </w: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8D7CAB" w:rsidRDefault="008D7CAB">
      <w:pPr>
        <w:spacing w:after="200" w:line="276" w:lineRule="auto"/>
        <w:rPr>
          <w:rFonts w:ascii="Times New Roman" w:eastAsia="Times New Roman" w:hAnsi="Times New Roman" w:cs="Times New Roman"/>
          <w:b/>
          <w:bCs/>
          <w:color w:val="000008"/>
          <w:sz w:val="24"/>
          <w:szCs w:val="24"/>
          <w:lang w:val="id"/>
        </w:rPr>
      </w:pPr>
      <w:r>
        <w:rPr>
          <w:rFonts w:ascii="Times New Roman" w:eastAsia="Times New Roman" w:hAnsi="Times New Roman" w:cs="Times New Roman"/>
          <w:b/>
          <w:bCs/>
          <w:color w:val="000008"/>
          <w:sz w:val="24"/>
          <w:szCs w:val="24"/>
          <w:lang w:val="id"/>
        </w:rPr>
        <w:br w:type="page"/>
      </w:r>
    </w:p>
    <w:p w:rsidR="00F67DD6" w:rsidRPr="00C3795C" w:rsidRDefault="00F67DD6"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bookmarkStart w:id="0" w:name="_GoBack"/>
      <w:bookmarkEnd w:id="0"/>
      <w:r w:rsidRPr="00C3795C">
        <w:rPr>
          <w:rFonts w:ascii="Times New Roman" w:eastAsia="Times New Roman" w:hAnsi="Times New Roman" w:cs="Times New Roman"/>
          <w:b/>
          <w:bCs/>
          <w:color w:val="000008"/>
          <w:sz w:val="24"/>
          <w:szCs w:val="24"/>
          <w:lang w:val="id"/>
        </w:rPr>
        <w:lastRenderedPageBreak/>
        <w:t xml:space="preserve">Lampiran: Pengaruh desain </w:t>
      </w:r>
      <w:r w:rsidRPr="00C3795C">
        <w:rPr>
          <w:rFonts w:ascii="Times New Roman" w:eastAsia="Times New Roman" w:hAnsi="Times New Roman" w:cs="Times New Roman"/>
          <w:b/>
          <w:bCs/>
          <w:i/>
          <w:iCs/>
          <w:color w:val="000008"/>
          <w:sz w:val="24"/>
          <w:szCs w:val="24"/>
          <w:lang w:val="id"/>
        </w:rPr>
        <w:t xml:space="preserve">website, </w:t>
      </w:r>
      <w:r w:rsidRPr="00C3795C">
        <w:rPr>
          <w:rFonts w:ascii="Times New Roman" w:eastAsia="Times New Roman" w:hAnsi="Times New Roman" w:cs="Times New Roman"/>
          <w:b/>
          <w:bCs/>
          <w:color w:val="000008"/>
          <w:sz w:val="24"/>
          <w:szCs w:val="24"/>
          <w:lang w:val="id"/>
        </w:rPr>
        <w:t xml:space="preserve">harga dan </w:t>
      </w:r>
      <w:r w:rsidRPr="00C3795C">
        <w:rPr>
          <w:rFonts w:ascii="Times New Roman" w:eastAsia="Times New Roman" w:hAnsi="Times New Roman" w:cs="Times New Roman"/>
          <w:b/>
          <w:bCs/>
          <w:i/>
          <w:color w:val="000008"/>
          <w:sz w:val="24"/>
          <w:szCs w:val="24"/>
          <w:lang w:val="id"/>
        </w:rPr>
        <w:t>rating</w:t>
      </w:r>
      <w:r w:rsidRPr="00C3795C">
        <w:rPr>
          <w:rFonts w:ascii="Times New Roman" w:eastAsia="Times New Roman" w:hAnsi="Times New Roman" w:cs="Times New Roman"/>
          <w:b/>
          <w:bCs/>
          <w:color w:val="000008"/>
          <w:sz w:val="24"/>
          <w:szCs w:val="24"/>
          <w:lang w:val="id"/>
        </w:rPr>
        <w:t xml:space="preserve"> terhadap keputusan pembelian pada </w:t>
      </w:r>
      <w:r w:rsidRPr="00C3795C">
        <w:rPr>
          <w:rFonts w:ascii="Times New Roman" w:eastAsia="Times New Roman" w:hAnsi="Times New Roman" w:cs="Times New Roman"/>
          <w:b/>
          <w:bCs/>
          <w:i/>
          <w:iCs/>
          <w:color w:val="000008"/>
          <w:sz w:val="24"/>
          <w:szCs w:val="24"/>
          <w:lang w:val="id"/>
        </w:rPr>
        <w:t>marketplace</w:t>
      </w:r>
      <w:r w:rsidRPr="00C3795C">
        <w:rPr>
          <w:rFonts w:ascii="Times New Roman" w:eastAsia="Times New Roman" w:hAnsi="Times New Roman" w:cs="Times New Roman"/>
          <w:b/>
          <w:bCs/>
          <w:color w:val="000008"/>
          <w:sz w:val="24"/>
          <w:szCs w:val="24"/>
          <w:lang w:val="id"/>
        </w:rPr>
        <w:t xml:space="preserve"> lazada (studi kasus pada masyarakat jalan garu </w:t>
      </w:r>
      <w:r w:rsidRPr="00C3795C">
        <w:rPr>
          <w:rFonts w:ascii="Times New Roman" w:eastAsia="Times New Roman" w:hAnsi="Times New Roman" w:cs="Times New Roman"/>
          <w:b/>
          <w:bCs/>
          <w:color w:val="000008"/>
          <w:sz w:val="24"/>
          <w:szCs w:val="24"/>
        </w:rPr>
        <w:t>III</w:t>
      </w:r>
      <w:r w:rsidRPr="00C3795C">
        <w:rPr>
          <w:rFonts w:ascii="Times New Roman" w:eastAsia="Times New Roman" w:hAnsi="Times New Roman" w:cs="Times New Roman"/>
          <w:b/>
          <w:bCs/>
          <w:color w:val="000008"/>
          <w:sz w:val="24"/>
          <w:szCs w:val="24"/>
          <w:lang w:val="id"/>
        </w:rPr>
        <w:t xml:space="preserve"> harjosari I kecamatan medan amplas)</w:t>
      </w:r>
    </w:p>
    <w:p w:rsidR="00F67DD6" w:rsidRPr="00C3795C" w:rsidRDefault="00F67DD6"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F67DD6" w:rsidRPr="00C3795C" w:rsidRDefault="00F67DD6"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F67DD6" w:rsidRPr="00C3795C" w:rsidRDefault="00F67DD6" w:rsidP="00F67DD6">
      <w:pPr>
        <w:widowControl w:val="0"/>
        <w:autoSpaceDE w:val="0"/>
        <w:autoSpaceDN w:val="0"/>
        <w:spacing w:after="0" w:line="240" w:lineRule="auto"/>
        <w:ind w:right="-1"/>
        <w:jc w:val="both"/>
        <w:rPr>
          <w:rFonts w:ascii="Times New Roman" w:eastAsia="Times New Roman" w:hAnsi="Times New Roman" w:cs="Times New Roman"/>
          <w:b/>
          <w:bCs/>
          <w:color w:val="000008"/>
          <w:sz w:val="24"/>
          <w:szCs w:val="24"/>
          <w:lang w:val="id"/>
        </w:rPr>
      </w:pPr>
    </w:p>
    <w:p w:rsidR="00F67DD6" w:rsidRPr="00C3795C" w:rsidRDefault="00F67DD6" w:rsidP="00F67DD6">
      <w:pPr>
        <w:widowControl w:val="0"/>
        <w:autoSpaceDE w:val="0"/>
        <w:autoSpaceDN w:val="0"/>
        <w:spacing w:after="0" w:line="240" w:lineRule="auto"/>
        <w:ind w:right="-1"/>
        <w:jc w:val="both"/>
        <w:rPr>
          <w:rFonts w:ascii="Times New Roman" w:eastAsia="Times New Roman" w:hAnsi="Times New Roman" w:cs="Times New Roman"/>
          <w:b/>
          <w:bCs/>
          <w:sz w:val="24"/>
          <w:szCs w:val="24"/>
          <w:lang w:val="id"/>
        </w:rPr>
      </w:pPr>
    </w:p>
    <w:p w:rsidR="00F67DD6" w:rsidRPr="00C3795C" w:rsidRDefault="00F67DD6" w:rsidP="00F67DD6">
      <w:pPr>
        <w:spacing w:after="0" w:line="360" w:lineRule="auto"/>
        <w:ind w:right="-1"/>
        <w:jc w:val="center"/>
        <w:rPr>
          <w:rFonts w:ascii="Times New Roman" w:hAnsi="Times New Roman" w:cs="Times New Roman"/>
          <w:b/>
          <w:sz w:val="24"/>
          <w:szCs w:val="24"/>
          <w:u w:val="single"/>
        </w:rPr>
      </w:pPr>
      <w:r w:rsidRPr="00C3795C">
        <w:rPr>
          <w:rFonts w:ascii="Times New Roman" w:hAnsi="Times New Roman" w:cs="Times New Roman"/>
          <w:b/>
          <w:sz w:val="24"/>
          <w:szCs w:val="24"/>
          <w:u w:val="single"/>
        </w:rPr>
        <w:t>KUESIONER</w:t>
      </w:r>
    </w:p>
    <w:p w:rsidR="00F67DD6" w:rsidRPr="00C3795C" w:rsidRDefault="00F67DD6" w:rsidP="00F67DD6">
      <w:pPr>
        <w:spacing w:after="0" w:line="360" w:lineRule="auto"/>
        <w:ind w:right="-1"/>
        <w:jc w:val="both"/>
        <w:rPr>
          <w:rFonts w:ascii="Times New Roman" w:hAnsi="Times New Roman" w:cs="Times New Roman"/>
          <w:sz w:val="24"/>
          <w:szCs w:val="24"/>
        </w:rPr>
      </w:pPr>
      <w:proofErr w:type="spellStart"/>
      <w:r w:rsidRPr="00C3795C">
        <w:rPr>
          <w:rFonts w:ascii="Times New Roman" w:hAnsi="Times New Roman" w:cs="Times New Roman"/>
          <w:sz w:val="24"/>
          <w:szCs w:val="24"/>
        </w:rPr>
        <w:t>Kepada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Yth</w:t>
      </w:r>
      <w:proofErr w:type="spellEnd"/>
      <w:r w:rsidRPr="00C3795C">
        <w:rPr>
          <w:rFonts w:ascii="Times New Roman" w:hAnsi="Times New Roman" w:cs="Times New Roman"/>
          <w:sz w:val="24"/>
          <w:szCs w:val="24"/>
        </w:rPr>
        <w:t xml:space="preserve">, </w:t>
      </w:r>
    </w:p>
    <w:p w:rsidR="00F67DD6" w:rsidRPr="00C3795C" w:rsidRDefault="00F67DD6" w:rsidP="00F67DD6">
      <w:pPr>
        <w:spacing w:after="0" w:line="360" w:lineRule="auto"/>
        <w:ind w:right="-1"/>
        <w:jc w:val="both"/>
        <w:rPr>
          <w:rFonts w:ascii="Times New Roman" w:hAnsi="Times New Roman" w:cs="Times New Roman"/>
          <w:sz w:val="24"/>
          <w:szCs w:val="24"/>
        </w:rPr>
      </w:pPr>
      <w:proofErr w:type="spellStart"/>
      <w:r w:rsidRPr="00C3795C">
        <w:rPr>
          <w:rFonts w:ascii="Times New Roman" w:hAnsi="Times New Roman" w:cs="Times New Roman"/>
          <w:sz w:val="24"/>
          <w:szCs w:val="24"/>
        </w:rPr>
        <w:t>Responden</w:t>
      </w:r>
      <w:proofErr w:type="spellEnd"/>
      <w:r w:rsidRPr="00C3795C">
        <w:rPr>
          <w:rFonts w:ascii="Times New Roman" w:hAnsi="Times New Roman" w:cs="Times New Roman"/>
          <w:sz w:val="24"/>
          <w:szCs w:val="24"/>
        </w:rPr>
        <w:t xml:space="preserve"> </w:t>
      </w:r>
    </w:p>
    <w:p w:rsidR="00F67DD6" w:rsidRPr="00C3795C" w:rsidRDefault="00F67DD6" w:rsidP="00F67DD6">
      <w:pPr>
        <w:spacing w:after="0" w:line="360" w:lineRule="auto"/>
        <w:ind w:right="-1"/>
        <w:jc w:val="both"/>
        <w:rPr>
          <w:rFonts w:ascii="Times New Roman" w:hAnsi="Times New Roman" w:cs="Times New Roman"/>
          <w:sz w:val="24"/>
          <w:szCs w:val="24"/>
        </w:rPr>
      </w:pPr>
      <w:proofErr w:type="gramStart"/>
      <w:r w:rsidRPr="00C3795C">
        <w:rPr>
          <w:rFonts w:ascii="Times New Roman" w:hAnsi="Times New Roman" w:cs="Times New Roman"/>
          <w:sz w:val="24"/>
          <w:szCs w:val="24"/>
        </w:rPr>
        <w:t xml:space="preserve">Di </w:t>
      </w:r>
      <w:proofErr w:type="spellStart"/>
      <w:r w:rsidRPr="00C3795C">
        <w:rPr>
          <w:rFonts w:ascii="Times New Roman" w:hAnsi="Times New Roman" w:cs="Times New Roman"/>
          <w:sz w:val="24"/>
          <w:szCs w:val="24"/>
        </w:rPr>
        <w:t>tempat</w:t>
      </w:r>
      <w:proofErr w:type="spellEnd"/>
      <w:r w:rsidRPr="00C3795C">
        <w:rPr>
          <w:rFonts w:ascii="Times New Roman" w:hAnsi="Times New Roman" w:cs="Times New Roman"/>
          <w:sz w:val="24"/>
          <w:szCs w:val="24"/>
        </w:rPr>
        <w:t>.</w:t>
      </w:r>
      <w:proofErr w:type="gramEnd"/>
      <w:r w:rsidRPr="00C3795C">
        <w:rPr>
          <w:rFonts w:ascii="Times New Roman" w:hAnsi="Times New Roman" w:cs="Times New Roman"/>
          <w:sz w:val="24"/>
          <w:szCs w:val="24"/>
        </w:rPr>
        <w:t xml:space="preserve"> </w:t>
      </w:r>
    </w:p>
    <w:p w:rsidR="00F67DD6" w:rsidRPr="00C3795C" w:rsidRDefault="00F67DD6" w:rsidP="00F67DD6">
      <w:pPr>
        <w:spacing w:after="0" w:line="360" w:lineRule="auto"/>
        <w:ind w:right="-1"/>
        <w:jc w:val="both"/>
        <w:rPr>
          <w:rFonts w:ascii="Times New Roman" w:hAnsi="Times New Roman" w:cs="Times New Roman"/>
          <w:sz w:val="24"/>
          <w:szCs w:val="24"/>
        </w:rPr>
      </w:pPr>
    </w:p>
    <w:p w:rsidR="00F67DD6" w:rsidRPr="00C3795C" w:rsidRDefault="00F67DD6" w:rsidP="00F67DD6">
      <w:pPr>
        <w:spacing w:after="0" w:line="360" w:lineRule="auto"/>
        <w:ind w:right="-1"/>
        <w:jc w:val="both"/>
        <w:rPr>
          <w:rFonts w:ascii="Times New Roman" w:hAnsi="Times New Roman" w:cs="Times New Roman"/>
          <w:sz w:val="24"/>
          <w:szCs w:val="24"/>
        </w:rPr>
      </w:pPr>
      <w:proofErr w:type="spellStart"/>
      <w:r w:rsidRPr="00C3795C">
        <w:rPr>
          <w:rFonts w:ascii="Times New Roman" w:hAnsi="Times New Roman" w:cs="Times New Roman"/>
          <w:sz w:val="24"/>
          <w:szCs w:val="24"/>
        </w:rPr>
        <w:t>Dengan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hormat</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perkenalkan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saya</w:t>
      </w:r>
      <w:proofErr w:type="spellEnd"/>
      <w:r w:rsidRPr="00C3795C">
        <w:rPr>
          <w:rFonts w:ascii="Times New Roman" w:hAnsi="Times New Roman" w:cs="Times New Roman"/>
          <w:sz w:val="24"/>
          <w:szCs w:val="24"/>
        </w:rPr>
        <w:t xml:space="preserve">, </w:t>
      </w:r>
    </w:p>
    <w:p w:rsidR="00F67DD6" w:rsidRPr="00C3795C" w:rsidRDefault="00F67DD6" w:rsidP="00F67DD6">
      <w:pPr>
        <w:spacing w:after="0" w:line="360" w:lineRule="auto"/>
        <w:ind w:right="-1"/>
        <w:jc w:val="both"/>
        <w:rPr>
          <w:rFonts w:ascii="Times New Roman" w:hAnsi="Times New Roman" w:cs="Times New Roman"/>
          <w:sz w:val="24"/>
          <w:szCs w:val="24"/>
        </w:rPr>
      </w:pPr>
      <w:proofErr w:type="spellStart"/>
      <w:r w:rsidRPr="00C3795C">
        <w:rPr>
          <w:rFonts w:ascii="Times New Roman" w:hAnsi="Times New Roman" w:cs="Times New Roman"/>
          <w:sz w:val="24"/>
          <w:szCs w:val="24"/>
        </w:rPr>
        <w:t>Nama</w:t>
      </w:r>
      <w:proofErr w:type="spellEnd"/>
      <w:r w:rsidRPr="00C3795C">
        <w:rPr>
          <w:rFonts w:ascii="Times New Roman" w:hAnsi="Times New Roman" w:cs="Times New Roman"/>
          <w:sz w:val="24"/>
          <w:szCs w:val="24"/>
        </w:rPr>
        <w:t xml:space="preserve"> </w:t>
      </w:r>
      <w:r w:rsidRPr="00C3795C">
        <w:rPr>
          <w:rFonts w:ascii="Times New Roman" w:hAnsi="Times New Roman" w:cs="Times New Roman"/>
          <w:sz w:val="24"/>
          <w:szCs w:val="24"/>
        </w:rPr>
        <w:tab/>
      </w:r>
      <w:r w:rsidRPr="00C3795C">
        <w:rPr>
          <w:rFonts w:ascii="Times New Roman" w:hAnsi="Times New Roman" w:cs="Times New Roman"/>
          <w:sz w:val="24"/>
          <w:szCs w:val="24"/>
        </w:rPr>
        <w:tab/>
        <w:t xml:space="preserve">: </w:t>
      </w:r>
      <w:proofErr w:type="spellStart"/>
      <w:r w:rsidRPr="00C3795C">
        <w:rPr>
          <w:rFonts w:ascii="Times New Roman" w:hAnsi="Times New Roman" w:cs="Times New Roman"/>
          <w:sz w:val="24"/>
          <w:szCs w:val="24"/>
        </w:rPr>
        <w:t>Ananda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Yudistian</w:t>
      </w:r>
      <w:proofErr w:type="spellEnd"/>
    </w:p>
    <w:p w:rsidR="00F67DD6" w:rsidRPr="00C3795C" w:rsidRDefault="00F67DD6" w:rsidP="00F67DD6">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NPM </w:t>
      </w:r>
      <w:r w:rsidRPr="00C3795C">
        <w:rPr>
          <w:rFonts w:ascii="Times New Roman" w:hAnsi="Times New Roman" w:cs="Times New Roman"/>
          <w:sz w:val="24"/>
          <w:szCs w:val="24"/>
        </w:rPr>
        <w:tab/>
      </w:r>
      <w:r w:rsidRPr="00C3795C">
        <w:rPr>
          <w:rFonts w:ascii="Times New Roman" w:hAnsi="Times New Roman" w:cs="Times New Roman"/>
          <w:sz w:val="24"/>
          <w:szCs w:val="24"/>
        </w:rPr>
        <w:tab/>
        <w:t>: 203114067</w:t>
      </w:r>
    </w:p>
    <w:p w:rsidR="00F67DD6" w:rsidRPr="00C3795C" w:rsidRDefault="00F67DD6" w:rsidP="00F67DD6">
      <w:pPr>
        <w:spacing w:after="0" w:line="360" w:lineRule="auto"/>
        <w:ind w:right="-1"/>
        <w:jc w:val="both"/>
        <w:rPr>
          <w:rFonts w:ascii="Times New Roman" w:hAnsi="Times New Roman" w:cs="Times New Roman"/>
          <w:sz w:val="24"/>
          <w:szCs w:val="24"/>
        </w:rPr>
      </w:pPr>
      <w:r w:rsidRPr="00C3795C">
        <w:rPr>
          <w:rFonts w:ascii="Times New Roman" w:hAnsi="Times New Roman" w:cs="Times New Roman"/>
          <w:sz w:val="24"/>
          <w:szCs w:val="24"/>
        </w:rPr>
        <w:t xml:space="preserve">Program </w:t>
      </w:r>
      <w:proofErr w:type="spellStart"/>
      <w:proofErr w:type="gramStart"/>
      <w:r w:rsidRPr="00C3795C">
        <w:rPr>
          <w:rFonts w:ascii="Times New Roman" w:hAnsi="Times New Roman" w:cs="Times New Roman"/>
          <w:sz w:val="24"/>
          <w:szCs w:val="24"/>
        </w:rPr>
        <w:t>Studi</w:t>
      </w:r>
      <w:proofErr w:type="spellEnd"/>
      <w:r w:rsidRPr="00C3795C">
        <w:rPr>
          <w:rFonts w:ascii="Times New Roman" w:hAnsi="Times New Roman" w:cs="Times New Roman"/>
          <w:sz w:val="24"/>
          <w:szCs w:val="24"/>
        </w:rPr>
        <w:t xml:space="preserve"> :</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Manajemen</w:t>
      </w:r>
      <w:proofErr w:type="spellEnd"/>
      <w:r w:rsidRPr="00C3795C">
        <w:rPr>
          <w:rFonts w:ascii="Times New Roman" w:hAnsi="Times New Roman" w:cs="Times New Roman"/>
          <w:sz w:val="24"/>
          <w:szCs w:val="24"/>
        </w:rPr>
        <w:t xml:space="preserve"> </w:t>
      </w:r>
    </w:p>
    <w:p w:rsidR="00F67DD6" w:rsidRPr="00C3795C" w:rsidRDefault="00F67DD6" w:rsidP="00F67DD6">
      <w:pPr>
        <w:spacing w:after="0" w:line="360" w:lineRule="auto"/>
        <w:ind w:right="-1"/>
        <w:jc w:val="both"/>
        <w:rPr>
          <w:rFonts w:ascii="Times New Roman" w:hAnsi="Times New Roman" w:cs="Times New Roman"/>
          <w:sz w:val="24"/>
          <w:szCs w:val="24"/>
        </w:rPr>
      </w:pPr>
      <w:proofErr w:type="spellStart"/>
      <w:r w:rsidRPr="00C3795C">
        <w:rPr>
          <w:rFonts w:ascii="Times New Roman" w:hAnsi="Times New Roman" w:cs="Times New Roman"/>
          <w:sz w:val="24"/>
          <w:szCs w:val="24"/>
        </w:rPr>
        <w:t>Fakultas</w:t>
      </w:r>
      <w:proofErr w:type="spellEnd"/>
      <w:r w:rsidRPr="00C3795C">
        <w:rPr>
          <w:rFonts w:ascii="Times New Roman" w:hAnsi="Times New Roman" w:cs="Times New Roman"/>
          <w:sz w:val="24"/>
          <w:szCs w:val="24"/>
        </w:rPr>
        <w:t xml:space="preserve"> </w:t>
      </w:r>
      <w:r w:rsidRPr="00C3795C">
        <w:rPr>
          <w:rFonts w:ascii="Times New Roman" w:hAnsi="Times New Roman" w:cs="Times New Roman"/>
          <w:sz w:val="24"/>
          <w:szCs w:val="24"/>
        </w:rPr>
        <w:tab/>
        <w:t xml:space="preserve">: </w:t>
      </w:r>
      <w:proofErr w:type="spellStart"/>
      <w:r w:rsidRPr="00C3795C">
        <w:rPr>
          <w:rFonts w:ascii="Times New Roman" w:hAnsi="Times New Roman" w:cs="Times New Roman"/>
          <w:sz w:val="24"/>
          <w:szCs w:val="24"/>
        </w:rPr>
        <w:t>Ekonomi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Bisnis</w:t>
      </w:r>
      <w:proofErr w:type="spellEnd"/>
    </w:p>
    <w:p w:rsidR="00F67DD6" w:rsidRPr="00C3795C" w:rsidRDefault="00F67DD6" w:rsidP="00F67DD6">
      <w:pPr>
        <w:spacing w:after="0" w:line="360" w:lineRule="auto"/>
        <w:ind w:right="-1"/>
        <w:jc w:val="both"/>
        <w:rPr>
          <w:rFonts w:ascii="Times New Roman" w:hAnsi="Times New Roman" w:cs="Times New Roman"/>
          <w:sz w:val="24"/>
          <w:szCs w:val="24"/>
        </w:rPr>
      </w:pPr>
      <w:proofErr w:type="spellStart"/>
      <w:r w:rsidRPr="00C3795C">
        <w:rPr>
          <w:rFonts w:ascii="Times New Roman" w:hAnsi="Times New Roman" w:cs="Times New Roman"/>
          <w:sz w:val="24"/>
          <w:szCs w:val="24"/>
        </w:rPr>
        <w:t>Universitas</w:t>
      </w:r>
      <w:proofErr w:type="spellEnd"/>
      <w:r w:rsidRPr="00C3795C">
        <w:rPr>
          <w:rFonts w:ascii="Times New Roman" w:hAnsi="Times New Roman" w:cs="Times New Roman"/>
          <w:sz w:val="24"/>
          <w:szCs w:val="24"/>
        </w:rPr>
        <w:t xml:space="preserve"> </w:t>
      </w:r>
      <w:r w:rsidRPr="00C3795C">
        <w:rPr>
          <w:rFonts w:ascii="Times New Roman" w:hAnsi="Times New Roman" w:cs="Times New Roman"/>
          <w:sz w:val="24"/>
          <w:szCs w:val="24"/>
        </w:rPr>
        <w:tab/>
        <w:t xml:space="preserve">: </w:t>
      </w:r>
      <w:proofErr w:type="spellStart"/>
      <w:r w:rsidRPr="00C3795C">
        <w:rPr>
          <w:rFonts w:ascii="Times New Roman" w:hAnsi="Times New Roman" w:cs="Times New Roman"/>
          <w:sz w:val="24"/>
          <w:szCs w:val="24"/>
        </w:rPr>
        <w:t>Universitas</w:t>
      </w:r>
      <w:proofErr w:type="spellEnd"/>
      <w:r w:rsidRPr="00C3795C">
        <w:rPr>
          <w:rFonts w:ascii="Times New Roman" w:hAnsi="Times New Roman" w:cs="Times New Roman"/>
          <w:sz w:val="24"/>
          <w:szCs w:val="24"/>
        </w:rPr>
        <w:t xml:space="preserve"> Muslim Nusantara Al </w:t>
      </w:r>
      <w:proofErr w:type="spellStart"/>
      <w:r w:rsidRPr="00C3795C">
        <w:rPr>
          <w:rFonts w:ascii="Times New Roman" w:hAnsi="Times New Roman" w:cs="Times New Roman"/>
          <w:sz w:val="24"/>
          <w:szCs w:val="24"/>
        </w:rPr>
        <w:t>Washliyah</w:t>
      </w:r>
      <w:proofErr w:type="spellEnd"/>
      <w:r w:rsidRPr="00C3795C">
        <w:rPr>
          <w:rFonts w:ascii="Times New Roman" w:hAnsi="Times New Roman" w:cs="Times New Roman"/>
          <w:sz w:val="24"/>
          <w:szCs w:val="24"/>
        </w:rPr>
        <w:t xml:space="preserve"> </w:t>
      </w:r>
    </w:p>
    <w:p w:rsidR="00F67DD6" w:rsidRPr="00C3795C" w:rsidRDefault="00F67DD6" w:rsidP="00F67DD6">
      <w:pPr>
        <w:spacing w:after="0" w:line="360" w:lineRule="auto"/>
        <w:ind w:right="-1"/>
        <w:jc w:val="both"/>
        <w:rPr>
          <w:rFonts w:ascii="Times New Roman" w:hAnsi="Times New Roman" w:cs="Times New Roman"/>
          <w:sz w:val="24"/>
          <w:szCs w:val="24"/>
        </w:rPr>
      </w:pPr>
    </w:p>
    <w:p w:rsidR="00F67DD6" w:rsidRPr="00C3795C" w:rsidRDefault="00F67DD6" w:rsidP="00F67DD6">
      <w:pPr>
        <w:spacing w:after="0" w:line="360" w:lineRule="auto"/>
        <w:ind w:right="-1" w:firstLine="720"/>
        <w:jc w:val="both"/>
        <w:rPr>
          <w:rFonts w:ascii="Times New Roman" w:hAnsi="Times New Roman" w:cs="Times New Roman"/>
          <w:bCs/>
          <w:iCs/>
          <w:sz w:val="24"/>
          <w:szCs w:val="24"/>
        </w:rPr>
      </w:pPr>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Saat</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ini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saya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sedang</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melakukan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penelitian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untuk</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menyelesaikan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skripsi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saya</w:t>
      </w:r>
      <w:proofErr w:type="spellEnd"/>
      <w:r w:rsidRPr="00C3795C">
        <w:rPr>
          <w:rFonts w:ascii="Times New Roman" w:hAnsi="Times New Roman" w:cs="Times New Roman"/>
          <w:sz w:val="24"/>
          <w:szCs w:val="24"/>
        </w:rPr>
        <w:t xml:space="preserve"> yang </w:t>
      </w:r>
      <w:proofErr w:type="spellStart"/>
      <w:r w:rsidRPr="00C3795C">
        <w:rPr>
          <w:rFonts w:ascii="Times New Roman" w:hAnsi="Times New Roman" w:cs="Times New Roman"/>
          <w:sz w:val="24"/>
          <w:szCs w:val="24"/>
        </w:rPr>
        <w:t>berjudul</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color w:val="000008"/>
          <w:sz w:val="24"/>
          <w:szCs w:val="24"/>
        </w:rPr>
        <w:t>Pengaruh</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desain</w:t>
      </w:r>
      <w:proofErr w:type="spellEnd"/>
      <w:r w:rsidRPr="00C3795C">
        <w:rPr>
          <w:rFonts w:ascii="Times New Roman" w:hAnsi="Times New Roman" w:cs="Times New Roman"/>
          <w:color w:val="000008"/>
          <w:sz w:val="24"/>
          <w:szCs w:val="24"/>
        </w:rPr>
        <w:t xml:space="preserve"> </w:t>
      </w:r>
      <w:r w:rsidRPr="00C3795C">
        <w:rPr>
          <w:rFonts w:ascii="Times New Roman" w:hAnsi="Times New Roman" w:cs="Times New Roman"/>
          <w:i/>
          <w:iCs/>
          <w:color w:val="000008"/>
          <w:sz w:val="24"/>
          <w:szCs w:val="24"/>
        </w:rPr>
        <w:t xml:space="preserve">website, </w:t>
      </w:r>
      <w:proofErr w:type="spellStart"/>
      <w:r w:rsidRPr="00C3795C">
        <w:rPr>
          <w:rFonts w:ascii="Times New Roman" w:hAnsi="Times New Roman" w:cs="Times New Roman"/>
          <w:color w:val="000008"/>
          <w:sz w:val="24"/>
          <w:szCs w:val="24"/>
        </w:rPr>
        <w:t>harga</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dan</w:t>
      </w:r>
      <w:proofErr w:type="spellEnd"/>
      <w:r w:rsidRPr="00C3795C">
        <w:rPr>
          <w:rFonts w:ascii="Times New Roman" w:hAnsi="Times New Roman" w:cs="Times New Roman"/>
          <w:color w:val="000008"/>
          <w:sz w:val="24"/>
          <w:szCs w:val="24"/>
        </w:rPr>
        <w:t xml:space="preserve"> </w:t>
      </w:r>
      <w:r w:rsidRPr="00C3795C">
        <w:rPr>
          <w:rFonts w:ascii="Times New Roman" w:hAnsi="Times New Roman" w:cs="Times New Roman"/>
          <w:i/>
          <w:color w:val="000008"/>
          <w:sz w:val="24"/>
          <w:szCs w:val="24"/>
        </w:rPr>
        <w:t>rating</w:t>
      </w:r>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terhadap</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keputusan</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pembelian</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pada</w:t>
      </w:r>
      <w:proofErr w:type="spellEnd"/>
      <w:r w:rsidRPr="00C3795C">
        <w:rPr>
          <w:rFonts w:ascii="Times New Roman" w:hAnsi="Times New Roman" w:cs="Times New Roman"/>
          <w:color w:val="000008"/>
          <w:sz w:val="24"/>
          <w:szCs w:val="24"/>
        </w:rPr>
        <w:t xml:space="preserve"> </w:t>
      </w:r>
      <w:r w:rsidRPr="00C3795C">
        <w:rPr>
          <w:rFonts w:ascii="Times New Roman" w:hAnsi="Times New Roman" w:cs="Times New Roman"/>
          <w:i/>
          <w:iCs/>
          <w:color w:val="000008"/>
          <w:sz w:val="24"/>
          <w:szCs w:val="24"/>
        </w:rPr>
        <w:t>marketplace</w:t>
      </w:r>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lazada</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studi</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kasus</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pada</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masyarakat</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jalan</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garu</w:t>
      </w:r>
      <w:proofErr w:type="spellEnd"/>
      <w:r w:rsidRPr="00C3795C">
        <w:rPr>
          <w:rFonts w:ascii="Times New Roman" w:hAnsi="Times New Roman" w:cs="Times New Roman"/>
          <w:color w:val="000008"/>
          <w:sz w:val="24"/>
          <w:szCs w:val="24"/>
        </w:rPr>
        <w:t xml:space="preserve"> III </w:t>
      </w:r>
      <w:proofErr w:type="spellStart"/>
      <w:r w:rsidRPr="00C3795C">
        <w:rPr>
          <w:rFonts w:ascii="Times New Roman" w:hAnsi="Times New Roman" w:cs="Times New Roman"/>
          <w:color w:val="000008"/>
          <w:sz w:val="24"/>
          <w:szCs w:val="24"/>
        </w:rPr>
        <w:t>harjosari</w:t>
      </w:r>
      <w:proofErr w:type="spellEnd"/>
      <w:r w:rsidRPr="00C3795C">
        <w:rPr>
          <w:rFonts w:ascii="Times New Roman" w:hAnsi="Times New Roman" w:cs="Times New Roman"/>
          <w:color w:val="000008"/>
          <w:sz w:val="24"/>
          <w:szCs w:val="24"/>
        </w:rPr>
        <w:t xml:space="preserve"> I </w:t>
      </w:r>
      <w:proofErr w:type="spellStart"/>
      <w:r w:rsidRPr="00C3795C">
        <w:rPr>
          <w:rFonts w:ascii="Times New Roman" w:hAnsi="Times New Roman" w:cs="Times New Roman"/>
          <w:color w:val="000008"/>
          <w:sz w:val="24"/>
          <w:szCs w:val="24"/>
        </w:rPr>
        <w:t>kecamatan</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medan</w:t>
      </w:r>
      <w:proofErr w:type="spellEnd"/>
      <w:r w:rsidRPr="00C3795C">
        <w:rPr>
          <w:rFonts w:ascii="Times New Roman" w:hAnsi="Times New Roman" w:cs="Times New Roman"/>
          <w:color w:val="000008"/>
          <w:sz w:val="24"/>
          <w:szCs w:val="24"/>
        </w:rPr>
        <w:t xml:space="preserve"> </w:t>
      </w:r>
      <w:proofErr w:type="spellStart"/>
      <w:r w:rsidRPr="00C3795C">
        <w:rPr>
          <w:rFonts w:ascii="Times New Roman" w:hAnsi="Times New Roman" w:cs="Times New Roman"/>
          <w:color w:val="000008"/>
          <w:sz w:val="24"/>
          <w:szCs w:val="24"/>
        </w:rPr>
        <w:t>amplas</w:t>
      </w:r>
      <w:proofErr w:type="spellEnd"/>
      <w:r w:rsidRPr="00C3795C">
        <w:rPr>
          <w:rFonts w:ascii="Times New Roman" w:hAnsi="Times New Roman" w:cs="Times New Roman"/>
          <w:color w:val="000008"/>
          <w:sz w:val="24"/>
          <w:szCs w:val="24"/>
        </w:rPr>
        <w:t>).</w:t>
      </w:r>
      <w:proofErr w:type="gramStart"/>
      <w:r w:rsidRPr="00C3795C">
        <w:rPr>
          <w:rFonts w:ascii="Times New Roman" w:hAnsi="Times New Roman" w:cs="Times New Roman"/>
          <w:sz w:val="24"/>
          <w:szCs w:val="24"/>
        </w:rPr>
        <w:t>”.</w:t>
      </w:r>
      <w:proofErr w:type="gramEnd"/>
      <w:r w:rsidRPr="00C3795C">
        <w:rPr>
          <w:rFonts w:ascii="Times New Roman" w:hAnsi="Times New Roman" w:cs="Times New Roman"/>
          <w:sz w:val="24"/>
          <w:szCs w:val="24"/>
        </w:rPr>
        <w:t xml:space="preserve"> </w:t>
      </w:r>
      <w:proofErr w:type="spellStart"/>
      <w:proofErr w:type="gramStart"/>
      <w:r w:rsidRPr="00C3795C">
        <w:rPr>
          <w:rFonts w:ascii="Times New Roman" w:hAnsi="Times New Roman" w:cs="Times New Roman"/>
          <w:sz w:val="24"/>
          <w:szCs w:val="24"/>
        </w:rPr>
        <w:t>Saya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membutuhkan</w:t>
      </w:r>
      <w:proofErr w:type="spellEnd"/>
      <w:r w:rsidRPr="00C3795C">
        <w:rPr>
          <w:rFonts w:ascii="Times New Roman" w:hAnsi="Times New Roman" w:cs="Times New Roman"/>
          <w:sz w:val="24"/>
          <w:szCs w:val="24"/>
        </w:rPr>
        <w:t xml:space="preserve"> data </w:t>
      </w:r>
      <w:proofErr w:type="spellStart"/>
      <w:r w:rsidRPr="00C3795C">
        <w:rPr>
          <w:rFonts w:ascii="Times New Roman" w:hAnsi="Times New Roman" w:cs="Times New Roman"/>
          <w:sz w:val="24"/>
          <w:szCs w:val="24"/>
        </w:rPr>
        <w:t>penelitian</w:t>
      </w:r>
      <w:proofErr w:type="spellEnd"/>
      <w:r w:rsidRPr="00C3795C">
        <w:rPr>
          <w:rFonts w:ascii="Times New Roman" w:hAnsi="Times New Roman" w:cs="Times New Roman"/>
          <w:sz w:val="24"/>
          <w:szCs w:val="24"/>
        </w:rPr>
        <w:t xml:space="preserve"> yang </w:t>
      </w:r>
      <w:proofErr w:type="spellStart"/>
      <w:r w:rsidRPr="00C3795C">
        <w:rPr>
          <w:rFonts w:ascii="Times New Roman" w:hAnsi="Times New Roman" w:cs="Times New Roman"/>
          <w:sz w:val="24"/>
          <w:szCs w:val="24"/>
        </w:rPr>
        <w:t>sekiranya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anda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bersedia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membantu</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dengan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mengisi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kuesioner</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penelitian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ini</w:t>
      </w:r>
      <w:proofErr w:type="spellEnd"/>
      <w:r w:rsidRPr="00C3795C">
        <w:rPr>
          <w:rFonts w:ascii="Times New Roman" w:hAnsi="Times New Roman" w:cs="Times New Roman"/>
          <w:sz w:val="24"/>
          <w:szCs w:val="24"/>
        </w:rPr>
        <w:t>.</w:t>
      </w:r>
      <w:proofErr w:type="gramEnd"/>
      <w:r w:rsidRPr="00C3795C">
        <w:rPr>
          <w:rFonts w:ascii="Times New Roman" w:hAnsi="Times New Roman" w:cs="Times New Roman"/>
          <w:sz w:val="24"/>
          <w:szCs w:val="24"/>
        </w:rPr>
        <w:t xml:space="preserve"> </w:t>
      </w:r>
      <w:proofErr w:type="spellStart"/>
      <w:proofErr w:type="gramStart"/>
      <w:r w:rsidRPr="00C3795C">
        <w:rPr>
          <w:rFonts w:ascii="Times New Roman" w:hAnsi="Times New Roman" w:cs="Times New Roman"/>
          <w:sz w:val="24"/>
          <w:szCs w:val="24"/>
        </w:rPr>
        <w:t>Atas</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kesediaannya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saya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mengucapkan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banyak</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terimakasih</w:t>
      </w:r>
      <w:proofErr w:type="spellEnd"/>
      <w:r w:rsidRPr="00C3795C">
        <w:rPr>
          <w:rFonts w:ascii="Times New Roman" w:hAnsi="Times New Roman" w:cs="Times New Roman"/>
          <w:sz w:val="24"/>
          <w:szCs w:val="24"/>
        </w:rPr>
        <w:t>.</w:t>
      </w:r>
      <w:proofErr w:type="gramEnd"/>
      <w:r w:rsidRPr="00C3795C">
        <w:rPr>
          <w:rFonts w:ascii="Times New Roman" w:hAnsi="Times New Roman" w:cs="Times New Roman"/>
          <w:sz w:val="24"/>
          <w:szCs w:val="24"/>
        </w:rPr>
        <w:t xml:space="preserve"> </w:t>
      </w:r>
    </w:p>
    <w:p w:rsidR="00F67DD6" w:rsidRPr="00C3795C" w:rsidRDefault="00F67DD6" w:rsidP="00F67DD6">
      <w:pPr>
        <w:spacing w:after="0" w:line="360" w:lineRule="auto"/>
        <w:ind w:left="7200" w:right="-1" w:hanging="630"/>
        <w:rPr>
          <w:rFonts w:ascii="Times New Roman" w:hAnsi="Times New Roman" w:cs="Times New Roman"/>
          <w:sz w:val="24"/>
          <w:szCs w:val="24"/>
        </w:rPr>
      </w:pPr>
    </w:p>
    <w:p w:rsidR="00F67DD6" w:rsidRPr="00C3795C" w:rsidRDefault="00F67DD6" w:rsidP="00F67DD6">
      <w:pPr>
        <w:spacing w:after="0" w:line="360" w:lineRule="auto"/>
        <w:ind w:left="7200" w:right="-1" w:hanging="630"/>
        <w:rPr>
          <w:rFonts w:ascii="Times New Roman" w:hAnsi="Times New Roman" w:cs="Times New Roman"/>
          <w:sz w:val="24"/>
          <w:szCs w:val="24"/>
        </w:rPr>
      </w:pPr>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Hormat</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saya</w:t>
      </w:r>
      <w:proofErr w:type="spellEnd"/>
      <w:r w:rsidRPr="00C3795C">
        <w:rPr>
          <w:rFonts w:ascii="Times New Roman" w:hAnsi="Times New Roman" w:cs="Times New Roman"/>
          <w:sz w:val="24"/>
          <w:szCs w:val="24"/>
        </w:rPr>
        <w:t xml:space="preserve">, </w:t>
      </w:r>
    </w:p>
    <w:p w:rsidR="00F67DD6" w:rsidRPr="00C3795C" w:rsidRDefault="00F67DD6" w:rsidP="00F67DD6">
      <w:pPr>
        <w:spacing w:after="0" w:line="360" w:lineRule="auto"/>
        <w:ind w:left="7200" w:right="-1" w:hanging="630"/>
        <w:rPr>
          <w:rFonts w:ascii="Times New Roman" w:hAnsi="Times New Roman" w:cs="Times New Roman"/>
          <w:sz w:val="24"/>
          <w:szCs w:val="24"/>
        </w:rPr>
      </w:pPr>
    </w:p>
    <w:p w:rsidR="00F67DD6" w:rsidRPr="00C3795C" w:rsidRDefault="00F67DD6" w:rsidP="00F67DD6">
      <w:pPr>
        <w:spacing w:after="0" w:line="360" w:lineRule="auto"/>
        <w:ind w:right="-1"/>
        <w:jc w:val="right"/>
        <w:rPr>
          <w:rFonts w:ascii="Times New Roman" w:hAnsi="Times New Roman" w:cs="Times New Roman"/>
          <w:sz w:val="24"/>
          <w:szCs w:val="24"/>
        </w:rPr>
      </w:pPr>
    </w:p>
    <w:p w:rsidR="00F67DD6" w:rsidRPr="00C3795C" w:rsidRDefault="00F67DD6" w:rsidP="00F67DD6">
      <w:pPr>
        <w:spacing w:after="0" w:line="360" w:lineRule="auto"/>
        <w:ind w:right="-1"/>
        <w:jc w:val="right"/>
        <w:rPr>
          <w:rFonts w:ascii="Times New Roman" w:hAnsi="Times New Roman" w:cs="Times New Roman"/>
          <w:sz w:val="24"/>
          <w:szCs w:val="24"/>
        </w:rPr>
      </w:pPr>
      <w:proofErr w:type="spellStart"/>
      <w:r w:rsidRPr="00C3795C">
        <w:rPr>
          <w:rFonts w:ascii="Times New Roman" w:hAnsi="Times New Roman" w:cs="Times New Roman"/>
          <w:sz w:val="24"/>
          <w:szCs w:val="24"/>
        </w:rPr>
        <w:t>Ananda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Yudistian</w:t>
      </w:r>
      <w:proofErr w:type="spellEnd"/>
    </w:p>
    <w:p w:rsidR="00F67DD6" w:rsidRPr="00C3795C" w:rsidRDefault="00F67DD6" w:rsidP="00F67DD6">
      <w:pPr>
        <w:spacing w:after="0"/>
        <w:ind w:right="-1"/>
        <w:rPr>
          <w:rFonts w:ascii="Times New Roman" w:hAnsi="Times New Roman" w:cs="Times New Roman"/>
          <w:sz w:val="24"/>
          <w:szCs w:val="24"/>
        </w:rPr>
      </w:pPr>
      <w:r w:rsidRPr="00C3795C">
        <w:rPr>
          <w:rFonts w:ascii="Times New Roman" w:hAnsi="Times New Roman" w:cs="Times New Roman"/>
          <w:sz w:val="24"/>
          <w:szCs w:val="24"/>
        </w:rPr>
        <w:br w:type="page"/>
      </w:r>
    </w:p>
    <w:p w:rsidR="00F67DD6" w:rsidRPr="00C3795C" w:rsidRDefault="00F67DD6" w:rsidP="00F67DD6">
      <w:pPr>
        <w:spacing w:after="0"/>
        <w:ind w:right="-1"/>
        <w:jc w:val="center"/>
        <w:rPr>
          <w:rFonts w:ascii="Times New Roman" w:hAnsi="Times New Roman" w:cs="Times New Roman"/>
          <w:b/>
          <w:sz w:val="24"/>
          <w:szCs w:val="24"/>
        </w:rPr>
      </w:pPr>
      <w:r w:rsidRPr="00C3795C">
        <w:rPr>
          <w:rFonts w:ascii="Times New Roman" w:hAnsi="Times New Roman" w:cs="Times New Roman"/>
          <w:b/>
          <w:sz w:val="24"/>
          <w:szCs w:val="24"/>
        </w:rPr>
        <w:lastRenderedPageBreak/>
        <w:t>IDENTITAS RESPONDEN</w:t>
      </w:r>
    </w:p>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widowControl w:val="0"/>
        <w:numPr>
          <w:ilvl w:val="0"/>
          <w:numId w:val="1"/>
        </w:numPr>
        <w:autoSpaceDE w:val="0"/>
        <w:autoSpaceDN w:val="0"/>
        <w:spacing w:after="0" w:line="240" w:lineRule="auto"/>
        <w:ind w:right="-1"/>
        <w:rPr>
          <w:rFonts w:ascii="Times New Roman" w:eastAsia="Times New Roman" w:hAnsi="Times New Roman" w:cs="Times New Roman"/>
          <w:sz w:val="24"/>
          <w:szCs w:val="24"/>
        </w:rPr>
      </w:pPr>
      <w:proofErr w:type="spellStart"/>
      <w:r w:rsidRPr="00C3795C">
        <w:rPr>
          <w:rFonts w:ascii="Times New Roman" w:eastAsia="Times New Roman" w:hAnsi="Times New Roman" w:cs="Times New Roman"/>
          <w:sz w:val="24"/>
          <w:szCs w:val="24"/>
        </w:rPr>
        <w:t>Nama</w:t>
      </w:r>
      <w:proofErr w:type="spellEnd"/>
      <w:r w:rsidRPr="00C3795C">
        <w:rPr>
          <w:rFonts w:ascii="Times New Roman" w:eastAsia="Times New Roman" w:hAnsi="Times New Roman" w:cs="Times New Roman"/>
          <w:sz w:val="24"/>
          <w:szCs w:val="24"/>
        </w:rPr>
        <w:t xml:space="preserve"> </w:t>
      </w:r>
      <w:r w:rsidRPr="00C3795C">
        <w:rPr>
          <w:rFonts w:ascii="Times New Roman" w:eastAsia="Times New Roman" w:hAnsi="Times New Roman" w:cs="Times New Roman"/>
          <w:sz w:val="24"/>
          <w:szCs w:val="24"/>
        </w:rPr>
        <w:tab/>
      </w:r>
      <w:r w:rsidRPr="00C3795C">
        <w:rPr>
          <w:rFonts w:ascii="Times New Roman" w:eastAsia="Times New Roman" w:hAnsi="Times New Roman" w:cs="Times New Roman"/>
          <w:sz w:val="24"/>
          <w:szCs w:val="24"/>
        </w:rPr>
        <w:tab/>
        <w:t xml:space="preserve">: </w:t>
      </w:r>
    </w:p>
    <w:p w:rsidR="00F67DD6" w:rsidRPr="00C3795C" w:rsidRDefault="00F67DD6" w:rsidP="00F67DD6">
      <w:pPr>
        <w:widowControl w:val="0"/>
        <w:numPr>
          <w:ilvl w:val="0"/>
          <w:numId w:val="1"/>
        </w:numPr>
        <w:autoSpaceDE w:val="0"/>
        <w:autoSpaceDN w:val="0"/>
        <w:spacing w:after="0" w:line="240" w:lineRule="auto"/>
        <w:ind w:right="-1"/>
        <w:rPr>
          <w:rFonts w:ascii="Times New Roman" w:eastAsia="Times New Roman" w:hAnsi="Times New Roman" w:cs="Times New Roman"/>
          <w:sz w:val="24"/>
          <w:szCs w:val="24"/>
        </w:rPr>
      </w:pPr>
      <w:proofErr w:type="spellStart"/>
      <w:r w:rsidRPr="00C3795C">
        <w:rPr>
          <w:rFonts w:ascii="Times New Roman" w:eastAsia="Times New Roman" w:hAnsi="Times New Roman" w:cs="Times New Roman"/>
          <w:sz w:val="24"/>
          <w:szCs w:val="24"/>
        </w:rPr>
        <w:t>Jenis</w:t>
      </w:r>
      <w:proofErr w:type="spellEnd"/>
      <w:r w:rsidRPr="00C3795C">
        <w:rPr>
          <w:rFonts w:ascii="Times New Roman" w:eastAsia="Times New Roman" w:hAnsi="Times New Roman" w:cs="Times New Roman"/>
          <w:sz w:val="24"/>
          <w:szCs w:val="24"/>
        </w:rPr>
        <w:t xml:space="preserve"> </w:t>
      </w:r>
      <w:proofErr w:type="spellStart"/>
      <w:r w:rsidRPr="00C3795C">
        <w:rPr>
          <w:rFonts w:ascii="Times New Roman" w:eastAsia="Times New Roman" w:hAnsi="Times New Roman" w:cs="Times New Roman"/>
          <w:sz w:val="24"/>
          <w:szCs w:val="24"/>
        </w:rPr>
        <w:t>Kelamin</w:t>
      </w:r>
      <w:proofErr w:type="spellEnd"/>
      <w:r w:rsidRPr="00C3795C">
        <w:rPr>
          <w:rFonts w:ascii="Times New Roman" w:eastAsia="Times New Roman" w:hAnsi="Times New Roman" w:cs="Times New Roman"/>
          <w:sz w:val="24"/>
          <w:szCs w:val="24"/>
        </w:rPr>
        <w:tab/>
        <w:t>:</w:t>
      </w:r>
    </w:p>
    <w:p w:rsidR="00F67DD6" w:rsidRPr="00C3795C" w:rsidRDefault="00F67DD6" w:rsidP="00F67DD6">
      <w:pPr>
        <w:widowControl w:val="0"/>
        <w:numPr>
          <w:ilvl w:val="0"/>
          <w:numId w:val="1"/>
        </w:numPr>
        <w:autoSpaceDE w:val="0"/>
        <w:autoSpaceDN w:val="0"/>
        <w:spacing w:after="0" w:line="240" w:lineRule="auto"/>
        <w:ind w:right="-1"/>
        <w:rPr>
          <w:rFonts w:ascii="Times New Roman" w:eastAsia="Times New Roman" w:hAnsi="Times New Roman" w:cs="Times New Roman"/>
          <w:sz w:val="24"/>
          <w:szCs w:val="24"/>
        </w:rPr>
      </w:pPr>
      <w:proofErr w:type="spellStart"/>
      <w:r w:rsidRPr="00C3795C">
        <w:rPr>
          <w:rFonts w:ascii="Times New Roman" w:eastAsia="Times New Roman" w:hAnsi="Times New Roman" w:cs="Times New Roman"/>
          <w:sz w:val="24"/>
          <w:szCs w:val="24"/>
        </w:rPr>
        <w:t>Usia</w:t>
      </w:r>
      <w:proofErr w:type="spellEnd"/>
      <w:r w:rsidRPr="00C3795C">
        <w:rPr>
          <w:rFonts w:ascii="Times New Roman" w:eastAsia="Times New Roman" w:hAnsi="Times New Roman" w:cs="Times New Roman"/>
          <w:sz w:val="24"/>
          <w:szCs w:val="24"/>
        </w:rPr>
        <w:tab/>
      </w:r>
      <w:r w:rsidRPr="00C3795C">
        <w:rPr>
          <w:rFonts w:ascii="Times New Roman" w:eastAsia="Times New Roman" w:hAnsi="Times New Roman" w:cs="Times New Roman"/>
          <w:sz w:val="24"/>
          <w:szCs w:val="24"/>
        </w:rPr>
        <w:tab/>
        <w:t>:</w:t>
      </w:r>
    </w:p>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jc w:val="center"/>
        <w:rPr>
          <w:rFonts w:ascii="Times New Roman" w:hAnsi="Times New Roman" w:cs="Times New Roman"/>
          <w:b/>
          <w:sz w:val="24"/>
          <w:szCs w:val="24"/>
        </w:rPr>
      </w:pPr>
      <w:r w:rsidRPr="00C3795C">
        <w:rPr>
          <w:rFonts w:ascii="Times New Roman" w:hAnsi="Times New Roman" w:cs="Times New Roman"/>
          <w:b/>
          <w:sz w:val="24"/>
          <w:szCs w:val="24"/>
        </w:rPr>
        <w:t>PETUNJUK PENGISIAN</w:t>
      </w:r>
    </w:p>
    <w:p w:rsidR="00F67DD6" w:rsidRPr="00C3795C" w:rsidRDefault="00F67DD6" w:rsidP="00F67DD6">
      <w:pPr>
        <w:spacing w:after="0"/>
        <w:ind w:right="-1"/>
        <w:rPr>
          <w:rFonts w:ascii="Times New Roman" w:hAnsi="Times New Roman" w:cs="Times New Roman"/>
          <w:b/>
          <w:sz w:val="24"/>
          <w:szCs w:val="24"/>
        </w:rPr>
      </w:pPr>
      <w:r w:rsidRPr="00C3795C">
        <w:rPr>
          <w:rFonts w:ascii="Times New Roman" w:hAnsi="Times New Roman" w:cs="Times New Roman"/>
          <w:b/>
          <w:sz w:val="24"/>
          <w:szCs w:val="24"/>
        </w:rPr>
        <w:tab/>
      </w:r>
    </w:p>
    <w:p w:rsidR="00F67DD6" w:rsidRPr="00C3795C" w:rsidRDefault="00F67DD6" w:rsidP="00F67DD6">
      <w:pPr>
        <w:spacing w:after="0"/>
        <w:ind w:right="-1" w:firstLine="720"/>
        <w:jc w:val="both"/>
        <w:rPr>
          <w:rFonts w:ascii="Times New Roman" w:hAnsi="Times New Roman" w:cs="Times New Roman"/>
          <w:sz w:val="24"/>
          <w:szCs w:val="24"/>
        </w:rPr>
      </w:pPr>
      <w:proofErr w:type="gramStart"/>
      <w:r w:rsidRPr="00C3795C">
        <w:rPr>
          <w:rFonts w:ascii="Times New Roman" w:hAnsi="Times New Roman" w:cs="Times New Roman"/>
          <w:sz w:val="24"/>
          <w:szCs w:val="24"/>
        </w:rPr>
        <w:t xml:space="preserve">Di </w:t>
      </w:r>
      <w:proofErr w:type="spellStart"/>
      <w:r w:rsidRPr="00C3795C">
        <w:rPr>
          <w:rFonts w:ascii="Times New Roman" w:hAnsi="Times New Roman" w:cs="Times New Roman"/>
          <w:sz w:val="24"/>
          <w:szCs w:val="24"/>
        </w:rPr>
        <w:t>bawah</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ini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terdapat</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beberapa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pertanyaan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mengenai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variabel</w:t>
      </w:r>
      <w:proofErr w:type="spellEnd"/>
      <w:r w:rsidRPr="00C3795C">
        <w:rPr>
          <w:rFonts w:ascii="Times New Roman" w:hAnsi="Times New Roman" w:cs="Times New Roman"/>
          <w:sz w:val="24"/>
          <w:szCs w:val="24"/>
        </w:rPr>
        <w:t xml:space="preserve"> yang </w:t>
      </w:r>
      <w:proofErr w:type="spellStart"/>
      <w:r w:rsidRPr="00C3795C">
        <w:rPr>
          <w:rFonts w:ascii="Times New Roman" w:hAnsi="Times New Roman" w:cs="Times New Roman"/>
          <w:sz w:val="24"/>
          <w:szCs w:val="24"/>
        </w:rPr>
        <w:t>diteliti</w:t>
      </w:r>
      <w:proofErr w:type="spellEnd"/>
      <w:r w:rsidRPr="00C3795C">
        <w:rPr>
          <w:rFonts w:ascii="Times New Roman" w:hAnsi="Times New Roman" w:cs="Times New Roman"/>
          <w:sz w:val="24"/>
          <w:szCs w:val="24"/>
        </w:rPr>
        <w:t>.</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Silahkan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beri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respon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anda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dengan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mengikuti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petunjuk</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berikut</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ini</w:t>
      </w:r>
      <w:proofErr w:type="spellEnd"/>
      <w:r w:rsidRPr="00C3795C">
        <w:rPr>
          <w:rFonts w:ascii="Times New Roman" w:hAnsi="Times New Roman" w:cs="Times New Roman"/>
          <w:sz w:val="24"/>
          <w:szCs w:val="24"/>
        </w:rPr>
        <w:t>:</w:t>
      </w:r>
    </w:p>
    <w:p w:rsidR="00F67DD6" w:rsidRPr="00C3795C" w:rsidRDefault="00F67DD6" w:rsidP="00F67DD6">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 xml:space="preserve">1 = </w:t>
      </w:r>
      <w:proofErr w:type="spellStart"/>
      <w:r w:rsidRPr="00C3795C">
        <w:rPr>
          <w:rFonts w:ascii="Times New Roman" w:hAnsi="Times New Roman" w:cs="Times New Roman"/>
          <w:b/>
          <w:sz w:val="24"/>
          <w:szCs w:val="24"/>
        </w:rPr>
        <w:t>Sangat</w:t>
      </w:r>
      <w:proofErr w:type="spellEnd"/>
      <w:r w:rsidRPr="00C3795C">
        <w:rPr>
          <w:rFonts w:ascii="Times New Roman" w:hAnsi="Times New Roman" w:cs="Times New Roman"/>
          <w:b/>
          <w:sz w:val="24"/>
          <w:szCs w:val="24"/>
        </w:rPr>
        <w:t xml:space="preserve"> </w:t>
      </w:r>
      <w:proofErr w:type="spellStart"/>
      <w:r w:rsidRPr="00C3795C">
        <w:rPr>
          <w:rFonts w:ascii="Times New Roman" w:hAnsi="Times New Roman" w:cs="Times New Roman"/>
          <w:b/>
          <w:sz w:val="24"/>
          <w:szCs w:val="24"/>
        </w:rPr>
        <w:t>Tidak</w:t>
      </w:r>
      <w:proofErr w:type="spellEnd"/>
      <w:r w:rsidRPr="00C3795C">
        <w:rPr>
          <w:rFonts w:ascii="Times New Roman" w:hAnsi="Times New Roman" w:cs="Times New Roman"/>
          <w:b/>
          <w:sz w:val="24"/>
          <w:szCs w:val="24"/>
        </w:rPr>
        <w:t xml:space="preserve"> </w:t>
      </w:r>
      <w:proofErr w:type="spellStart"/>
      <w:r w:rsidRPr="00C3795C">
        <w:rPr>
          <w:rFonts w:ascii="Times New Roman" w:hAnsi="Times New Roman" w:cs="Times New Roman"/>
          <w:b/>
          <w:sz w:val="24"/>
          <w:szCs w:val="24"/>
        </w:rPr>
        <w:t>Setuju</w:t>
      </w:r>
      <w:proofErr w:type="spellEnd"/>
      <w:r w:rsidRPr="00C3795C">
        <w:rPr>
          <w:rFonts w:ascii="Times New Roman" w:hAnsi="Times New Roman" w:cs="Times New Roman"/>
          <w:b/>
          <w:sz w:val="24"/>
          <w:szCs w:val="24"/>
        </w:rPr>
        <w:t xml:space="preserve"> (STS)</w:t>
      </w:r>
    </w:p>
    <w:p w:rsidR="00F67DD6" w:rsidRPr="00C3795C" w:rsidRDefault="00F67DD6" w:rsidP="00F67DD6">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 xml:space="preserve">2 = </w:t>
      </w:r>
      <w:proofErr w:type="spellStart"/>
      <w:r w:rsidRPr="00C3795C">
        <w:rPr>
          <w:rFonts w:ascii="Times New Roman" w:hAnsi="Times New Roman" w:cs="Times New Roman"/>
          <w:b/>
          <w:sz w:val="24"/>
          <w:szCs w:val="24"/>
        </w:rPr>
        <w:t>Tidak</w:t>
      </w:r>
      <w:proofErr w:type="spellEnd"/>
      <w:r w:rsidRPr="00C3795C">
        <w:rPr>
          <w:rFonts w:ascii="Times New Roman" w:hAnsi="Times New Roman" w:cs="Times New Roman"/>
          <w:b/>
          <w:sz w:val="24"/>
          <w:szCs w:val="24"/>
        </w:rPr>
        <w:t xml:space="preserve"> </w:t>
      </w:r>
      <w:proofErr w:type="spellStart"/>
      <w:r w:rsidRPr="00C3795C">
        <w:rPr>
          <w:rFonts w:ascii="Times New Roman" w:hAnsi="Times New Roman" w:cs="Times New Roman"/>
          <w:b/>
          <w:sz w:val="24"/>
          <w:szCs w:val="24"/>
        </w:rPr>
        <w:t>Setuju</w:t>
      </w:r>
      <w:proofErr w:type="spellEnd"/>
      <w:r w:rsidRPr="00C3795C">
        <w:rPr>
          <w:rFonts w:ascii="Times New Roman" w:hAnsi="Times New Roman" w:cs="Times New Roman"/>
          <w:b/>
          <w:sz w:val="24"/>
          <w:szCs w:val="24"/>
        </w:rPr>
        <w:t xml:space="preserve"> (TS)</w:t>
      </w:r>
    </w:p>
    <w:p w:rsidR="00F67DD6" w:rsidRPr="00C3795C" w:rsidRDefault="00F67DD6" w:rsidP="00F67DD6">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 xml:space="preserve">3 = </w:t>
      </w:r>
      <w:proofErr w:type="spellStart"/>
      <w:r w:rsidRPr="00C3795C">
        <w:rPr>
          <w:rFonts w:ascii="Times New Roman" w:hAnsi="Times New Roman" w:cs="Times New Roman"/>
          <w:b/>
          <w:sz w:val="24"/>
          <w:szCs w:val="24"/>
        </w:rPr>
        <w:t>Netral</w:t>
      </w:r>
      <w:proofErr w:type="spellEnd"/>
      <w:r w:rsidRPr="00C3795C">
        <w:rPr>
          <w:rFonts w:ascii="Times New Roman" w:hAnsi="Times New Roman" w:cs="Times New Roman"/>
          <w:b/>
          <w:sz w:val="24"/>
          <w:szCs w:val="24"/>
        </w:rPr>
        <w:t xml:space="preserve"> (N)</w:t>
      </w:r>
    </w:p>
    <w:p w:rsidR="00F67DD6" w:rsidRPr="00C3795C" w:rsidRDefault="00F67DD6" w:rsidP="00F67DD6">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 xml:space="preserve">4 = </w:t>
      </w:r>
      <w:proofErr w:type="spellStart"/>
      <w:r w:rsidRPr="00C3795C">
        <w:rPr>
          <w:rFonts w:ascii="Times New Roman" w:hAnsi="Times New Roman" w:cs="Times New Roman"/>
          <w:b/>
          <w:sz w:val="24"/>
          <w:szCs w:val="24"/>
        </w:rPr>
        <w:t>Setuju</w:t>
      </w:r>
      <w:proofErr w:type="spellEnd"/>
      <w:r w:rsidRPr="00C3795C">
        <w:rPr>
          <w:rFonts w:ascii="Times New Roman" w:hAnsi="Times New Roman" w:cs="Times New Roman"/>
          <w:b/>
          <w:sz w:val="24"/>
          <w:szCs w:val="24"/>
        </w:rPr>
        <w:t xml:space="preserve"> (S)</w:t>
      </w:r>
    </w:p>
    <w:p w:rsidR="00F67DD6" w:rsidRPr="00C3795C" w:rsidRDefault="00F67DD6" w:rsidP="00F67DD6">
      <w:pPr>
        <w:spacing w:after="0"/>
        <w:ind w:right="-1"/>
        <w:jc w:val="both"/>
        <w:rPr>
          <w:rFonts w:ascii="Times New Roman" w:hAnsi="Times New Roman" w:cs="Times New Roman"/>
          <w:b/>
          <w:sz w:val="24"/>
          <w:szCs w:val="24"/>
        </w:rPr>
      </w:pPr>
      <w:r w:rsidRPr="00C3795C">
        <w:rPr>
          <w:rFonts w:ascii="Times New Roman" w:hAnsi="Times New Roman" w:cs="Times New Roman"/>
          <w:b/>
          <w:sz w:val="24"/>
          <w:szCs w:val="24"/>
        </w:rPr>
        <w:t xml:space="preserve">5 = </w:t>
      </w:r>
      <w:proofErr w:type="spellStart"/>
      <w:r w:rsidRPr="00C3795C">
        <w:rPr>
          <w:rFonts w:ascii="Times New Roman" w:hAnsi="Times New Roman" w:cs="Times New Roman"/>
          <w:b/>
          <w:sz w:val="24"/>
          <w:szCs w:val="24"/>
        </w:rPr>
        <w:t>Sangat</w:t>
      </w:r>
      <w:proofErr w:type="spellEnd"/>
      <w:r w:rsidRPr="00C3795C">
        <w:rPr>
          <w:rFonts w:ascii="Times New Roman" w:hAnsi="Times New Roman" w:cs="Times New Roman"/>
          <w:b/>
          <w:sz w:val="24"/>
          <w:szCs w:val="24"/>
        </w:rPr>
        <w:t xml:space="preserve"> </w:t>
      </w:r>
      <w:proofErr w:type="spellStart"/>
      <w:r w:rsidRPr="00C3795C">
        <w:rPr>
          <w:rFonts w:ascii="Times New Roman" w:hAnsi="Times New Roman" w:cs="Times New Roman"/>
          <w:b/>
          <w:sz w:val="24"/>
          <w:szCs w:val="24"/>
        </w:rPr>
        <w:t>Setuju</w:t>
      </w:r>
      <w:proofErr w:type="spellEnd"/>
      <w:r w:rsidRPr="00C3795C">
        <w:rPr>
          <w:rFonts w:ascii="Times New Roman" w:hAnsi="Times New Roman" w:cs="Times New Roman"/>
          <w:b/>
          <w:sz w:val="24"/>
          <w:szCs w:val="24"/>
        </w:rPr>
        <w:t xml:space="preserve"> (SS)</w:t>
      </w:r>
    </w:p>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line="240" w:lineRule="auto"/>
        <w:ind w:right="-1"/>
        <w:rPr>
          <w:rFonts w:ascii="Times New Roman" w:hAnsi="Times New Roman" w:cs="Times New Roman"/>
          <w:b/>
          <w:bCs/>
          <w:kern w:val="2"/>
          <w:sz w:val="24"/>
          <w:szCs w:val="24"/>
          <w14:ligatures w14:val="standardContextual"/>
        </w:rPr>
      </w:pPr>
      <w:r w:rsidRPr="00C3795C">
        <w:rPr>
          <w:rFonts w:ascii="Times New Roman" w:hAnsi="Times New Roman" w:cs="Times New Roman"/>
          <w:b/>
          <w:bCs/>
          <w:kern w:val="2"/>
          <w:sz w:val="24"/>
          <w:szCs w:val="24"/>
          <w14:ligatures w14:val="standardContextual"/>
        </w:rPr>
        <w:t xml:space="preserve">1. </w:t>
      </w:r>
      <w:proofErr w:type="spellStart"/>
      <w:r w:rsidRPr="00C3795C">
        <w:rPr>
          <w:rFonts w:ascii="Times New Roman" w:hAnsi="Times New Roman" w:cs="Times New Roman"/>
          <w:b/>
          <w:bCs/>
          <w:kern w:val="2"/>
          <w:sz w:val="24"/>
          <w:szCs w:val="24"/>
          <w14:ligatures w14:val="standardContextual"/>
        </w:rPr>
        <w:t>Desain</w:t>
      </w:r>
      <w:proofErr w:type="spellEnd"/>
      <w:r w:rsidRPr="00C3795C">
        <w:rPr>
          <w:rFonts w:ascii="Times New Roman" w:hAnsi="Times New Roman" w:cs="Times New Roman"/>
          <w:b/>
          <w:bCs/>
          <w:kern w:val="2"/>
          <w:sz w:val="24"/>
          <w:szCs w:val="24"/>
          <w14:ligatures w14:val="standardContextual"/>
        </w:rPr>
        <w:t xml:space="preserve"> </w:t>
      </w:r>
      <w:r w:rsidRPr="00C3795C">
        <w:rPr>
          <w:rFonts w:ascii="Times New Roman" w:hAnsi="Times New Roman" w:cs="Times New Roman"/>
          <w:b/>
          <w:bCs/>
          <w:i/>
          <w:kern w:val="2"/>
          <w:sz w:val="24"/>
          <w:szCs w:val="24"/>
          <w14:ligatures w14:val="standardContextual"/>
        </w:rPr>
        <w:t>Website</w:t>
      </w:r>
    </w:p>
    <w:p w:rsidR="00F67DD6" w:rsidRPr="00C3795C" w:rsidRDefault="00F67DD6" w:rsidP="00F67DD6">
      <w:pPr>
        <w:spacing w:after="0" w:line="240" w:lineRule="auto"/>
        <w:ind w:right="-1"/>
        <w:rPr>
          <w:rFonts w:ascii="Times New Roman" w:hAnsi="Times New Roman" w:cs="Times New Roman"/>
          <w:kern w:val="2"/>
          <w:sz w:val="24"/>
          <w:szCs w:val="24"/>
          <w14:ligatures w14:val="standardContextual"/>
        </w:rPr>
      </w:pPr>
      <w:proofErr w:type="gramStart"/>
      <w:r w:rsidRPr="00C3795C">
        <w:rPr>
          <w:rFonts w:ascii="Times New Roman" w:hAnsi="Times New Roman" w:cs="Times New Roman"/>
          <w:kern w:val="2"/>
          <w:sz w:val="24"/>
          <w:szCs w:val="24"/>
          <w14:ligatures w14:val="standardContextual"/>
        </w:rPr>
        <w:t>a</w:t>
      </w:r>
      <w:proofErr w:type="gramEnd"/>
      <w:r w:rsidRPr="00C3795C">
        <w:rPr>
          <w:rFonts w:ascii="Times New Roman" w:hAnsi="Times New Roman" w:cs="Times New Roman"/>
          <w:kern w:val="2"/>
          <w:sz w:val="24"/>
          <w:szCs w:val="24"/>
          <w14:ligatures w14:val="standardContextual"/>
        </w:rPr>
        <w:t xml:space="preserve">. </w:t>
      </w:r>
      <w:proofErr w:type="spellStart"/>
      <w:r w:rsidRPr="00C3795C">
        <w:rPr>
          <w:rFonts w:ascii="Times New Roman" w:hAnsi="Times New Roman" w:cs="Times New Roman"/>
          <w:kern w:val="2"/>
          <w:sz w:val="24"/>
          <w:szCs w:val="24"/>
          <w14:ligatures w14:val="standardContextual"/>
        </w:rPr>
        <w:t>Situs</w:t>
      </w:r>
      <w:proofErr w:type="spellEnd"/>
      <w:r w:rsidRPr="00C3795C">
        <w:rPr>
          <w:rFonts w:ascii="Times New Roman" w:hAnsi="Times New Roman" w:cs="Times New Roman"/>
          <w:kern w:val="2"/>
          <w:sz w:val="24"/>
          <w:szCs w:val="24"/>
          <w14:ligatures w14:val="standardContextual"/>
        </w:rPr>
        <w:t xml:space="preserve"> Web yang </w:t>
      </w:r>
      <w:proofErr w:type="spellStart"/>
      <w:r w:rsidRPr="00C3795C">
        <w:rPr>
          <w:rFonts w:ascii="Times New Roman" w:hAnsi="Times New Roman" w:cs="Times New Roman"/>
          <w:kern w:val="2"/>
          <w:sz w:val="24"/>
          <w:szCs w:val="24"/>
          <w14:ligatures w14:val="standardContextual"/>
        </w:rPr>
        <w:t>inovatif</w:t>
      </w:r>
      <w:proofErr w:type="spellEnd"/>
      <w:r w:rsidRPr="00C3795C">
        <w:rPr>
          <w:rFonts w:ascii="Times New Roman" w:hAnsi="Times New Roman" w:cs="Times New Roman"/>
          <w:kern w:val="2"/>
          <w:sz w:val="24"/>
          <w:szCs w:val="24"/>
          <w14:ligatures w14:val="standardContextual"/>
        </w:rPr>
        <w:t xml:space="preserve"> </w:t>
      </w:r>
      <w:proofErr w:type="spellStart"/>
      <w:r w:rsidRPr="00C3795C">
        <w:rPr>
          <w:rFonts w:ascii="Times New Roman" w:hAnsi="Times New Roman" w:cs="Times New Roman"/>
          <w:kern w:val="2"/>
          <w:sz w:val="24"/>
          <w:szCs w:val="24"/>
          <w14:ligatures w14:val="standardContextual"/>
        </w:rPr>
        <w:t>dan</w:t>
      </w:r>
      <w:proofErr w:type="spellEnd"/>
      <w:r w:rsidRPr="00C3795C">
        <w:rPr>
          <w:rFonts w:ascii="Times New Roman" w:hAnsi="Times New Roman" w:cs="Times New Roman"/>
          <w:kern w:val="2"/>
          <w:sz w:val="24"/>
          <w:szCs w:val="24"/>
          <w14:ligatures w14:val="standardContextual"/>
        </w:rPr>
        <w:t xml:space="preserve"> </w:t>
      </w:r>
      <w:proofErr w:type="spellStart"/>
      <w:r w:rsidRPr="00C3795C">
        <w:rPr>
          <w:rFonts w:ascii="Times New Roman" w:hAnsi="Times New Roman" w:cs="Times New Roman"/>
          <w:kern w:val="2"/>
          <w:sz w:val="24"/>
          <w:szCs w:val="24"/>
          <w14:ligatures w14:val="standardContextual"/>
        </w:rPr>
        <w:t>unik</w:t>
      </w:r>
      <w:proofErr w:type="spellEnd"/>
    </w:p>
    <w:tbl>
      <w:tblPr>
        <w:tblStyle w:val="TableGrid"/>
        <w:tblW w:w="0" w:type="auto"/>
        <w:tblLook w:val="04A0" w:firstRow="1" w:lastRow="0" w:firstColumn="1" w:lastColumn="0" w:noHBand="0" w:noVBand="1"/>
      </w:tblPr>
      <w:tblGrid>
        <w:gridCol w:w="570"/>
        <w:gridCol w:w="3896"/>
        <w:gridCol w:w="786"/>
        <w:gridCol w:w="764"/>
        <w:gridCol w:w="770"/>
        <w:gridCol w:w="674"/>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Situs</w:t>
            </w:r>
            <w:proofErr w:type="spellEnd"/>
            <w:r w:rsidRPr="00C3795C">
              <w:rPr>
                <w:rFonts w:ascii="Times New Roman" w:hAnsi="Times New Roman" w:cs="Times New Roman"/>
                <w:bCs/>
                <w:sz w:val="24"/>
                <w:szCs w:val="24"/>
              </w:rPr>
              <w:t xml:space="preserve"> </w:t>
            </w:r>
            <w:r w:rsidRPr="00C3795C">
              <w:rPr>
                <w:rFonts w:ascii="Times New Roman" w:hAnsi="Times New Roman" w:cs="Times New Roman"/>
                <w:bCs/>
                <w:i/>
                <w:sz w:val="24"/>
                <w:szCs w:val="24"/>
              </w:rPr>
              <w:t>website</w:t>
            </w:r>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sangat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inofatif</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unik</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Situs</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inovatif</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unik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memudahkan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pengguna</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r w:rsidRPr="00C3795C">
        <w:rPr>
          <w:rFonts w:ascii="Times New Roman" w:hAnsi="Times New Roman" w:cs="Times New Roman"/>
          <w:sz w:val="24"/>
          <w:szCs w:val="24"/>
        </w:rPr>
        <w:t xml:space="preserve">b. </w:t>
      </w:r>
      <w:proofErr w:type="spellStart"/>
      <w:r w:rsidRPr="00C3795C">
        <w:rPr>
          <w:rFonts w:ascii="Times New Roman" w:hAnsi="Times New Roman" w:cs="Times New Roman"/>
          <w:sz w:val="24"/>
          <w:szCs w:val="24"/>
        </w:rPr>
        <w:t>Memiliki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orisnalitas</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dari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segi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konten</w:t>
      </w:r>
      <w:proofErr w:type="spellEnd"/>
      <w:r w:rsidRPr="00C3795C">
        <w:rPr>
          <w:rFonts w:ascii="Times New Roman" w:hAnsi="Times New Roman" w:cs="Times New Roman"/>
          <w:sz w:val="24"/>
          <w:szCs w:val="24"/>
        </w:rPr>
        <w:t xml:space="preserve"> yang </w:t>
      </w:r>
      <w:proofErr w:type="spellStart"/>
      <w:r w:rsidRPr="00C3795C">
        <w:rPr>
          <w:rFonts w:ascii="Times New Roman" w:hAnsi="Times New Roman" w:cs="Times New Roman"/>
          <w:sz w:val="24"/>
          <w:szCs w:val="24"/>
        </w:rPr>
        <w:t>disediakan</w:t>
      </w:r>
      <w:proofErr w:type="spellEnd"/>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r w:rsidRPr="00C3795C">
              <w:rPr>
                <w:rFonts w:ascii="Times New Roman" w:hAnsi="Times New Roman" w:cs="Times New Roman"/>
                <w:bCs/>
                <w:i/>
                <w:sz w:val="24"/>
                <w:szCs w:val="24"/>
              </w:rPr>
              <w:t>Website</w:t>
            </w:r>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memiliki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orisinalitas</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dari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segi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konten</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disediakan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Keaslian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konten</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disediakan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membuat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pengguna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merasa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percaya</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c</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secara</w:t>
      </w:r>
      <w:proofErr w:type="spellEnd"/>
      <w:r w:rsidRPr="00C3795C">
        <w:rPr>
          <w:rFonts w:ascii="Times New Roman" w:hAnsi="Times New Roman" w:cs="Times New Roman"/>
          <w:sz w:val="24"/>
          <w:szCs w:val="24"/>
        </w:rPr>
        <w:t xml:space="preserve"> visual </w:t>
      </w:r>
      <w:proofErr w:type="spellStart"/>
      <w:r w:rsidRPr="00C3795C">
        <w:rPr>
          <w:rFonts w:ascii="Times New Roman" w:hAnsi="Times New Roman" w:cs="Times New Roman"/>
          <w:sz w:val="24"/>
          <w:szCs w:val="24"/>
        </w:rPr>
        <w:t>menarik</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untuk</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dilihat</w:t>
      </w:r>
      <w:proofErr w:type="spellEnd"/>
    </w:p>
    <w:tbl>
      <w:tblPr>
        <w:tblStyle w:val="TableGrid"/>
        <w:tblW w:w="0" w:type="auto"/>
        <w:tblLook w:val="04A0" w:firstRow="1" w:lastRow="0" w:firstColumn="1" w:lastColumn="0" w:noHBand="0" w:noVBand="1"/>
      </w:tblPr>
      <w:tblGrid>
        <w:gridCol w:w="569"/>
        <w:gridCol w:w="3907"/>
        <w:gridCol w:w="784"/>
        <w:gridCol w:w="761"/>
        <w:gridCol w:w="767"/>
        <w:gridCol w:w="673"/>
        <w:gridCol w:w="692"/>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r w:rsidRPr="00C3795C">
              <w:rPr>
                <w:rFonts w:ascii="Times New Roman" w:hAnsi="Times New Roman" w:cs="Times New Roman"/>
                <w:bCs/>
                <w:i/>
                <w:sz w:val="24"/>
                <w:szCs w:val="24"/>
              </w:rPr>
              <w:t>Website</w:t>
            </w:r>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Secara</w:t>
            </w:r>
            <w:proofErr w:type="spellEnd"/>
            <w:r w:rsidRPr="00C3795C">
              <w:rPr>
                <w:rFonts w:ascii="Times New Roman" w:hAnsi="Times New Roman" w:cs="Times New Roman"/>
                <w:bCs/>
                <w:sz w:val="24"/>
                <w:szCs w:val="24"/>
              </w:rPr>
              <w:t xml:space="preserve"> Visual </w:t>
            </w:r>
            <w:proofErr w:type="spellStart"/>
            <w:r w:rsidRPr="00C3795C">
              <w:rPr>
                <w:rFonts w:ascii="Times New Roman" w:hAnsi="Times New Roman" w:cs="Times New Roman"/>
                <w:bCs/>
                <w:sz w:val="24"/>
                <w:szCs w:val="24"/>
              </w:rPr>
              <w:t>menarik</w:t>
            </w:r>
            <w:proofErr w:type="spellEnd"/>
            <w:r w:rsidRPr="00C3795C">
              <w:rPr>
                <w:rFonts w:ascii="Times New Roman" w:hAnsi="Times New Roman" w:cs="Times New Roman"/>
                <w:bCs/>
                <w:sz w:val="24"/>
                <w:szCs w:val="24"/>
              </w:rPr>
              <w:t xml:space="preserve"> Dan </w:t>
            </w:r>
            <w:proofErr w:type="spellStart"/>
            <w:r w:rsidRPr="00C3795C">
              <w:rPr>
                <w:rFonts w:ascii="Times New Roman" w:hAnsi="Times New Roman" w:cs="Times New Roman"/>
                <w:bCs/>
                <w:sz w:val="24"/>
                <w:szCs w:val="24"/>
              </w:rPr>
              <w:t>Menyenangkan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Untuk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Dilihat</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rPr>
                <w:rFonts w:ascii="Times New Roman" w:hAnsi="Times New Roman" w:cs="Times New Roman"/>
                <w:bCs/>
                <w:sz w:val="24"/>
                <w:szCs w:val="24"/>
              </w:rPr>
            </w:pPr>
            <w:r w:rsidRPr="00C3795C">
              <w:rPr>
                <w:rFonts w:ascii="Times New Roman" w:hAnsi="Times New Roman" w:cs="Times New Roman"/>
                <w:bCs/>
                <w:sz w:val="24"/>
                <w:szCs w:val="24"/>
              </w:rPr>
              <w:t xml:space="preserve">visual yang </w:t>
            </w:r>
            <w:proofErr w:type="spellStart"/>
            <w:r w:rsidRPr="00C3795C">
              <w:rPr>
                <w:rFonts w:ascii="Times New Roman" w:hAnsi="Times New Roman" w:cs="Times New Roman"/>
                <w:bCs/>
                <w:sz w:val="24"/>
                <w:szCs w:val="24"/>
              </w:rPr>
              <w:t>meraik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dilihat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membuat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pelanggan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merasa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senang</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Default="00F67DD6" w:rsidP="00F67DD6">
      <w:pPr>
        <w:spacing w:after="0"/>
        <w:ind w:right="-1"/>
        <w:rPr>
          <w:rFonts w:ascii="Times New Roman" w:hAnsi="Times New Roman" w:cs="Times New Roman"/>
          <w:sz w:val="24"/>
          <w:szCs w:val="24"/>
        </w:rPr>
      </w:pPr>
    </w:p>
    <w:p w:rsidR="00F67DD6" w:rsidRDefault="00F67DD6" w:rsidP="00F67DD6">
      <w:pPr>
        <w:spacing w:after="0"/>
        <w:ind w:right="-1"/>
        <w:rPr>
          <w:rFonts w:ascii="Times New Roman" w:hAnsi="Times New Roman" w:cs="Times New Roman"/>
          <w:sz w:val="24"/>
          <w:szCs w:val="24"/>
        </w:rPr>
      </w:pPr>
    </w:p>
    <w:p w:rsidR="00F67DD6" w:rsidRDefault="00F67DD6" w:rsidP="00F67DD6">
      <w:pPr>
        <w:spacing w:after="0"/>
        <w:ind w:right="-1"/>
        <w:rPr>
          <w:rFonts w:ascii="Times New Roman" w:hAnsi="Times New Roman" w:cs="Times New Roman"/>
          <w:sz w:val="24"/>
          <w:szCs w:val="24"/>
        </w:rPr>
      </w:pPr>
    </w:p>
    <w:p w:rsidR="00F67DD6" w:rsidRDefault="00F67DD6" w:rsidP="00F67DD6">
      <w:pPr>
        <w:spacing w:after="0"/>
        <w:ind w:right="-1"/>
        <w:rPr>
          <w:rFonts w:ascii="Times New Roman" w:hAnsi="Times New Roman" w:cs="Times New Roman"/>
          <w:sz w:val="24"/>
          <w:szCs w:val="24"/>
        </w:rPr>
      </w:pPr>
    </w:p>
    <w:p w:rsidR="00F67DD6"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d</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mudah</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digunakan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pengguna</w:t>
      </w:r>
      <w:proofErr w:type="spellEnd"/>
    </w:p>
    <w:tbl>
      <w:tblPr>
        <w:tblStyle w:val="TableGrid"/>
        <w:tblW w:w="0" w:type="auto"/>
        <w:tblLook w:val="04A0" w:firstRow="1" w:lastRow="0" w:firstColumn="1" w:lastColumn="0" w:noHBand="0" w:noVBand="1"/>
      </w:tblPr>
      <w:tblGrid>
        <w:gridCol w:w="569"/>
        <w:gridCol w:w="3899"/>
        <w:gridCol w:w="786"/>
        <w:gridCol w:w="763"/>
        <w:gridCol w:w="769"/>
        <w:gridCol w:w="674"/>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Mudah</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untuk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menggunakan</w:t>
            </w:r>
            <w:proofErr w:type="spellEnd"/>
            <w:r w:rsidRPr="00C3795C">
              <w:rPr>
                <w:rFonts w:ascii="Times New Roman" w:hAnsi="Times New Roman" w:cs="Times New Roman"/>
                <w:bCs/>
                <w:sz w:val="24"/>
                <w:szCs w:val="24"/>
              </w:rPr>
              <w:t xml:space="preserve"> / </w:t>
            </w:r>
            <w:proofErr w:type="spellStart"/>
            <w:r w:rsidRPr="00C3795C">
              <w:rPr>
                <w:rFonts w:ascii="Times New Roman" w:hAnsi="Times New Roman" w:cs="Times New Roman"/>
                <w:bCs/>
                <w:sz w:val="24"/>
                <w:szCs w:val="24"/>
              </w:rPr>
              <w:t>mengakses</w:t>
            </w:r>
            <w:proofErr w:type="spellEnd"/>
            <w:r w:rsidRPr="00C3795C">
              <w:rPr>
                <w:rFonts w:ascii="Times New Roman" w:hAnsi="Times New Roman" w:cs="Times New Roman"/>
                <w:bCs/>
                <w:sz w:val="24"/>
                <w:szCs w:val="24"/>
              </w:rPr>
              <w:t xml:space="preserve"> </w:t>
            </w:r>
            <w:r w:rsidRPr="00C3795C">
              <w:rPr>
                <w:rFonts w:ascii="Times New Roman" w:hAnsi="Times New Roman" w:cs="Times New Roman"/>
                <w:bCs/>
                <w:i/>
                <w:sz w:val="24"/>
                <w:szCs w:val="24"/>
              </w:rPr>
              <w:t>website</w:t>
            </w:r>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lazada</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Aplikais</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mudah</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digunakan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pengguna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membuat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pengguna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merasa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senang</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e</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kombinasi</w:t>
      </w:r>
      <w:proofErr w:type="spellEnd"/>
      <w:r w:rsidRPr="00C3795C">
        <w:rPr>
          <w:rFonts w:ascii="Times New Roman" w:hAnsi="Times New Roman" w:cs="Times New Roman"/>
          <w:sz w:val="24"/>
          <w:szCs w:val="24"/>
        </w:rPr>
        <w:t xml:space="preserve"> multimedia yang </w:t>
      </w:r>
      <w:proofErr w:type="spellStart"/>
      <w:r w:rsidRPr="00C3795C">
        <w:rPr>
          <w:rFonts w:ascii="Times New Roman" w:hAnsi="Times New Roman" w:cs="Times New Roman"/>
          <w:sz w:val="24"/>
          <w:szCs w:val="24"/>
        </w:rPr>
        <w:t>efektif</w:t>
      </w:r>
      <w:proofErr w:type="spellEnd"/>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Kombinasi</w:t>
            </w:r>
            <w:proofErr w:type="spellEnd"/>
            <w:r w:rsidRPr="00C3795C">
              <w:rPr>
                <w:rFonts w:ascii="Times New Roman" w:hAnsi="Times New Roman" w:cs="Times New Roman"/>
                <w:bCs/>
                <w:sz w:val="24"/>
                <w:szCs w:val="24"/>
              </w:rPr>
              <w:t xml:space="preserve"> Multimedia </w:t>
            </w:r>
            <w:proofErr w:type="spellStart"/>
            <w:r w:rsidRPr="00C3795C">
              <w:rPr>
                <w:rFonts w:ascii="Times New Roman" w:hAnsi="Times New Roman" w:cs="Times New Roman"/>
                <w:bCs/>
                <w:sz w:val="24"/>
                <w:szCs w:val="24"/>
              </w:rPr>
              <w:t>dalam</w:t>
            </w:r>
            <w:proofErr w:type="spellEnd"/>
            <w:r w:rsidRPr="00C3795C">
              <w:rPr>
                <w:rFonts w:ascii="Times New Roman" w:hAnsi="Times New Roman" w:cs="Times New Roman"/>
                <w:bCs/>
                <w:sz w:val="24"/>
                <w:szCs w:val="24"/>
              </w:rPr>
              <w:t xml:space="preserve"> website </w:t>
            </w:r>
            <w:proofErr w:type="spellStart"/>
            <w:r w:rsidRPr="00C3795C">
              <w:rPr>
                <w:rFonts w:ascii="Times New Roman" w:hAnsi="Times New Roman" w:cs="Times New Roman"/>
                <w:bCs/>
                <w:sz w:val="24"/>
                <w:szCs w:val="24"/>
              </w:rPr>
              <w:t>efektif</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antar</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teks</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gambar</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suara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animasinya</w:t>
            </w:r>
            <w:proofErr w:type="spellEnd"/>
            <w:r w:rsidRPr="00C3795C">
              <w:rPr>
                <w:rFonts w:ascii="Times New Roman" w:hAnsi="Times New Roman" w:cs="Times New Roman"/>
                <w:bCs/>
                <w:sz w:val="24"/>
                <w:szCs w:val="24"/>
              </w:rPr>
              <w:t>.</w:t>
            </w: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Kombinasi</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efektif</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membuat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pelanggan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betak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berlama</w:t>
            </w:r>
            <w:proofErr w:type="spellEnd"/>
            <w:r w:rsidRPr="00C3795C">
              <w:rPr>
                <w:rFonts w:ascii="Times New Roman" w:hAnsi="Times New Roman" w:cs="Times New Roman"/>
                <w:bCs/>
                <w:sz w:val="24"/>
                <w:szCs w:val="24"/>
              </w:rPr>
              <w:t xml:space="preserve"> lama di </w:t>
            </w:r>
            <w:proofErr w:type="spellStart"/>
            <w:r w:rsidRPr="00C3795C">
              <w:rPr>
                <w:rFonts w:ascii="Times New Roman" w:hAnsi="Times New Roman" w:cs="Times New Roman"/>
                <w:bCs/>
                <w:sz w:val="24"/>
                <w:szCs w:val="24"/>
              </w:rPr>
              <w:t>dalam</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aplikasi</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b/>
          <w:bCs/>
          <w:sz w:val="24"/>
          <w:szCs w:val="24"/>
        </w:rPr>
      </w:pPr>
      <w:r w:rsidRPr="00C3795C">
        <w:rPr>
          <w:rFonts w:ascii="Times New Roman" w:hAnsi="Times New Roman" w:cs="Times New Roman"/>
          <w:b/>
          <w:bCs/>
          <w:sz w:val="24"/>
          <w:szCs w:val="24"/>
        </w:rPr>
        <w:t xml:space="preserve">2. </w:t>
      </w:r>
      <w:proofErr w:type="spellStart"/>
      <w:r w:rsidRPr="00C3795C">
        <w:rPr>
          <w:rFonts w:ascii="Times New Roman" w:hAnsi="Times New Roman" w:cs="Times New Roman"/>
          <w:b/>
          <w:bCs/>
          <w:sz w:val="24"/>
          <w:szCs w:val="24"/>
        </w:rPr>
        <w:t>Harga</w:t>
      </w:r>
      <w:proofErr w:type="spellEnd"/>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a</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keterjangkauan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Harga</w:t>
      </w:r>
      <w:proofErr w:type="spellEnd"/>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Harga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terjangkau</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Harga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bervariasi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tergantung</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ukuran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jenis</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b</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kesesuaian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harga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dengan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kualitas</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produk</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atau</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jasa</w:t>
      </w:r>
      <w:proofErr w:type="spellEnd"/>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Harga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barang</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sesuai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kualitas</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Harga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barang</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sesuai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hasil</w:t>
            </w:r>
            <w:proofErr w:type="spellEnd"/>
            <w:r w:rsidRPr="00C3795C">
              <w:rPr>
                <w:rFonts w:ascii="Times New Roman" w:hAnsi="Times New Roman" w:cs="Times New Roman"/>
                <w:bCs/>
                <w:sz w:val="24"/>
                <w:szCs w:val="24"/>
              </w:rPr>
              <w:t xml:space="preserve"> yang di </w:t>
            </w:r>
            <w:proofErr w:type="spellStart"/>
            <w:r w:rsidRPr="00C3795C">
              <w:rPr>
                <w:rFonts w:ascii="Times New Roman" w:hAnsi="Times New Roman" w:cs="Times New Roman"/>
                <w:bCs/>
                <w:sz w:val="24"/>
                <w:szCs w:val="24"/>
              </w:rPr>
              <w:t>inginkan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c</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daya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saing</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harga</w:t>
      </w:r>
      <w:proofErr w:type="spellEnd"/>
    </w:p>
    <w:tbl>
      <w:tblPr>
        <w:tblStyle w:val="TableGrid"/>
        <w:tblW w:w="0" w:type="auto"/>
        <w:tblLook w:val="04A0" w:firstRow="1" w:lastRow="0" w:firstColumn="1" w:lastColumn="0" w:noHBand="0" w:noVBand="1"/>
      </w:tblPr>
      <w:tblGrid>
        <w:gridCol w:w="569"/>
        <w:gridCol w:w="3897"/>
        <w:gridCol w:w="786"/>
        <w:gridCol w:w="764"/>
        <w:gridCol w:w="770"/>
        <w:gridCol w:w="674"/>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Harga</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ditawarkan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dapat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bersaing</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lain</w:t>
            </w: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Harga</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ditawarkan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lebih</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murah</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dibandingkan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marketplace lain</w:t>
            </w: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Default="00F67DD6" w:rsidP="00F67DD6">
      <w:pPr>
        <w:spacing w:after="0"/>
        <w:ind w:right="-1"/>
        <w:rPr>
          <w:rFonts w:ascii="Times New Roman" w:hAnsi="Times New Roman" w:cs="Times New Roman"/>
          <w:sz w:val="24"/>
          <w:szCs w:val="24"/>
        </w:rPr>
      </w:pPr>
    </w:p>
    <w:p w:rsidR="00F67DD6" w:rsidRDefault="00F67DD6" w:rsidP="00F67DD6">
      <w:pPr>
        <w:spacing w:after="0"/>
        <w:ind w:right="-1"/>
        <w:rPr>
          <w:rFonts w:ascii="Times New Roman" w:hAnsi="Times New Roman" w:cs="Times New Roman"/>
          <w:sz w:val="24"/>
          <w:szCs w:val="24"/>
        </w:rPr>
      </w:pPr>
    </w:p>
    <w:p w:rsidR="00F67DD6" w:rsidRDefault="00F67DD6" w:rsidP="00F67DD6">
      <w:pPr>
        <w:spacing w:after="0"/>
        <w:ind w:right="-1"/>
        <w:rPr>
          <w:rFonts w:ascii="Times New Roman" w:hAnsi="Times New Roman" w:cs="Times New Roman"/>
          <w:sz w:val="24"/>
          <w:szCs w:val="24"/>
        </w:rPr>
      </w:pPr>
    </w:p>
    <w:p w:rsidR="00F67DD6" w:rsidRDefault="00F67DD6" w:rsidP="00F67DD6">
      <w:pPr>
        <w:spacing w:after="0"/>
        <w:ind w:right="-1"/>
        <w:rPr>
          <w:rFonts w:ascii="Times New Roman" w:hAnsi="Times New Roman" w:cs="Times New Roman"/>
          <w:sz w:val="24"/>
          <w:szCs w:val="24"/>
        </w:rPr>
      </w:pPr>
    </w:p>
    <w:p w:rsidR="00F67DD6"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r w:rsidRPr="00C3795C">
        <w:rPr>
          <w:rFonts w:ascii="Times New Roman" w:hAnsi="Times New Roman" w:cs="Times New Roman"/>
          <w:sz w:val="24"/>
          <w:szCs w:val="24"/>
        </w:rPr>
        <w:t xml:space="preserve">d. </w:t>
      </w:r>
      <w:proofErr w:type="spellStart"/>
      <w:r w:rsidRPr="00C3795C">
        <w:rPr>
          <w:rFonts w:ascii="Times New Roman" w:hAnsi="Times New Roman" w:cs="Times New Roman"/>
          <w:sz w:val="24"/>
          <w:szCs w:val="24"/>
        </w:rPr>
        <w:t>Kesesuaian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harga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dengan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manfaat</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produk</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atau</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jasa</w:t>
      </w:r>
      <w:proofErr w:type="spellEnd"/>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Harga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barang</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sesuai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manfaat</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diberikan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Harga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barang</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memiliki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manfaat</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bagus</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dibanding</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lain.</w:t>
            </w: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b/>
          <w:bCs/>
          <w:sz w:val="24"/>
          <w:szCs w:val="24"/>
        </w:rPr>
      </w:pPr>
      <w:r w:rsidRPr="00C3795C">
        <w:rPr>
          <w:rFonts w:ascii="Times New Roman" w:hAnsi="Times New Roman" w:cs="Times New Roman"/>
          <w:b/>
          <w:bCs/>
          <w:sz w:val="24"/>
          <w:szCs w:val="24"/>
        </w:rPr>
        <w:t xml:space="preserve">3. </w:t>
      </w:r>
      <w:r w:rsidRPr="00C3795C">
        <w:rPr>
          <w:rFonts w:ascii="Times New Roman" w:hAnsi="Times New Roman" w:cs="Times New Roman"/>
          <w:b/>
          <w:bCs/>
          <w:i/>
          <w:sz w:val="24"/>
          <w:szCs w:val="24"/>
        </w:rPr>
        <w:t>Rating</w:t>
      </w:r>
    </w:p>
    <w:p w:rsidR="00F67DD6" w:rsidRPr="00C3795C" w:rsidRDefault="00F67DD6" w:rsidP="00F67DD6">
      <w:pPr>
        <w:spacing w:after="0"/>
        <w:ind w:right="-1"/>
        <w:rPr>
          <w:rFonts w:ascii="Times New Roman" w:hAnsi="Times New Roman" w:cs="Times New Roman"/>
          <w:sz w:val="24"/>
          <w:szCs w:val="24"/>
        </w:rPr>
      </w:pPr>
      <w:r w:rsidRPr="00C3795C">
        <w:rPr>
          <w:rFonts w:ascii="Times New Roman" w:hAnsi="Times New Roman" w:cs="Times New Roman"/>
          <w:sz w:val="24"/>
          <w:szCs w:val="24"/>
        </w:rPr>
        <w:t xml:space="preserve">a. </w:t>
      </w:r>
      <w:proofErr w:type="spellStart"/>
      <w:r w:rsidRPr="00C3795C">
        <w:rPr>
          <w:rFonts w:ascii="Times New Roman" w:hAnsi="Times New Roman" w:cs="Times New Roman"/>
          <w:sz w:val="24"/>
          <w:szCs w:val="24"/>
        </w:rPr>
        <w:t>Transparansi</w:t>
      </w:r>
      <w:proofErr w:type="spellEnd"/>
    </w:p>
    <w:tbl>
      <w:tblPr>
        <w:tblStyle w:val="TableGrid"/>
        <w:tblW w:w="0" w:type="auto"/>
        <w:tblLook w:val="04A0" w:firstRow="1" w:lastRow="0" w:firstColumn="1" w:lastColumn="0" w:noHBand="0" w:noVBand="1"/>
      </w:tblPr>
      <w:tblGrid>
        <w:gridCol w:w="570"/>
        <w:gridCol w:w="3896"/>
        <w:gridCol w:w="786"/>
        <w:gridCol w:w="764"/>
        <w:gridCol w:w="770"/>
        <w:gridCol w:w="674"/>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lebih</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percaya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informasi</w:t>
            </w:r>
            <w:proofErr w:type="spellEnd"/>
            <w:r w:rsidRPr="00C3795C">
              <w:rPr>
                <w:rFonts w:ascii="Times New Roman" w:hAnsi="Times New Roman" w:cs="Times New Roman"/>
                <w:bCs/>
                <w:sz w:val="24"/>
                <w:szCs w:val="24"/>
              </w:rPr>
              <w:t xml:space="preserve"> rating </w:t>
            </w:r>
            <w:proofErr w:type="spellStart"/>
            <w:r w:rsidRPr="00C3795C">
              <w:rPr>
                <w:rFonts w:ascii="Times New Roman" w:hAnsi="Times New Roman" w:cs="Times New Roman"/>
                <w:bCs/>
                <w:sz w:val="24"/>
                <w:szCs w:val="24"/>
              </w:rPr>
              <w:t>karena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semakin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banyak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bintang</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maka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sesuai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keadaan</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sebenarnya</w:t>
            </w:r>
            <w:proofErr w:type="spellEnd"/>
            <w:r w:rsidRPr="00C3795C">
              <w:rPr>
                <w:rFonts w:ascii="Times New Roman" w:hAnsi="Times New Roman" w:cs="Times New Roman"/>
                <w:bCs/>
                <w:sz w:val="24"/>
                <w:szCs w:val="24"/>
              </w:rPr>
              <w:t>.</w:t>
            </w: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jc w:val="both"/>
              <w:rPr>
                <w:rFonts w:ascii="Times New Roman" w:hAnsi="Times New Roman" w:cs="Times New Roman"/>
                <w:bCs/>
                <w:sz w:val="24"/>
                <w:szCs w:val="24"/>
              </w:rPr>
            </w:pPr>
            <w:r w:rsidRPr="00C3795C">
              <w:rPr>
                <w:rFonts w:ascii="Times New Roman" w:hAnsi="Times New Roman" w:cs="Times New Roman"/>
                <w:bCs/>
                <w:i/>
                <w:sz w:val="24"/>
                <w:szCs w:val="24"/>
              </w:rPr>
              <w:t>Rating</w:t>
            </w:r>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transparansi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membuat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pengunjung</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mempercayai</w:t>
            </w:r>
            <w:proofErr w:type="spellEnd"/>
            <w:r w:rsidRPr="00C3795C">
              <w:rPr>
                <w:rFonts w:ascii="Times New Roman" w:hAnsi="Times New Roman" w:cs="Times New Roman"/>
                <w:bCs/>
                <w:sz w:val="24"/>
                <w:szCs w:val="24"/>
              </w:rPr>
              <w:t xml:space="preserve"> </w:t>
            </w:r>
            <w:r w:rsidRPr="00C3795C">
              <w:rPr>
                <w:rFonts w:ascii="Times New Roman" w:hAnsi="Times New Roman" w:cs="Times New Roman"/>
                <w:bCs/>
                <w:i/>
                <w:sz w:val="24"/>
                <w:szCs w:val="24"/>
              </w:rPr>
              <w:t>marketplace</w:t>
            </w:r>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tersebut</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r w:rsidRPr="00C3795C">
        <w:rPr>
          <w:rFonts w:ascii="Times New Roman" w:hAnsi="Times New Roman" w:cs="Times New Roman"/>
          <w:sz w:val="24"/>
          <w:szCs w:val="24"/>
        </w:rPr>
        <w:t xml:space="preserve">b. </w:t>
      </w:r>
      <w:proofErr w:type="spellStart"/>
      <w:r w:rsidRPr="00C3795C">
        <w:rPr>
          <w:rFonts w:ascii="Times New Roman" w:hAnsi="Times New Roman" w:cs="Times New Roman"/>
          <w:sz w:val="24"/>
          <w:szCs w:val="24"/>
        </w:rPr>
        <w:t>Privasi</w:t>
      </w:r>
      <w:proofErr w:type="spellEnd"/>
    </w:p>
    <w:tbl>
      <w:tblPr>
        <w:tblStyle w:val="TableGrid"/>
        <w:tblW w:w="0" w:type="auto"/>
        <w:tblLook w:val="04A0" w:firstRow="1" w:lastRow="0" w:firstColumn="1" w:lastColumn="0" w:noHBand="0" w:noVBand="1"/>
      </w:tblPr>
      <w:tblGrid>
        <w:gridCol w:w="569"/>
        <w:gridCol w:w="3890"/>
        <w:gridCol w:w="788"/>
        <w:gridCol w:w="766"/>
        <w:gridCol w:w="772"/>
        <w:gridCol w:w="675"/>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p>
        </w:tc>
        <w:tc>
          <w:tcPr>
            <w:tcW w:w="4394" w:type="dxa"/>
          </w:tcPr>
          <w:p w:rsidR="00F67DD6" w:rsidRPr="00C3795C" w:rsidRDefault="00F67DD6" w:rsidP="00493274">
            <w:pPr>
              <w:ind w:right="-1"/>
              <w:jc w:val="both"/>
              <w:rPr>
                <w:rFonts w:ascii="Times New Roman" w:hAnsi="Times New Roman" w:cs="Times New Roman"/>
                <w:bCs/>
                <w:sz w:val="24"/>
                <w:szCs w:val="24"/>
              </w:rPr>
            </w:pPr>
            <w:r w:rsidRPr="00C3795C">
              <w:rPr>
                <w:rFonts w:ascii="Times New Roman" w:hAnsi="Times New Roman" w:cs="Times New Roman"/>
                <w:bCs/>
                <w:i/>
                <w:sz w:val="24"/>
                <w:szCs w:val="24"/>
              </w:rPr>
              <w:t>Marketplace</w:t>
            </w:r>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memiliki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privasi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lastRenderedPageBreak/>
              <w:t>pengguna</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Keprivasian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pengguna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sangat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dibutuhkan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pelanggan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r w:rsidRPr="00C3795C">
        <w:rPr>
          <w:rFonts w:ascii="Times New Roman" w:hAnsi="Times New Roman" w:cs="Times New Roman"/>
          <w:sz w:val="24"/>
          <w:szCs w:val="24"/>
        </w:rPr>
        <w:t xml:space="preserve">c. </w:t>
      </w:r>
      <w:proofErr w:type="spellStart"/>
      <w:r w:rsidRPr="00C3795C">
        <w:rPr>
          <w:rFonts w:ascii="Times New Roman" w:hAnsi="Times New Roman" w:cs="Times New Roman"/>
          <w:sz w:val="24"/>
          <w:szCs w:val="24"/>
        </w:rPr>
        <w:t>Validasi</w:t>
      </w:r>
      <w:proofErr w:type="spellEnd"/>
    </w:p>
    <w:tbl>
      <w:tblPr>
        <w:tblStyle w:val="TableGrid"/>
        <w:tblW w:w="0" w:type="auto"/>
        <w:tblLook w:val="04A0" w:firstRow="1" w:lastRow="0" w:firstColumn="1" w:lastColumn="0" w:noHBand="0" w:noVBand="1"/>
      </w:tblPr>
      <w:tblGrid>
        <w:gridCol w:w="570"/>
        <w:gridCol w:w="3892"/>
        <w:gridCol w:w="787"/>
        <w:gridCol w:w="765"/>
        <w:gridCol w:w="771"/>
        <w:gridCol w:w="675"/>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validasi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penilaian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tidak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dapat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dimanipulasi</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validasi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pengguna</w:t>
            </w:r>
            <w:proofErr w:type="spellEnd"/>
            <w:r w:rsidRPr="00C3795C">
              <w:rPr>
                <w:rFonts w:ascii="Times New Roman" w:hAnsi="Times New Roman" w:cs="Times New Roman"/>
                <w:bCs/>
                <w:sz w:val="24"/>
                <w:szCs w:val="24"/>
              </w:rPr>
              <w:t xml:space="preserve"> lain </w:t>
            </w:r>
            <w:proofErr w:type="spellStart"/>
            <w:r w:rsidRPr="00C3795C">
              <w:rPr>
                <w:rFonts w:ascii="Times New Roman" w:hAnsi="Times New Roman" w:cs="Times New Roman"/>
                <w:bCs/>
                <w:sz w:val="24"/>
                <w:szCs w:val="24"/>
              </w:rPr>
              <w:t>merasa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percaya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hasil</w:t>
            </w:r>
            <w:proofErr w:type="spellEnd"/>
            <w:r w:rsidRPr="00C3795C">
              <w:rPr>
                <w:rFonts w:ascii="Times New Roman" w:hAnsi="Times New Roman" w:cs="Times New Roman"/>
                <w:bCs/>
                <w:sz w:val="24"/>
                <w:szCs w:val="24"/>
              </w:rPr>
              <w:t xml:space="preserve"> rating yang </w:t>
            </w:r>
            <w:proofErr w:type="spellStart"/>
            <w:r w:rsidRPr="00C3795C">
              <w:rPr>
                <w:rFonts w:ascii="Times New Roman" w:hAnsi="Times New Roman" w:cs="Times New Roman"/>
                <w:bCs/>
                <w:sz w:val="24"/>
                <w:szCs w:val="24"/>
              </w:rPr>
              <w:t>ada</w:t>
            </w:r>
            <w:proofErr w:type="spellEnd"/>
            <w:r w:rsidRPr="00C3795C">
              <w:rPr>
                <w:rFonts w:ascii="Times New Roman" w:hAnsi="Times New Roman" w:cs="Times New Roman"/>
                <w:bCs/>
                <w:sz w:val="24"/>
                <w:szCs w:val="24"/>
              </w:rPr>
              <w:t>.</w:t>
            </w: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b/>
          <w:bCs/>
          <w:sz w:val="24"/>
          <w:szCs w:val="24"/>
        </w:rPr>
      </w:pPr>
      <w:r w:rsidRPr="00C3795C">
        <w:rPr>
          <w:rFonts w:ascii="Times New Roman" w:hAnsi="Times New Roman" w:cs="Times New Roman"/>
          <w:b/>
          <w:bCs/>
          <w:sz w:val="24"/>
          <w:szCs w:val="24"/>
        </w:rPr>
        <w:t xml:space="preserve">4. </w:t>
      </w:r>
      <w:proofErr w:type="spellStart"/>
      <w:r w:rsidRPr="00C3795C">
        <w:rPr>
          <w:rFonts w:ascii="Times New Roman" w:hAnsi="Times New Roman" w:cs="Times New Roman"/>
          <w:b/>
          <w:bCs/>
          <w:sz w:val="24"/>
          <w:szCs w:val="24"/>
        </w:rPr>
        <w:t>Keputusan</w:t>
      </w:r>
      <w:proofErr w:type="spellEnd"/>
      <w:r w:rsidRPr="00C3795C">
        <w:rPr>
          <w:rFonts w:ascii="Times New Roman" w:hAnsi="Times New Roman" w:cs="Times New Roman"/>
          <w:b/>
          <w:bCs/>
          <w:sz w:val="24"/>
          <w:szCs w:val="24"/>
        </w:rPr>
        <w:t xml:space="preserve"> </w:t>
      </w:r>
      <w:proofErr w:type="spellStart"/>
      <w:r w:rsidRPr="00C3795C">
        <w:rPr>
          <w:rFonts w:ascii="Times New Roman" w:hAnsi="Times New Roman" w:cs="Times New Roman"/>
          <w:b/>
          <w:bCs/>
          <w:sz w:val="24"/>
          <w:szCs w:val="24"/>
        </w:rPr>
        <w:t>Pembelian</w:t>
      </w:r>
      <w:proofErr w:type="spellEnd"/>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a</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adanya</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kebutuhan</w:t>
      </w:r>
      <w:proofErr w:type="spellEnd"/>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membeli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kembali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Shopee</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karena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sesuai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dengan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kebutuhan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w:t>
            </w: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terbiasa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membeli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kebutuhan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pada</w:t>
            </w:r>
            <w:proofErr w:type="spellEnd"/>
            <w:r w:rsidRPr="00C3795C">
              <w:rPr>
                <w:rFonts w:ascii="Times New Roman" w:hAnsi="Times New Roman" w:cs="Times New Roman"/>
                <w:bCs/>
                <w:sz w:val="24"/>
                <w:szCs w:val="24"/>
              </w:rPr>
              <w:t xml:space="preserve"> online shop </w:t>
            </w:r>
            <w:proofErr w:type="spellStart"/>
            <w:r w:rsidRPr="00C3795C">
              <w:rPr>
                <w:rFonts w:ascii="Times New Roman" w:hAnsi="Times New Roman" w:cs="Times New Roman"/>
                <w:bCs/>
                <w:sz w:val="24"/>
                <w:szCs w:val="24"/>
              </w:rPr>
              <w:t>lazada</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b</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mencari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informasi</w:t>
      </w:r>
      <w:proofErr w:type="spellEnd"/>
    </w:p>
    <w:tbl>
      <w:tblPr>
        <w:tblStyle w:val="TableGrid"/>
        <w:tblW w:w="0" w:type="auto"/>
        <w:tblLook w:val="04A0" w:firstRow="1" w:lastRow="0" w:firstColumn="1" w:lastColumn="0" w:noHBand="0" w:noVBand="1"/>
      </w:tblPr>
      <w:tblGrid>
        <w:gridCol w:w="569"/>
        <w:gridCol w:w="3936"/>
        <w:gridCol w:w="777"/>
        <w:gridCol w:w="752"/>
        <w:gridCol w:w="759"/>
        <w:gridCol w:w="669"/>
        <w:gridCol w:w="691"/>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merekomendasikan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dan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penjual</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terpercaya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kepada</w:t>
            </w:r>
            <w:proofErr w:type="spellEnd"/>
            <w:r w:rsidRPr="00C3795C">
              <w:rPr>
                <w:rFonts w:ascii="Times New Roman" w:hAnsi="Times New Roman" w:cs="Times New Roman"/>
                <w:bCs/>
                <w:sz w:val="24"/>
                <w:szCs w:val="24"/>
              </w:rPr>
              <w:t xml:space="preserve"> orang lain.</w:t>
            </w: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Sebelum</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membeli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mencari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informasi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ke</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berbagai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sumber</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c</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mengevaluasi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produk</w:t>
      </w:r>
      <w:proofErr w:type="spellEnd"/>
    </w:p>
    <w:tbl>
      <w:tblPr>
        <w:tblStyle w:val="TableGrid"/>
        <w:tblW w:w="0" w:type="auto"/>
        <w:tblLook w:val="04A0" w:firstRow="1" w:lastRow="0" w:firstColumn="1" w:lastColumn="0" w:noHBand="0" w:noVBand="1"/>
      </w:tblPr>
      <w:tblGrid>
        <w:gridCol w:w="570"/>
        <w:gridCol w:w="3889"/>
        <w:gridCol w:w="788"/>
        <w:gridCol w:w="766"/>
        <w:gridCol w:w="772"/>
        <w:gridCol w:w="675"/>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Menurut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memiliki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nilai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prestise</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baik</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jc w:val="both"/>
              <w:rPr>
                <w:rFonts w:ascii="Times New Roman" w:hAnsi="Times New Roman" w:cs="Times New Roman"/>
                <w:bCs/>
                <w:sz w:val="24"/>
                <w:szCs w:val="24"/>
              </w:rPr>
            </w:pP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memiliki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standar</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kualitas</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stabil</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proofErr w:type="gramStart"/>
      <w:r w:rsidRPr="00C3795C">
        <w:rPr>
          <w:rFonts w:ascii="Times New Roman" w:hAnsi="Times New Roman" w:cs="Times New Roman"/>
          <w:sz w:val="24"/>
          <w:szCs w:val="24"/>
        </w:rPr>
        <w:t>d</w:t>
      </w:r>
      <w:proofErr w:type="gram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memutuskan</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pembelian</w:t>
      </w:r>
      <w:proofErr w:type="spellEnd"/>
    </w:p>
    <w:tbl>
      <w:tblPr>
        <w:tblStyle w:val="TableGrid"/>
        <w:tblW w:w="0" w:type="auto"/>
        <w:tblLook w:val="04A0" w:firstRow="1" w:lastRow="0" w:firstColumn="1" w:lastColumn="0" w:noHBand="0" w:noVBand="1"/>
      </w:tblPr>
      <w:tblGrid>
        <w:gridCol w:w="570"/>
        <w:gridCol w:w="3896"/>
        <w:gridCol w:w="786"/>
        <w:gridCol w:w="764"/>
        <w:gridCol w:w="770"/>
        <w:gridCol w:w="674"/>
        <w:gridCol w:w="693"/>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membeli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karena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banyak</w:t>
            </w:r>
            <w:proofErr w:type="spellEnd"/>
            <w:r w:rsidRPr="00C3795C">
              <w:rPr>
                <w:rFonts w:ascii="Times New Roman" w:hAnsi="Times New Roman" w:cs="Times New Roman"/>
                <w:bCs/>
                <w:sz w:val="24"/>
                <w:szCs w:val="24"/>
              </w:rPr>
              <w:t xml:space="preserve"> yang </w:t>
            </w:r>
            <w:proofErr w:type="spellStart"/>
            <w:r w:rsidRPr="00C3795C">
              <w:rPr>
                <w:rFonts w:ascii="Times New Roman" w:hAnsi="Times New Roman" w:cs="Times New Roman"/>
                <w:bCs/>
                <w:sz w:val="24"/>
                <w:szCs w:val="24"/>
              </w:rPr>
              <w:t>menyarankan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membeli</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produk</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karena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keinginan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sendiri</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sz w:val="24"/>
          <w:szCs w:val="24"/>
        </w:rPr>
      </w:pPr>
      <w:r w:rsidRPr="00C3795C">
        <w:rPr>
          <w:rFonts w:ascii="Times New Roman" w:hAnsi="Times New Roman" w:cs="Times New Roman"/>
          <w:sz w:val="24"/>
          <w:szCs w:val="24"/>
        </w:rPr>
        <w:t xml:space="preserve">e. </w:t>
      </w:r>
      <w:r w:rsidRPr="00C3795C">
        <w:rPr>
          <w:rFonts w:ascii="Times New Roman" w:hAnsi="Times New Roman" w:cs="Times New Roman"/>
          <w:i/>
          <w:iCs/>
          <w:sz w:val="24"/>
          <w:szCs w:val="24"/>
        </w:rPr>
        <w:t>Feedback</w:t>
      </w:r>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dari</w:t>
      </w:r>
      <w:proofErr w:type="spellEnd"/>
      <w:r w:rsidRPr="00C3795C">
        <w:rPr>
          <w:rFonts w:ascii="Times New Roman" w:hAnsi="Times New Roman" w:cs="Times New Roman"/>
          <w:sz w:val="24"/>
          <w:szCs w:val="24"/>
        </w:rPr>
        <w:t xml:space="preserve"> </w:t>
      </w:r>
      <w:proofErr w:type="spellStart"/>
      <w:r w:rsidRPr="00C3795C">
        <w:rPr>
          <w:rFonts w:ascii="Times New Roman" w:hAnsi="Times New Roman" w:cs="Times New Roman"/>
          <w:sz w:val="24"/>
          <w:szCs w:val="24"/>
        </w:rPr>
        <w:t>pembelian</w:t>
      </w:r>
      <w:proofErr w:type="spellEnd"/>
    </w:p>
    <w:tbl>
      <w:tblPr>
        <w:tblStyle w:val="TableGrid"/>
        <w:tblW w:w="0" w:type="auto"/>
        <w:tblLook w:val="04A0" w:firstRow="1" w:lastRow="0" w:firstColumn="1" w:lastColumn="0" w:noHBand="0" w:noVBand="1"/>
      </w:tblPr>
      <w:tblGrid>
        <w:gridCol w:w="569"/>
        <w:gridCol w:w="3936"/>
        <w:gridCol w:w="777"/>
        <w:gridCol w:w="752"/>
        <w:gridCol w:w="759"/>
        <w:gridCol w:w="669"/>
        <w:gridCol w:w="691"/>
      </w:tblGrid>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No.</w:t>
            </w:r>
          </w:p>
        </w:tc>
        <w:tc>
          <w:tcPr>
            <w:tcW w:w="4394" w:type="dxa"/>
          </w:tcPr>
          <w:p w:rsidR="00F67DD6" w:rsidRPr="00C3795C" w:rsidRDefault="00F67DD6" w:rsidP="00493274">
            <w:pPr>
              <w:ind w:right="-1"/>
              <w:jc w:val="center"/>
              <w:rPr>
                <w:rFonts w:ascii="Times New Roman" w:hAnsi="Times New Roman" w:cs="Times New Roman"/>
                <w:b/>
                <w:sz w:val="24"/>
                <w:szCs w:val="24"/>
              </w:rPr>
            </w:pPr>
            <w:proofErr w:type="spellStart"/>
            <w:r w:rsidRPr="00C3795C">
              <w:rPr>
                <w:rFonts w:ascii="Times New Roman" w:hAnsi="Times New Roman" w:cs="Times New Roman"/>
                <w:b/>
                <w:sz w:val="24"/>
                <w:szCs w:val="24"/>
              </w:rPr>
              <w:t>Pernyataan</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SS</w:t>
            </w:r>
          </w:p>
        </w:tc>
        <w:tc>
          <w:tcPr>
            <w:tcW w:w="85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w:t>
            </w:r>
          </w:p>
        </w:tc>
        <w:tc>
          <w:tcPr>
            <w:tcW w:w="850"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N</w:t>
            </w:r>
          </w:p>
        </w:tc>
        <w:tc>
          <w:tcPr>
            <w:tcW w:w="709"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TS</w:t>
            </w:r>
          </w:p>
        </w:tc>
        <w:tc>
          <w:tcPr>
            <w:tcW w:w="703"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STS</w:t>
            </w: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1</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Meurut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kualitas</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barang</w:t>
            </w:r>
            <w:proofErr w:type="spellEnd"/>
            <w:r w:rsidRPr="00C3795C">
              <w:rPr>
                <w:rFonts w:ascii="Times New Roman" w:hAnsi="Times New Roman" w:cs="Times New Roman"/>
                <w:bCs/>
                <w:sz w:val="24"/>
                <w:szCs w:val="24"/>
              </w:rPr>
              <w:t xml:space="preserve"> di </w:t>
            </w:r>
            <w:proofErr w:type="spellStart"/>
            <w:r w:rsidRPr="00C3795C">
              <w:rPr>
                <w:rFonts w:ascii="Times New Roman" w:hAnsi="Times New Roman" w:cs="Times New Roman"/>
                <w:bCs/>
                <w:sz w:val="24"/>
                <w:szCs w:val="24"/>
              </w:rPr>
              <w:t>ladaza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sangat</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baik</w:t>
            </w:r>
            <w:proofErr w:type="spellEnd"/>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r w:rsidR="00F67DD6" w:rsidRPr="00C3795C" w:rsidTr="00493274">
        <w:tc>
          <w:tcPr>
            <w:tcW w:w="421" w:type="dxa"/>
          </w:tcPr>
          <w:p w:rsidR="00F67DD6" w:rsidRPr="00C3795C" w:rsidRDefault="00F67DD6" w:rsidP="00493274">
            <w:pPr>
              <w:ind w:right="-1"/>
              <w:jc w:val="center"/>
              <w:rPr>
                <w:rFonts w:ascii="Times New Roman" w:hAnsi="Times New Roman" w:cs="Times New Roman"/>
                <w:b/>
                <w:sz w:val="24"/>
                <w:szCs w:val="24"/>
              </w:rPr>
            </w:pPr>
            <w:r w:rsidRPr="00C3795C">
              <w:rPr>
                <w:rFonts w:ascii="Times New Roman" w:hAnsi="Times New Roman" w:cs="Times New Roman"/>
                <w:b/>
                <w:sz w:val="24"/>
                <w:szCs w:val="24"/>
              </w:rPr>
              <w:t>2</w:t>
            </w:r>
          </w:p>
        </w:tc>
        <w:tc>
          <w:tcPr>
            <w:tcW w:w="4394" w:type="dxa"/>
          </w:tcPr>
          <w:p w:rsidR="00F67DD6" w:rsidRPr="00C3795C" w:rsidRDefault="00F67DD6" w:rsidP="00493274">
            <w:pPr>
              <w:ind w:right="-1"/>
              <w:rPr>
                <w:rFonts w:ascii="Times New Roman" w:hAnsi="Times New Roman" w:cs="Times New Roman"/>
                <w:bCs/>
                <w:sz w:val="24"/>
                <w:szCs w:val="24"/>
              </w:rPr>
            </w:pPr>
            <w:proofErr w:type="spellStart"/>
            <w:r w:rsidRPr="00C3795C">
              <w:rPr>
                <w:rFonts w:ascii="Times New Roman" w:hAnsi="Times New Roman" w:cs="Times New Roman"/>
                <w:bCs/>
                <w:sz w:val="24"/>
                <w:szCs w:val="24"/>
              </w:rPr>
              <w:t>Saya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akan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merekomnedasikan</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lazada</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ke</w:t>
            </w:r>
            <w:proofErr w:type="spellEnd"/>
            <w:r w:rsidRPr="00C3795C">
              <w:rPr>
                <w:rFonts w:ascii="Times New Roman" w:hAnsi="Times New Roman" w:cs="Times New Roman"/>
                <w:bCs/>
                <w:sz w:val="24"/>
                <w:szCs w:val="24"/>
              </w:rPr>
              <w:t xml:space="preserve"> </w:t>
            </w:r>
            <w:proofErr w:type="spellStart"/>
            <w:r w:rsidRPr="00C3795C">
              <w:rPr>
                <w:rFonts w:ascii="Times New Roman" w:hAnsi="Times New Roman" w:cs="Times New Roman"/>
                <w:bCs/>
                <w:sz w:val="24"/>
                <w:szCs w:val="24"/>
              </w:rPr>
              <w:t>pihak</w:t>
            </w:r>
            <w:proofErr w:type="spellEnd"/>
            <w:r w:rsidRPr="00C3795C">
              <w:rPr>
                <w:rFonts w:ascii="Times New Roman" w:hAnsi="Times New Roman" w:cs="Times New Roman"/>
                <w:bCs/>
                <w:sz w:val="24"/>
                <w:szCs w:val="24"/>
              </w:rPr>
              <w:t xml:space="preserve"> lain.</w:t>
            </w: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851" w:type="dxa"/>
          </w:tcPr>
          <w:p w:rsidR="00F67DD6" w:rsidRPr="00C3795C" w:rsidRDefault="00F67DD6" w:rsidP="00493274">
            <w:pPr>
              <w:ind w:right="-1"/>
              <w:jc w:val="center"/>
              <w:rPr>
                <w:rFonts w:ascii="Times New Roman" w:hAnsi="Times New Roman" w:cs="Times New Roman"/>
                <w:b/>
                <w:sz w:val="24"/>
                <w:szCs w:val="24"/>
              </w:rPr>
            </w:pPr>
          </w:p>
        </w:tc>
        <w:tc>
          <w:tcPr>
            <w:tcW w:w="850" w:type="dxa"/>
          </w:tcPr>
          <w:p w:rsidR="00F67DD6" w:rsidRPr="00C3795C" w:rsidRDefault="00F67DD6" w:rsidP="00493274">
            <w:pPr>
              <w:ind w:right="-1"/>
              <w:jc w:val="center"/>
              <w:rPr>
                <w:rFonts w:ascii="Times New Roman" w:hAnsi="Times New Roman" w:cs="Times New Roman"/>
                <w:b/>
                <w:sz w:val="24"/>
                <w:szCs w:val="24"/>
              </w:rPr>
            </w:pPr>
          </w:p>
        </w:tc>
        <w:tc>
          <w:tcPr>
            <w:tcW w:w="709" w:type="dxa"/>
          </w:tcPr>
          <w:p w:rsidR="00F67DD6" w:rsidRPr="00C3795C" w:rsidRDefault="00F67DD6" w:rsidP="00493274">
            <w:pPr>
              <w:ind w:right="-1"/>
              <w:jc w:val="center"/>
              <w:rPr>
                <w:rFonts w:ascii="Times New Roman" w:hAnsi="Times New Roman" w:cs="Times New Roman"/>
                <w:b/>
                <w:sz w:val="24"/>
                <w:szCs w:val="24"/>
              </w:rPr>
            </w:pPr>
          </w:p>
        </w:tc>
        <w:tc>
          <w:tcPr>
            <w:tcW w:w="703" w:type="dxa"/>
          </w:tcPr>
          <w:p w:rsidR="00F67DD6" w:rsidRPr="00C3795C" w:rsidRDefault="00F67DD6" w:rsidP="00493274">
            <w:pPr>
              <w:ind w:right="-1"/>
              <w:jc w:val="center"/>
              <w:rPr>
                <w:rFonts w:ascii="Times New Roman" w:hAnsi="Times New Roman" w:cs="Times New Roman"/>
                <w:b/>
                <w:sz w:val="24"/>
                <w:szCs w:val="24"/>
              </w:rPr>
            </w:pPr>
          </w:p>
        </w:tc>
      </w:tr>
    </w:tbl>
    <w:p w:rsidR="00F67DD6" w:rsidRPr="00C3795C" w:rsidRDefault="00F67DD6" w:rsidP="00F67DD6">
      <w:pPr>
        <w:spacing w:after="0"/>
        <w:ind w:right="-1"/>
        <w:rPr>
          <w:rFonts w:ascii="Times New Roman" w:hAnsi="Times New Roman" w:cs="Times New Roman"/>
          <w:sz w:val="24"/>
          <w:szCs w:val="24"/>
        </w:rPr>
      </w:pPr>
    </w:p>
    <w:p w:rsidR="00F67DD6" w:rsidRPr="00C3795C" w:rsidRDefault="00F67DD6" w:rsidP="00F67DD6">
      <w:pPr>
        <w:spacing w:after="0"/>
        <w:ind w:right="-1"/>
        <w:rPr>
          <w:rFonts w:ascii="Times New Roman" w:hAnsi="Times New Roman" w:cs="Times New Roman"/>
          <w:b/>
          <w:sz w:val="24"/>
          <w:szCs w:val="24"/>
        </w:rPr>
      </w:pPr>
    </w:p>
    <w:p w:rsidR="00F67DD6" w:rsidRDefault="00F67DD6" w:rsidP="00F67DD6">
      <w:pPr>
        <w:spacing w:after="0" w:line="480" w:lineRule="auto"/>
        <w:jc w:val="center"/>
        <w:rPr>
          <w:rFonts w:ascii="Times New Roman" w:hAnsi="Times New Roman" w:cs="Times New Roman"/>
          <w:b/>
          <w:sz w:val="24"/>
          <w:szCs w:val="24"/>
        </w:rPr>
      </w:pPr>
    </w:p>
    <w:p w:rsidR="00F67DD6" w:rsidRDefault="00F67DD6" w:rsidP="00F67DD6">
      <w:pPr>
        <w:spacing w:after="0" w:line="480" w:lineRule="auto"/>
        <w:jc w:val="center"/>
        <w:rPr>
          <w:rFonts w:ascii="Times New Roman" w:hAnsi="Times New Roman" w:cs="Times New Roman"/>
          <w:b/>
          <w:sz w:val="24"/>
          <w:szCs w:val="24"/>
        </w:rPr>
      </w:pPr>
    </w:p>
    <w:p w:rsidR="00F67DD6" w:rsidRDefault="00F67DD6" w:rsidP="00F67DD6">
      <w:pPr>
        <w:spacing w:after="0" w:line="480" w:lineRule="auto"/>
        <w:jc w:val="center"/>
        <w:rPr>
          <w:rFonts w:ascii="Times New Roman" w:hAnsi="Times New Roman" w:cs="Times New Roman"/>
          <w:b/>
          <w:sz w:val="24"/>
          <w:szCs w:val="24"/>
        </w:rPr>
      </w:pPr>
    </w:p>
    <w:p w:rsidR="00F67DD6" w:rsidRDefault="00F67DD6" w:rsidP="00F67DD6">
      <w:pPr>
        <w:spacing w:after="0" w:line="480" w:lineRule="auto"/>
        <w:jc w:val="center"/>
        <w:rPr>
          <w:rFonts w:ascii="Times New Roman" w:hAnsi="Times New Roman" w:cs="Times New Roman"/>
          <w:b/>
          <w:sz w:val="24"/>
          <w:szCs w:val="24"/>
        </w:rPr>
      </w:pPr>
    </w:p>
    <w:p w:rsidR="00F67DD6" w:rsidRDefault="00F67DD6" w:rsidP="00F67DD6">
      <w:pPr>
        <w:spacing w:after="0" w:line="480" w:lineRule="auto"/>
        <w:jc w:val="center"/>
        <w:rPr>
          <w:rFonts w:ascii="Times New Roman" w:hAnsi="Times New Roman" w:cs="Times New Roman"/>
          <w:b/>
          <w:sz w:val="24"/>
          <w:szCs w:val="24"/>
        </w:rPr>
      </w:pPr>
    </w:p>
    <w:p w:rsidR="00F67DD6" w:rsidRDefault="00F67DD6" w:rsidP="00F67DD6">
      <w:pPr>
        <w:spacing w:after="0" w:line="480" w:lineRule="auto"/>
        <w:jc w:val="center"/>
        <w:rPr>
          <w:rFonts w:ascii="Times New Roman" w:hAnsi="Times New Roman" w:cs="Times New Roman"/>
          <w:b/>
          <w:sz w:val="24"/>
          <w:szCs w:val="24"/>
        </w:rPr>
      </w:pPr>
    </w:p>
    <w:p w:rsidR="00F67DD6" w:rsidRDefault="00F67DD6" w:rsidP="00F67DD6">
      <w:pPr>
        <w:spacing w:after="0" w:line="480" w:lineRule="auto"/>
        <w:jc w:val="center"/>
        <w:rPr>
          <w:rFonts w:ascii="Times New Roman" w:hAnsi="Times New Roman" w:cs="Times New Roman"/>
          <w:b/>
          <w:sz w:val="24"/>
          <w:szCs w:val="24"/>
        </w:rPr>
      </w:pPr>
    </w:p>
    <w:p w:rsidR="00F67DD6" w:rsidRDefault="00F67DD6" w:rsidP="00F67DD6">
      <w:pPr>
        <w:spacing w:after="0" w:line="480" w:lineRule="auto"/>
        <w:jc w:val="center"/>
        <w:rPr>
          <w:rFonts w:ascii="Times New Roman" w:hAnsi="Times New Roman" w:cs="Times New Roman"/>
          <w:b/>
          <w:sz w:val="24"/>
          <w:szCs w:val="24"/>
        </w:rPr>
      </w:pPr>
    </w:p>
    <w:p w:rsidR="00F67DD6" w:rsidRDefault="00F67DD6" w:rsidP="00F67DD6">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14:anchorId="0327CA4B" wp14:editId="28884D54">
            <wp:extent cx="4162425" cy="310492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9284" cy="3110038"/>
                    </a:xfrm>
                    <a:prstGeom prst="rect">
                      <a:avLst/>
                    </a:prstGeom>
                    <a:noFill/>
                    <a:ln>
                      <a:noFill/>
                    </a:ln>
                  </pic:spPr>
                </pic:pic>
              </a:graphicData>
            </a:graphic>
          </wp:inline>
        </w:drawing>
      </w:r>
    </w:p>
    <w:tbl>
      <w:tblPr>
        <w:tblW w:w="14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101"/>
        <w:gridCol w:w="1168"/>
        <w:gridCol w:w="1603"/>
        <w:gridCol w:w="1603"/>
        <w:gridCol w:w="8559"/>
      </w:tblGrid>
      <w:tr w:rsidR="00F67DD6" w:rsidRPr="00512835" w:rsidTr="00493274">
        <w:trPr>
          <w:gridAfter w:val="1"/>
          <w:wAfter w:w="8559" w:type="dxa"/>
          <w:cantSplit/>
          <w:trHeight w:val="320"/>
        </w:trPr>
        <w:tc>
          <w:tcPr>
            <w:tcW w:w="850" w:type="dxa"/>
            <w:vMerge w:val="restart"/>
            <w:tcBorders>
              <w:top w:val="single" w:sz="16" w:space="0" w:color="000000"/>
              <w:left w:val="single" w:sz="16" w:space="0" w:color="000000"/>
              <w:bottom w:val="nil"/>
              <w:right w:val="single" w:sz="16" w:space="0" w:color="000000"/>
            </w:tcBorders>
            <w:shd w:val="clear" w:color="auto" w:fill="FFFFFF"/>
          </w:tcPr>
          <w:p w:rsidR="00F67DD6" w:rsidRPr="00512835" w:rsidRDefault="00F67DD6" w:rsidP="00493274">
            <w:pPr>
              <w:autoSpaceDE w:val="0"/>
              <w:autoSpaceDN w:val="0"/>
              <w:adjustRightInd w:val="0"/>
              <w:spacing w:after="0" w:line="320" w:lineRule="atLeast"/>
              <w:ind w:left="60" w:right="60"/>
              <w:rPr>
                <w:rFonts w:ascii="Arial" w:hAnsi="Arial" w:cs="Arial"/>
                <w:color w:val="000000"/>
                <w:sz w:val="18"/>
                <w:szCs w:val="18"/>
              </w:rPr>
            </w:pPr>
            <w:r w:rsidRPr="00512835">
              <w:rPr>
                <w:rFonts w:ascii="Arial" w:hAnsi="Arial" w:cs="Arial"/>
                <w:color w:val="000000"/>
                <w:sz w:val="18"/>
                <w:szCs w:val="18"/>
              </w:rPr>
              <w:t>Model</w:t>
            </w:r>
          </w:p>
        </w:tc>
        <w:tc>
          <w:tcPr>
            <w:tcW w:w="1101" w:type="dxa"/>
            <w:vMerge w:val="restart"/>
            <w:tcBorders>
              <w:top w:val="single" w:sz="16" w:space="0" w:color="000000"/>
              <w:left w:val="single" w:sz="16" w:space="0" w:color="000000"/>
            </w:tcBorders>
            <w:shd w:val="clear" w:color="auto" w:fill="FFFFFF"/>
          </w:tcPr>
          <w:p w:rsidR="00F67DD6" w:rsidRPr="00512835" w:rsidRDefault="00F67DD6" w:rsidP="00493274">
            <w:pPr>
              <w:autoSpaceDE w:val="0"/>
              <w:autoSpaceDN w:val="0"/>
              <w:adjustRightInd w:val="0"/>
              <w:spacing w:after="0" w:line="320" w:lineRule="atLeast"/>
              <w:ind w:left="60" w:right="60"/>
              <w:jc w:val="center"/>
              <w:rPr>
                <w:rFonts w:ascii="Arial" w:hAnsi="Arial" w:cs="Arial"/>
                <w:color w:val="000000"/>
                <w:sz w:val="18"/>
                <w:szCs w:val="18"/>
              </w:rPr>
            </w:pPr>
            <w:r w:rsidRPr="00512835">
              <w:rPr>
                <w:rFonts w:ascii="Arial" w:hAnsi="Arial" w:cs="Arial"/>
                <w:color w:val="000000"/>
                <w:sz w:val="18"/>
                <w:szCs w:val="18"/>
              </w:rPr>
              <w:t>R</w:t>
            </w:r>
          </w:p>
        </w:tc>
        <w:tc>
          <w:tcPr>
            <w:tcW w:w="1168" w:type="dxa"/>
            <w:vMerge w:val="restart"/>
            <w:tcBorders>
              <w:top w:val="single" w:sz="16" w:space="0" w:color="000000"/>
            </w:tcBorders>
            <w:shd w:val="clear" w:color="auto" w:fill="FFFFFF"/>
          </w:tcPr>
          <w:p w:rsidR="00F67DD6" w:rsidRPr="00512835" w:rsidRDefault="00F67DD6" w:rsidP="00493274">
            <w:pPr>
              <w:autoSpaceDE w:val="0"/>
              <w:autoSpaceDN w:val="0"/>
              <w:adjustRightInd w:val="0"/>
              <w:spacing w:after="0" w:line="320" w:lineRule="atLeast"/>
              <w:ind w:left="60" w:right="60"/>
              <w:jc w:val="center"/>
              <w:rPr>
                <w:rFonts w:ascii="Arial" w:hAnsi="Arial" w:cs="Arial"/>
                <w:color w:val="000000"/>
                <w:sz w:val="18"/>
                <w:szCs w:val="18"/>
              </w:rPr>
            </w:pPr>
            <w:r w:rsidRPr="00512835">
              <w:rPr>
                <w:rFonts w:ascii="Arial" w:hAnsi="Arial" w:cs="Arial"/>
                <w:color w:val="000000"/>
                <w:sz w:val="18"/>
                <w:szCs w:val="18"/>
              </w:rPr>
              <w:t>R Square</w:t>
            </w:r>
          </w:p>
        </w:tc>
        <w:tc>
          <w:tcPr>
            <w:tcW w:w="1603" w:type="dxa"/>
            <w:vMerge w:val="restart"/>
            <w:tcBorders>
              <w:top w:val="single" w:sz="16" w:space="0" w:color="000000"/>
            </w:tcBorders>
            <w:shd w:val="clear" w:color="auto" w:fill="FFFFFF"/>
          </w:tcPr>
          <w:p w:rsidR="00F67DD6" w:rsidRPr="00512835" w:rsidRDefault="00F67DD6" w:rsidP="00493274">
            <w:pPr>
              <w:autoSpaceDE w:val="0"/>
              <w:autoSpaceDN w:val="0"/>
              <w:adjustRightInd w:val="0"/>
              <w:spacing w:after="0" w:line="320" w:lineRule="atLeast"/>
              <w:ind w:left="60" w:right="60"/>
              <w:jc w:val="center"/>
              <w:rPr>
                <w:rFonts w:ascii="Arial" w:hAnsi="Arial" w:cs="Arial"/>
                <w:color w:val="000000"/>
                <w:sz w:val="18"/>
                <w:szCs w:val="18"/>
              </w:rPr>
            </w:pPr>
            <w:r w:rsidRPr="00512835">
              <w:rPr>
                <w:rFonts w:ascii="Arial" w:hAnsi="Arial" w:cs="Arial"/>
                <w:color w:val="000000"/>
                <w:sz w:val="18"/>
                <w:szCs w:val="18"/>
              </w:rPr>
              <w:t>Adjusted R Square</w:t>
            </w:r>
          </w:p>
        </w:tc>
        <w:tc>
          <w:tcPr>
            <w:tcW w:w="1603" w:type="dxa"/>
            <w:vMerge w:val="restart"/>
            <w:tcBorders>
              <w:top w:val="single" w:sz="16" w:space="0" w:color="000000"/>
            </w:tcBorders>
            <w:shd w:val="clear" w:color="auto" w:fill="FFFFFF"/>
          </w:tcPr>
          <w:p w:rsidR="00F67DD6" w:rsidRPr="00512835" w:rsidRDefault="00F67DD6" w:rsidP="00493274">
            <w:pPr>
              <w:autoSpaceDE w:val="0"/>
              <w:autoSpaceDN w:val="0"/>
              <w:adjustRightInd w:val="0"/>
              <w:spacing w:after="0" w:line="320" w:lineRule="atLeast"/>
              <w:ind w:left="60" w:right="60"/>
              <w:jc w:val="center"/>
              <w:rPr>
                <w:rFonts w:ascii="Arial" w:hAnsi="Arial" w:cs="Arial"/>
                <w:color w:val="000000"/>
                <w:sz w:val="18"/>
                <w:szCs w:val="18"/>
              </w:rPr>
            </w:pPr>
            <w:r w:rsidRPr="00512835">
              <w:rPr>
                <w:rFonts w:ascii="Arial" w:hAnsi="Arial" w:cs="Arial"/>
                <w:color w:val="000000"/>
                <w:sz w:val="18"/>
                <w:szCs w:val="18"/>
              </w:rPr>
              <w:t>Std. Error of the Estimate</w:t>
            </w:r>
          </w:p>
        </w:tc>
      </w:tr>
      <w:tr w:rsidR="00F67DD6" w:rsidRPr="00512835" w:rsidTr="00493274">
        <w:trPr>
          <w:gridAfter w:val="1"/>
          <w:wAfter w:w="8559" w:type="dxa"/>
          <w:cantSplit/>
          <w:trHeight w:val="207"/>
        </w:trPr>
        <w:tc>
          <w:tcPr>
            <w:tcW w:w="850" w:type="dxa"/>
            <w:vMerge/>
            <w:tcBorders>
              <w:top w:val="single" w:sz="16" w:space="0" w:color="000000"/>
              <w:left w:val="single" w:sz="16" w:space="0" w:color="000000"/>
              <w:bottom w:val="nil"/>
              <w:right w:val="single" w:sz="16" w:space="0" w:color="000000"/>
            </w:tcBorders>
            <w:shd w:val="clear" w:color="auto" w:fill="FFFFFF"/>
          </w:tcPr>
          <w:p w:rsidR="00F67DD6" w:rsidRPr="00512835" w:rsidRDefault="00F67DD6" w:rsidP="00493274">
            <w:pPr>
              <w:autoSpaceDE w:val="0"/>
              <w:autoSpaceDN w:val="0"/>
              <w:adjustRightInd w:val="0"/>
              <w:spacing w:after="0" w:line="240" w:lineRule="auto"/>
              <w:rPr>
                <w:rFonts w:ascii="Arial" w:hAnsi="Arial" w:cs="Arial"/>
                <w:color w:val="000000"/>
                <w:sz w:val="18"/>
                <w:szCs w:val="18"/>
              </w:rPr>
            </w:pPr>
          </w:p>
        </w:tc>
        <w:tc>
          <w:tcPr>
            <w:tcW w:w="1101" w:type="dxa"/>
            <w:vMerge/>
            <w:tcBorders>
              <w:top w:val="single" w:sz="16" w:space="0" w:color="000000"/>
              <w:left w:val="single" w:sz="16" w:space="0" w:color="000000"/>
            </w:tcBorders>
            <w:shd w:val="clear" w:color="auto" w:fill="FFFFFF"/>
          </w:tcPr>
          <w:p w:rsidR="00F67DD6" w:rsidRPr="00512835" w:rsidRDefault="00F67DD6" w:rsidP="00493274">
            <w:pPr>
              <w:autoSpaceDE w:val="0"/>
              <w:autoSpaceDN w:val="0"/>
              <w:adjustRightInd w:val="0"/>
              <w:spacing w:after="0" w:line="240" w:lineRule="auto"/>
              <w:rPr>
                <w:rFonts w:ascii="Arial" w:hAnsi="Arial" w:cs="Arial"/>
                <w:color w:val="000000"/>
                <w:sz w:val="18"/>
                <w:szCs w:val="18"/>
              </w:rPr>
            </w:pPr>
          </w:p>
        </w:tc>
        <w:tc>
          <w:tcPr>
            <w:tcW w:w="1168" w:type="dxa"/>
            <w:vMerge/>
            <w:tcBorders>
              <w:top w:val="single" w:sz="16" w:space="0" w:color="000000"/>
            </w:tcBorders>
            <w:shd w:val="clear" w:color="auto" w:fill="FFFFFF"/>
          </w:tcPr>
          <w:p w:rsidR="00F67DD6" w:rsidRPr="00512835" w:rsidRDefault="00F67DD6" w:rsidP="00493274">
            <w:pPr>
              <w:autoSpaceDE w:val="0"/>
              <w:autoSpaceDN w:val="0"/>
              <w:adjustRightInd w:val="0"/>
              <w:spacing w:after="0" w:line="240" w:lineRule="auto"/>
              <w:rPr>
                <w:rFonts w:ascii="Arial" w:hAnsi="Arial" w:cs="Arial"/>
                <w:color w:val="000000"/>
                <w:sz w:val="18"/>
                <w:szCs w:val="18"/>
              </w:rPr>
            </w:pPr>
          </w:p>
        </w:tc>
        <w:tc>
          <w:tcPr>
            <w:tcW w:w="1603" w:type="dxa"/>
            <w:vMerge/>
            <w:tcBorders>
              <w:top w:val="single" w:sz="16" w:space="0" w:color="000000"/>
            </w:tcBorders>
            <w:shd w:val="clear" w:color="auto" w:fill="FFFFFF"/>
          </w:tcPr>
          <w:p w:rsidR="00F67DD6" w:rsidRPr="00512835" w:rsidRDefault="00F67DD6" w:rsidP="00493274">
            <w:pPr>
              <w:autoSpaceDE w:val="0"/>
              <w:autoSpaceDN w:val="0"/>
              <w:adjustRightInd w:val="0"/>
              <w:spacing w:after="0" w:line="240" w:lineRule="auto"/>
              <w:rPr>
                <w:rFonts w:ascii="Arial" w:hAnsi="Arial" w:cs="Arial"/>
                <w:color w:val="000000"/>
                <w:sz w:val="18"/>
                <w:szCs w:val="18"/>
              </w:rPr>
            </w:pPr>
          </w:p>
        </w:tc>
        <w:tc>
          <w:tcPr>
            <w:tcW w:w="1603" w:type="dxa"/>
            <w:vMerge/>
            <w:tcBorders>
              <w:top w:val="single" w:sz="16" w:space="0" w:color="000000"/>
            </w:tcBorders>
            <w:shd w:val="clear" w:color="auto" w:fill="FFFFFF"/>
          </w:tcPr>
          <w:p w:rsidR="00F67DD6" w:rsidRPr="00512835" w:rsidRDefault="00F67DD6" w:rsidP="00493274">
            <w:pPr>
              <w:autoSpaceDE w:val="0"/>
              <w:autoSpaceDN w:val="0"/>
              <w:adjustRightInd w:val="0"/>
              <w:spacing w:after="0" w:line="240" w:lineRule="auto"/>
              <w:rPr>
                <w:rFonts w:ascii="Arial" w:hAnsi="Arial" w:cs="Arial"/>
                <w:color w:val="000000"/>
                <w:sz w:val="18"/>
                <w:szCs w:val="18"/>
              </w:rPr>
            </w:pPr>
          </w:p>
        </w:tc>
      </w:tr>
      <w:tr w:rsidR="00F67DD6" w:rsidRPr="00512835" w:rsidTr="00493274">
        <w:trPr>
          <w:gridAfter w:val="1"/>
          <w:wAfter w:w="8559" w:type="dxa"/>
          <w:cantSplit/>
        </w:trPr>
        <w:tc>
          <w:tcPr>
            <w:tcW w:w="85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F67DD6" w:rsidRPr="00512835" w:rsidRDefault="00F67DD6" w:rsidP="00493274">
            <w:pPr>
              <w:autoSpaceDE w:val="0"/>
              <w:autoSpaceDN w:val="0"/>
              <w:adjustRightInd w:val="0"/>
              <w:spacing w:after="0" w:line="320" w:lineRule="atLeast"/>
              <w:ind w:left="60" w:right="60"/>
              <w:rPr>
                <w:rFonts w:ascii="Arial" w:hAnsi="Arial" w:cs="Arial"/>
                <w:color w:val="000000"/>
                <w:sz w:val="18"/>
                <w:szCs w:val="18"/>
              </w:rPr>
            </w:pPr>
            <w:r w:rsidRPr="00512835">
              <w:rPr>
                <w:rFonts w:ascii="Arial" w:hAnsi="Arial" w:cs="Arial"/>
                <w:color w:val="000000"/>
                <w:sz w:val="18"/>
                <w:szCs w:val="18"/>
              </w:rPr>
              <w:t>1</w:t>
            </w:r>
          </w:p>
        </w:tc>
        <w:tc>
          <w:tcPr>
            <w:tcW w:w="1101" w:type="dxa"/>
            <w:tcBorders>
              <w:top w:val="single" w:sz="16" w:space="0" w:color="000000"/>
              <w:left w:val="single" w:sz="16" w:space="0" w:color="000000"/>
              <w:bottom w:val="single" w:sz="16" w:space="0" w:color="000000"/>
            </w:tcBorders>
            <w:shd w:val="clear" w:color="auto" w:fill="FFFFFF"/>
            <w:vAlign w:val="center"/>
          </w:tcPr>
          <w:p w:rsidR="00F67DD6" w:rsidRPr="00512835" w:rsidRDefault="00F67DD6" w:rsidP="00493274">
            <w:pPr>
              <w:autoSpaceDE w:val="0"/>
              <w:autoSpaceDN w:val="0"/>
              <w:adjustRightInd w:val="0"/>
              <w:spacing w:after="0" w:line="320" w:lineRule="atLeast"/>
              <w:ind w:left="60" w:right="60"/>
              <w:jc w:val="right"/>
              <w:rPr>
                <w:rFonts w:ascii="Arial" w:hAnsi="Arial" w:cs="Arial"/>
                <w:color w:val="000000"/>
                <w:sz w:val="18"/>
                <w:szCs w:val="18"/>
              </w:rPr>
            </w:pPr>
            <w:r w:rsidRPr="00512835">
              <w:rPr>
                <w:rFonts w:ascii="Arial" w:hAnsi="Arial" w:cs="Arial"/>
                <w:color w:val="000000"/>
                <w:sz w:val="18"/>
                <w:szCs w:val="18"/>
              </w:rPr>
              <w:t>.862</w:t>
            </w:r>
            <w:r w:rsidRPr="00512835">
              <w:rPr>
                <w:rFonts w:ascii="Arial" w:hAnsi="Arial" w:cs="Arial"/>
                <w:color w:val="000000"/>
                <w:sz w:val="18"/>
                <w:szCs w:val="18"/>
                <w:vertAlign w:val="superscript"/>
              </w:rPr>
              <w:t>a</w:t>
            </w:r>
          </w:p>
        </w:tc>
        <w:tc>
          <w:tcPr>
            <w:tcW w:w="1168" w:type="dxa"/>
            <w:tcBorders>
              <w:top w:val="single" w:sz="16" w:space="0" w:color="000000"/>
              <w:bottom w:val="single" w:sz="16" w:space="0" w:color="000000"/>
            </w:tcBorders>
            <w:shd w:val="clear" w:color="auto" w:fill="FFFFFF"/>
            <w:vAlign w:val="center"/>
          </w:tcPr>
          <w:p w:rsidR="00F67DD6" w:rsidRPr="00512835" w:rsidRDefault="00F67DD6" w:rsidP="00493274">
            <w:pPr>
              <w:autoSpaceDE w:val="0"/>
              <w:autoSpaceDN w:val="0"/>
              <w:adjustRightInd w:val="0"/>
              <w:spacing w:after="0" w:line="320" w:lineRule="atLeast"/>
              <w:ind w:left="60" w:right="60"/>
              <w:jc w:val="right"/>
              <w:rPr>
                <w:rFonts w:ascii="Arial" w:hAnsi="Arial" w:cs="Arial"/>
                <w:color w:val="000000"/>
                <w:sz w:val="18"/>
                <w:szCs w:val="18"/>
              </w:rPr>
            </w:pPr>
            <w:r w:rsidRPr="00512835">
              <w:rPr>
                <w:rFonts w:ascii="Arial" w:hAnsi="Arial" w:cs="Arial"/>
                <w:color w:val="000000"/>
                <w:sz w:val="18"/>
                <w:szCs w:val="18"/>
              </w:rPr>
              <w:t>.742</w:t>
            </w:r>
          </w:p>
        </w:tc>
        <w:tc>
          <w:tcPr>
            <w:tcW w:w="1603" w:type="dxa"/>
            <w:tcBorders>
              <w:top w:val="single" w:sz="16" w:space="0" w:color="000000"/>
              <w:bottom w:val="single" w:sz="16" w:space="0" w:color="000000"/>
            </w:tcBorders>
            <w:shd w:val="clear" w:color="auto" w:fill="FFFFFF"/>
            <w:vAlign w:val="center"/>
          </w:tcPr>
          <w:p w:rsidR="00F67DD6" w:rsidRPr="00512835" w:rsidRDefault="00F67DD6" w:rsidP="00493274">
            <w:pPr>
              <w:autoSpaceDE w:val="0"/>
              <w:autoSpaceDN w:val="0"/>
              <w:adjustRightInd w:val="0"/>
              <w:spacing w:after="0" w:line="320" w:lineRule="atLeast"/>
              <w:ind w:left="60" w:right="60"/>
              <w:jc w:val="right"/>
              <w:rPr>
                <w:rFonts w:ascii="Arial" w:hAnsi="Arial" w:cs="Arial"/>
                <w:color w:val="000000"/>
                <w:sz w:val="18"/>
                <w:szCs w:val="18"/>
              </w:rPr>
            </w:pPr>
            <w:r w:rsidRPr="00512835">
              <w:rPr>
                <w:rFonts w:ascii="Arial" w:hAnsi="Arial" w:cs="Arial"/>
                <w:color w:val="000000"/>
                <w:sz w:val="18"/>
                <w:szCs w:val="18"/>
              </w:rPr>
              <w:t>.732</w:t>
            </w:r>
          </w:p>
        </w:tc>
        <w:tc>
          <w:tcPr>
            <w:tcW w:w="1603" w:type="dxa"/>
            <w:tcBorders>
              <w:top w:val="single" w:sz="16" w:space="0" w:color="000000"/>
              <w:bottom w:val="single" w:sz="16" w:space="0" w:color="000000"/>
            </w:tcBorders>
            <w:shd w:val="clear" w:color="auto" w:fill="FFFFFF"/>
            <w:vAlign w:val="center"/>
          </w:tcPr>
          <w:p w:rsidR="00F67DD6" w:rsidRPr="00512835" w:rsidRDefault="00F67DD6" w:rsidP="00493274">
            <w:pPr>
              <w:autoSpaceDE w:val="0"/>
              <w:autoSpaceDN w:val="0"/>
              <w:adjustRightInd w:val="0"/>
              <w:spacing w:after="0" w:line="320" w:lineRule="atLeast"/>
              <w:ind w:left="60" w:right="60"/>
              <w:jc w:val="right"/>
              <w:rPr>
                <w:rFonts w:ascii="Arial" w:hAnsi="Arial" w:cs="Arial"/>
                <w:color w:val="000000"/>
                <w:sz w:val="18"/>
                <w:szCs w:val="18"/>
              </w:rPr>
            </w:pPr>
            <w:r w:rsidRPr="00512835">
              <w:rPr>
                <w:rFonts w:ascii="Arial" w:hAnsi="Arial" w:cs="Arial"/>
                <w:color w:val="000000"/>
                <w:sz w:val="18"/>
                <w:szCs w:val="18"/>
              </w:rPr>
              <w:t>1.049</w:t>
            </w:r>
          </w:p>
        </w:tc>
      </w:tr>
      <w:tr w:rsidR="00F67DD6" w:rsidRPr="00512835" w:rsidTr="00493274">
        <w:trPr>
          <w:cantSplit/>
        </w:trPr>
        <w:tc>
          <w:tcPr>
            <w:tcW w:w="14884" w:type="dxa"/>
            <w:gridSpan w:val="6"/>
            <w:tcBorders>
              <w:top w:val="nil"/>
              <w:left w:val="nil"/>
              <w:bottom w:val="nil"/>
              <w:right w:val="nil"/>
            </w:tcBorders>
            <w:shd w:val="clear" w:color="auto" w:fill="FFFFFF"/>
          </w:tcPr>
          <w:p w:rsidR="00F67DD6" w:rsidRPr="00512835" w:rsidRDefault="00F67DD6" w:rsidP="00493274">
            <w:pPr>
              <w:autoSpaceDE w:val="0"/>
              <w:autoSpaceDN w:val="0"/>
              <w:adjustRightInd w:val="0"/>
              <w:spacing w:after="0" w:line="320" w:lineRule="atLeast"/>
              <w:ind w:left="60" w:right="60"/>
              <w:rPr>
                <w:rFonts w:ascii="Arial" w:hAnsi="Arial" w:cs="Arial"/>
                <w:color w:val="000000"/>
                <w:sz w:val="18"/>
                <w:szCs w:val="18"/>
              </w:rPr>
            </w:pPr>
            <w:r w:rsidRPr="00512835">
              <w:rPr>
                <w:rFonts w:ascii="Arial" w:hAnsi="Arial" w:cs="Arial"/>
                <w:color w:val="000000"/>
                <w:sz w:val="18"/>
                <w:szCs w:val="18"/>
              </w:rPr>
              <w:t xml:space="preserve">a. Predictors: (Constant), rating, </w:t>
            </w:r>
            <w:proofErr w:type="spellStart"/>
            <w:r w:rsidRPr="00512835">
              <w:rPr>
                <w:rFonts w:ascii="Arial" w:hAnsi="Arial" w:cs="Arial"/>
                <w:color w:val="000000"/>
                <w:sz w:val="18"/>
                <w:szCs w:val="18"/>
              </w:rPr>
              <w:t>desain_web</w:t>
            </w:r>
            <w:proofErr w:type="spellEnd"/>
            <w:r w:rsidRPr="00512835">
              <w:rPr>
                <w:rFonts w:ascii="Arial" w:hAnsi="Arial" w:cs="Arial"/>
                <w:color w:val="000000"/>
                <w:sz w:val="18"/>
                <w:szCs w:val="18"/>
              </w:rPr>
              <w:t xml:space="preserve">, </w:t>
            </w:r>
            <w:proofErr w:type="spellStart"/>
            <w:r w:rsidRPr="00512835">
              <w:rPr>
                <w:rFonts w:ascii="Arial" w:hAnsi="Arial" w:cs="Arial"/>
                <w:color w:val="000000"/>
                <w:sz w:val="18"/>
                <w:szCs w:val="18"/>
              </w:rPr>
              <w:t>harga</w:t>
            </w:r>
            <w:proofErr w:type="spellEnd"/>
          </w:p>
        </w:tc>
      </w:tr>
      <w:tr w:rsidR="00F67DD6" w:rsidRPr="00512835" w:rsidTr="00493274">
        <w:trPr>
          <w:cantSplit/>
        </w:trPr>
        <w:tc>
          <w:tcPr>
            <w:tcW w:w="14884" w:type="dxa"/>
            <w:gridSpan w:val="6"/>
            <w:tcBorders>
              <w:top w:val="nil"/>
              <w:left w:val="nil"/>
              <w:bottom w:val="nil"/>
              <w:right w:val="nil"/>
            </w:tcBorders>
            <w:shd w:val="clear" w:color="auto" w:fill="FFFFFF"/>
          </w:tcPr>
          <w:p w:rsidR="00F67DD6" w:rsidRPr="00512835" w:rsidRDefault="00F67DD6" w:rsidP="00493274">
            <w:pPr>
              <w:autoSpaceDE w:val="0"/>
              <w:autoSpaceDN w:val="0"/>
              <w:adjustRightInd w:val="0"/>
              <w:spacing w:after="0" w:line="320" w:lineRule="atLeast"/>
              <w:ind w:left="60" w:right="60"/>
              <w:rPr>
                <w:rFonts w:ascii="Arial" w:hAnsi="Arial" w:cs="Arial"/>
                <w:color w:val="000000"/>
                <w:sz w:val="18"/>
                <w:szCs w:val="18"/>
              </w:rPr>
            </w:pPr>
            <w:r w:rsidRPr="00512835">
              <w:rPr>
                <w:rFonts w:ascii="Arial" w:hAnsi="Arial" w:cs="Arial"/>
                <w:color w:val="000000"/>
                <w:sz w:val="18"/>
                <w:szCs w:val="18"/>
              </w:rPr>
              <w:t xml:space="preserve">b. Dependent Variable: </w:t>
            </w:r>
            <w:proofErr w:type="spellStart"/>
            <w:r w:rsidRPr="00512835">
              <w:rPr>
                <w:rFonts w:ascii="Arial" w:hAnsi="Arial" w:cs="Arial"/>
                <w:color w:val="000000"/>
                <w:sz w:val="18"/>
                <w:szCs w:val="18"/>
              </w:rPr>
              <w:t>pembelian</w:t>
            </w:r>
            <w:proofErr w:type="spellEnd"/>
          </w:p>
        </w:tc>
      </w:tr>
    </w:tbl>
    <w:p w:rsidR="00F67DD6" w:rsidRPr="00512835" w:rsidRDefault="00F67DD6" w:rsidP="00F67DD6">
      <w:pPr>
        <w:autoSpaceDE w:val="0"/>
        <w:autoSpaceDN w:val="0"/>
        <w:adjustRightInd w:val="0"/>
        <w:spacing w:after="0" w:line="400" w:lineRule="atLeast"/>
        <w:rPr>
          <w:rFonts w:ascii="Times New Roman" w:hAnsi="Times New Roman" w:cs="Times New Roman"/>
          <w:sz w:val="24"/>
          <w:szCs w:val="24"/>
        </w:rPr>
      </w:pPr>
    </w:p>
    <w:p w:rsidR="00F67DD6" w:rsidRPr="00512835" w:rsidRDefault="00F67DD6" w:rsidP="00F67DD6">
      <w:pPr>
        <w:autoSpaceDE w:val="0"/>
        <w:autoSpaceDN w:val="0"/>
        <w:adjustRightInd w:val="0"/>
        <w:spacing w:after="0" w:line="240" w:lineRule="auto"/>
        <w:rPr>
          <w:rFonts w:ascii="Times New Roman" w:hAnsi="Times New Roman" w:cs="Times New Roman"/>
          <w:sz w:val="24"/>
          <w:szCs w:val="24"/>
        </w:rPr>
      </w:pPr>
    </w:p>
    <w:tbl>
      <w:tblPr>
        <w:tblW w:w="9356" w:type="dxa"/>
        <w:jc w:val="center"/>
        <w:tblInd w:w="-1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0"/>
        <w:gridCol w:w="937"/>
        <w:gridCol w:w="676"/>
        <w:gridCol w:w="880"/>
        <w:gridCol w:w="1384"/>
        <w:gridCol w:w="676"/>
        <w:gridCol w:w="529"/>
        <w:gridCol w:w="900"/>
        <w:gridCol w:w="754"/>
        <w:gridCol w:w="529"/>
        <w:gridCol w:w="933"/>
        <w:gridCol w:w="798"/>
      </w:tblGrid>
      <w:tr w:rsidR="00F67DD6" w:rsidRPr="001C1BDC" w:rsidTr="00493274">
        <w:trPr>
          <w:cantSplit/>
          <w:trHeight w:val="184"/>
          <w:jc w:val="center"/>
        </w:trPr>
        <w:tc>
          <w:tcPr>
            <w:tcW w:w="9356" w:type="dxa"/>
            <w:gridSpan w:val="12"/>
            <w:tcBorders>
              <w:top w:val="nil"/>
              <w:left w:val="nil"/>
              <w:bottom w:val="nil"/>
              <w:right w:val="nil"/>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proofErr w:type="spellStart"/>
            <w:r w:rsidRPr="001C1BDC">
              <w:rPr>
                <w:rFonts w:ascii="Calibri" w:eastAsia="Calibri" w:hAnsi="Calibri" w:cs="Calibri"/>
                <w:b/>
                <w:bCs/>
                <w:color w:val="000000"/>
                <w:sz w:val="18"/>
                <w:szCs w:val="18"/>
              </w:rPr>
              <w:t>Coefficients</w:t>
            </w:r>
            <w:r w:rsidRPr="001C1BDC">
              <w:rPr>
                <w:rFonts w:ascii="Calibri" w:eastAsia="Calibri" w:hAnsi="Calibri" w:cs="Calibri"/>
                <w:b/>
                <w:bCs/>
                <w:color w:val="000000"/>
                <w:sz w:val="18"/>
                <w:szCs w:val="18"/>
                <w:vertAlign w:val="superscript"/>
              </w:rPr>
              <w:t>a</w:t>
            </w:r>
            <w:proofErr w:type="spellEnd"/>
          </w:p>
        </w:tc>
      </w:tr>
      <w:tr w:rsidR="00F67DD6" w:rsidRPr="001C1BDC" w:rsidTr="00493274">
        <w:trPr>
          <w:cantSplit/>
          <w:trHeight w:val="377"/>
          <w:jc w:val="center"/>
        </w:trPr>
        <w:tc>
          <w:tcPr>
            <w:tcW w:w="1297" w:type="dxa"/>
            <w:gridSpan w:val="2"/>
            <w:vMerge w:val="restart"/>
            <w:tcBorders>
              <w:top w:val="single" w:sz="16" w:space="0" w:color="000000"/>
              <w:left w:val="single" w:sz="16" w:space="0" w:color="000000"/>
              <w:bottom w:val="nil"/>
              <w:right w:val="nil"/>
            </w:tcBorders>
            <w:shd w:val="clear" w:color="auto" w:fill="FFFFFF"/>
          </w:tcPr>
          <w:p w:rsidR="00F67DD6" w:rsidRPr="001C1BDC" w:rsidRDefault="00F67DD6" w:rsidP="00493274">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Model</w:t>
            </w:r>
          </w:p>
        </w:tc>
        <w:tc>
          <w:tcPr>
            <w:tcW w:w="1556" w:type="dxa"/>
            <w:gridSpan w:val="2"/>
            <w:tcBorders>
              <w:top w:val="single" w:sz="16" w:space="0" w:color="000000"/>
              <w:left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Unstandardized Coefficients</w:t>
            </w:r>
          </w:p>
        </w:tc>
        <w:tc>
          <w:tcPr>
            <w:tcW w:w="1384" w:type="dxa"/>
            <w:tcBorders>
              <w:top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Standardized Coefficients</w:t>
            </w:r>
          </w:p>
        </w:tc>
        <w:tc>
          <w:tcPr>
            <w:tcW w:w="676" w:type="dxa"/>
            <w:vMerge w:val="restart"/>
            <w:tcBorders>
              <w:top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t</w:t>
            </w:r>
          </w:p>
        </w:tc>
        <w:tc>
          <w:tcPr>
            <w:tcW w:w="529" w:type="dxa"/>
            <w:vMerge w:val="restart"/>
            <w:tcBorders>
              <w:top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Sig.</w:t>
            </w:r>
          </w:p>
        </w:tc>
        <w:tc>
          <w:tcPr>
            <w:tcW w:w="2183" w:type="dxa"/>
            <w:gridSpan w:val="3"/>
            <w:tcBorders>
              <w:top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Correlations</w:t>
            </w:r>
          </w:p>
        </w:tc>
        <w:tc>
          <w:tcPr>
            <w:tcW w:w="1731" w:type="dxa"/>
            <w:gridSpan w:val="2"/>
            <w:tcBorders>
              <w:top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proofErr w:type="spellStart"/>
            <w:r w:rsidRPr="001C1BDC">
              <w:rPr>
                <w:rFonts w:ascii="Calibri" w:eastAsia="Calibri" w:hAnsi="Calibri" w:cs="Calibri"/>
                <w:color w:val="000000"/>
                <w:sz w:val="18"/>
                <w:szCs w:val="18"/>
              </w:rPr>
              <w:t>Collinearity</w:t>
            </w:r>
            <w:proofErr w:type="spellEnd"/>
            <w:r w:rsidRPr="001C1BDC">
              <w:rPr>
                <w:rFonts w:ascii="Calibri" w:eastAsia="Calibri" w:hAnsi="Calibri" w:cs="Calibri"/>
                <w:color w:val="000000"/>
                <w:sz w:val="18"/>
                <w:szCs w:val="18"/>
              </w:rPr>
              <w:t xml:space="preserve"> Statistics</w:t>
            </w:r>
          </w:p>
        </w:tc>
      </w:tr>
      <w:tr w:rsidR="00F67DD6" w:rsidRPr="001C1BDC" w:rsidTr="00493274">
        <w:trPr>
          <w:cantSplit/>
          <w:trHeight w:val="394"/>
          <w:jc w:val="center"/>
        </w:trPr>
        <w:tc>
          <w:tcPr>
            <w:tcW w:w="1297" w:type="dxa"/>
            <w:gridSpan w:val="2"/>
            <w:vMerge/>
            <w:tcBorders>
              <w:top w:val="single" w:sz="16" w:space="0" w:color="000000"/>
              <w:left w:val="single" w:sz="16" w:space="0" w:color="000000"/>
              <w:bottom w:val="nil"/>
              <w:right w:val="nil"/>
            </w:tcBorders>
            <w:shd w:val="clear" w:color="auto" w:fill="FFFFFF"/>
          </w:tcPr>
          <w:p w:rsidR="00F67DD6" w:rsidRPr="001C1BDC" w:rsidRDefault="00F67DD6" w:rsidP="00493274">
            <w:pPr>
              <w:autoSpaceDE w:val="0"/>
              <w:autoSpaceDN w:val="0"/>
              <w:adjustRightInd w:val="0"/>
              <w:spacing w:after="0" w:line="240" w:lineRule="auto"/>
              <w:rPr>
                <w:rFonts w:ascii="Calibri" w:eastAsia="Calibri" w:hAnsi="Calibri" w:cs="Calibri"/>
                <w:color w:val="000000"/>
                <w:sz w:val="18"/>
                <w:szCs w:val="18"/>
              </w:rPr>
            </w:pPr>
          </w:p>
        </w:tc>
        <w:tc>
          <w:tcPr>
            <w:tcW w:w="676" w:type="dxa"/>
            <w:tcBorders>
              <w:left w:val="single" w:sz="16" w:space="0" w:color="000000"/>
              <w:bottom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B</w:t>
            </w:r>
          </w:p>
        </w:tc>
        <w:tc>
          <w:tcPr>
            <w:tcW w:w="880" w:type="dxa"/>
            <w:tcBorders>
              <w:bottom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Std. Error</w:t>
            </w:r>
          </w:p>
        </w:tc>
        <w:tc>
          <w:tcPr>
            <w:tcW w:w="1384" w:type="dxa"/>
            <w:tcBorders>
              <w:bottom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Beta</w:t>
            </w:r>
          </w:p>
        </w:tc>
        <w:tc>
          <w:tcPr>
            <w:tcW w:w="676" w:type="dxa"/>
            <w:vMerge/>
            <w:tcBorders>
              <w:top w:val="single" w:sz="16" w:space="0" w:color="000000"/>
            </w:tcBorders>
            <w:shd w:val="clear" w:color="auto" w:fill="FFFFFF"/>
          </w:tcPr>
          <w:p w:rsidR="00F67DD6" w:rsidRPr="001C1BDC" w:rsidRDefault="00F67DD6" w:rsidP="00493274">
            <w:pPr>
              <w:autoSpaceDE w:val="0"/>
              <w:autoSpaceDN w:val="0"/>
              <w:adjustRightInd w:val="0"/>
              <w:spacing w:after="0" w:line="240" w:lineRule="auto"/>
              <w:rPr>
                <w:rFonts w:ascii="Calibri" w:eastAsia="Calibri" w:hAnsi="Calibri" w:cs="Calibri"/>
                <w:color w:val="000000"/>
                <w:sz w:val="18"/>
                <w:szCs w:val="18"/>
              </w:rPr>
            </w:pPr>
          </w:p>
        </w:tc>
        <w:tc>
          <w:tcPr>
            <w:tcW w:w="529" w:type="dxa"/>
            <w:vMerge/>
            <w:tcBorders>
              <w:top w:val="single" w:sz="16" w:space="0" w:color="000000"/>
            </w:tcBorders>
            <w:shd w:val="clear" w:color="auto" w:fill="FFFFFF"/>
          </w:tcPr>
          <w:p w:rsidR="00F67DD6" w:rsidRPr="001C1BDC" w:rsidRDefault="00F67DD6" w:rsidP="00493274">
            <w:pPr>
              <w:autoSpaceDE w:val="0"/>
              <w:autoSpaceDN w:val="0"/>
              <w:adjustRightInd w:val="0"/>
              <w:spacing w:after="0" w:line="240" w:lineRule="auto"/>
              <w:rPr>
                <w:rFonts w:ascii="Calibri" w:eastAsia="Calibri" w:hAnsi="Calibri" w:cs="Calibri"/>
                <w:color w:val="000000"/>
                <w:sz w:val="18"/>
                <w:szCs w:val="18"/>
              </w:rPr>
            </w:pPr>
          </w:p>
        </w:tc>
        <w:tc>
          <w:tcPr>
            <w:tcW w:w="900" w:type="dxa"/>
            <w:tcBorders>
              <w:bottom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Zero-order</w:t>
            </w:r>
          </w:p>
        </w:tc>
        <w:tc>
          <w:tcPr>
            <w:tcW w:w="754" w:type="dxa"/>
            <w:tcBorders>
              <w:bottom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Partial</w:t>
            </w:r>
          </w:p>
        </w:tc>
        <w:tc>
          <w:tcPr>
            <w:tcW w:w="529" w:type="dxa"/>
            <w:tcBorders>
              <w:bottom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Part</w:t>
            </w:r>
          </w:p>
        </w:tc>
        <w:tc>
          <w:tcPr>
            <w:tcW w:w="933" w:type="dxa"/>
            <w:tcBorders>
              <w:bottom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Tolerance</w:t>
            </w:r>
          </w:p>
        </w:tc>
        <w:tc>
          <w:tcPr>
            <w:tcW w:w="798" w:type="dxa"/>
            <w:tcBorders>
              <w:bottom w:val="single" w:sz="16" w:space="0" w:color="000000"/>
              <w:right w:val="single" w:sz="16" w:space="0" w:color="000000"/>
            </w:tcBorders>
            <w:shd w:val="clear" w:color="auto" w:fill="FFFFFF"/>
          </w:tcPr>
          <w:p w:rsidR="00F67DD6" w:rsidRPr="001C1BDC" w:rsidRDefault="00F67DD6" w:rsidP="00493274">
            <w:pPr>
              <w:autoSpaceDE w:val="0"/>
              <w:autoSpaceDN w:val="0"/>
              <w:adjustRightInd w:val="0"/>
              <w:spacing w:after="0" w:line="240" w:lineRule="auto"/>
              <w:ind w:left="60" w:right="60"/>
              <w:jc w:val="center"/>
              <w:rPr>
                <w:rFonts w:ascii="Calibri" w:eastAsia="Calibri" w:hAnsi="Calibri" w:cs="Calibri"/>
                <w:color w:val="000000"/>
                <w:sz w:val="18"/>
                <w:szCs w:val="18"/>
              </w:rPr>
            </w:pPr>
            <w:r w:rsidRPr="001C1BDC">
              <w:rPr>
                <w:rFonts w:ascii="Calibri" w:eastAsia="Calibri" w:hAnsi="Calibri" w:cs="Calibri"/>
                <w:color w:val="000000"/>
                <w:sz w:val="18"/>
                <w:szCs w:val="18"/>
              </w:rPr>
              <w:t>VIF</w:t>
            </w:r>
          </w:p>
        </w:tc>
      </w:tr>
      <w:tr w:rsidR="00F67DD6" w:rsidRPr="001C1BDC" w:rsidTr="00493274">
        <w:trPr>
          <w:cantSplit/>
          <w:trHeight w:val="369"/>
          <w:jc w:val="center"/>
        </w:trPr>
        <w:tc>
          <w:tcPr>
            <w:tcW w:w="360" w:type="dxa"/>
            <w:vMerge w:val="restart"/>
            <w:tcBorders>
              <w:top w:val="single" w:sz="16" w:space="0" w:color="000000"/>
              <w:left w:val="single" w:sz="16" w:space="0" w:color="000000"/>
              <w:bottom w:val="single" w:sz="16" w:space="0" w:color="000000"/>
              <w:right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1</w:t>
            </w:r>
          </w:p>
        </w:tc>
        <w:tc>
          <w:tcPr>
            <w:tcW w:w="937" w:type="dxa"/>
            <w:tcBorders>
              <w:top w:val="single" w:sz="16" w:space="0" w:color="000000"/>
              <w:left w:val="nil"/>
              <w:bottom w:val="nil"/>
              <w:right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(Constant)</w:t>
            </w:r>
          </w:p>
        </w:tc>
        <w:tc>
          <w:tcPr>
            <w:tcW w:w="676" w:type="dxa"/>
            <w:tcBorders>
              <w:top w:val="single" w:sz="16" w:space="0" w:color="000000"/>
              <w:left w:val="single" w:sz="16" w:space="0" w:color="000000"/>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-7.850</w:t>
            </w:r>
          </w:p>
        </w:tc>
        <w:tc>
          <w:tcPr>
            <w:tcW w:w="880" w:type="dxa"/>
            <w:tcBorders>
              <w:top w:val="single" w:sz="16" w:space="0" w:color="000000"/>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3.818</w:t>
            </w:r>
          </w:p>
        </w:tc>
        <w:tc>
          <w:tcPr>
            <w:tcW w:w="1384" w:type="dxa"/>
            <w:tcBorders>
              <w:top w:val="single" w:sz="16" w:space="0" w:color="000000"/>
              <w:bottom w:val="nil"/>
            </w:tcBorders>
            <w:shd w:val="clear" w:color="auto" w:fill="FFFFFF"/>
          </w:tcPr>
          <w:p w:rsidR="00F67DD6" w:rsidRPr="001C1BDC" w:rsidRDefault="00F67DD6" w:rsidP="00493274">
            <w:pPr>
              <w:autoSpaceDE w:val="0"/>
              <w:autoSpaceDN w:val="0"/>
              <w:adjustRightInd w:val="0"/>
              <w:spacing w:after="0" w:line="240" w:lineRule="auto"/>
              <w:rPr>
                <w:rFonts w:ascii="Calibri" w:eastAsia="Calibri" w:hAnsi="Calibri" w:cs="Calibri"/>
                <w:sz w:val="18"/>
                <w:szCs w:val="18"/>
              </w:rPr>
            </w:pPr>
          </w:p>
        </w:tc>
        <w:tc>
          <w:tcPr>
            <w:tcW w:w="676" w:type="dxa"/>
            <w:tcBorders>
              <w:top w:val="single" w:sz="16" w:space="0" w:color="000000"/>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-2.056</w:t>
            </w:r>
          </w:p>
        </w:tc>
        <w:tc>
          <w:tcPr>
            <w:tcW w:w="529" w:type="dxa"/>
            <w:tcBorders>
              <w:top w:val="single" w:sz="16" w:space="0" w:color="000000"/>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.043</w:t>
            </w:r>
          </w:p>
        </w:tc>
        <w:tc>
          <w:tcPr>
            <w:tcW w:w="900" w:type="dxa"/>
            <w:tcBorders>
              <w:top w:val="single" w:sz="16" w:space="0" w:color="000000"/>
              <w:bottom w:val="nil"/>
            </w:tcBorders>
            <w:shd w:val="clear" w:color="auto" w:fill="FFFFFF"/>
          </w:tcPr>
          <w:p w:rsidR="00F67DD6" w:rsidRPr="001C1BDC" w:rsidRDefault="00F67DD6" w:rsidP="00493274">
            <w:pPr>
              <w:autoSpaceDE w:val="0"/>
              <w:autoSpaceDN w:val="0"/>
              <w:adjustRightInd w:val="0"/>
              <w:spacing w:after="0" w:line="240" w:lineRule="auto"/>
              <w:rPr>
                <w:rFonts w:ascii="Calibri" w:eastAsia="Calibri" w:hAnsi="Calibri" w:cs="Calibri"/>
                <w:sz w:val="18"/>
                <w:szCs w:val="18"/>
              </w:rPr>
            </w:pPr>
          </w:p>
        </w:tc>
        <w:tc>
          <w:tcPr>
            <w:tcW w:w="754" w:type="dxa"/>
            <w:tcBorders>
              <w:top w:val="single" w:sz="16" w:space="0" w:color="000000"/>
              <w:bottom w:val="nil"/>
            </w:tcBorders>
            <w:shd w:val="clear" w:color="auto" w:fill="FFFFFF"/>
          </w:tcPr>
          <w:p w:rsidR="00F67DD6" w:rsidRPr="001C1BDC" w:rsidRDefault="00F67DD6" w:rsidP="00493274">
            <w:pPr>
              <w:autoSpaceDE w:val="0"/>
              <w:autoSpaceDN w:val="0"/>
              <w:adjustRightInd w:val="0"/>
              <w:spacing w:after="0" w:line="240" w:lineRule="auto"/>
              <w:rPr>
                <w:rFonts w:ascii="Calibri" w:eastAsia="Calibri" w:hAnsi="Calibri" w:cs="Calibri"/>
                <w:sz w:val="18"/>
                <w:szCs w:val="18"/>
              </w:rPr>
            </w:pPr>
          </w:p>
        </w:tc>
        <w:tc>
          <w:tcPr>
            <w:tcW w:w="529" w:type="dxa"/>
            <w:tcBorders>
              <w:top w:val="single" w:sz="16" w:space="0" w:color="000000"/>
              <w:bottom w:val="nil"/>
            </w:tcBorders>
            <w:shd w:val="clear" w:color="auto" w:fill="FFFFFF"/>
          </w:tcPr>
          <w:p w:rsidR="00F67DD6" w:rsidRPr="001C1BDC" w:rsidRDefault="00F67DD6" w:rsidP="00493274">
            <w:pPr>
              <w:autoSpaceDE w:val="0"/>
              <w:autoSpaceDN w:val="0"/>
              <w:adjustRightInd w:val="0"/>
              <w:spacing w:after="0" w:line="240" w:lineRule="auto"/>
              <w:rPr>
                <w:rFonts w:ascii="Calibri" w:eastAsia="Calibri" w:hAnsi="Calibri" w:cs="Calibri"/>
                <w:sz w:val="18"/>
                <w:szCs w:val="18"/>
              </w:rPr>
            </w:pPr>
          </w:p>
        </w:tc>
        <w:tc>
          <w:tcPr>
            <w:tcW w:w="933" w:type="dxa"/>
            <w:tcBorders>
              <w:top w:val="single" w:sz="16" w:space="0" w:color="000000"/>
              <w:bottom w:val="nil"/>
            </w:tcBorders>
            <w:shd w:val="clear" w:color="auto" w:fill="FFFFFF"/>
          </w:tcPr>
          <w:p w:rsidR="00F67DD6" w:rsidRPr="001C1BDC" w:rsidRDefault="00F67DD6" w:rsidP="00493274">
            <w:pPr>
              <w:autoSpaceDE w:val="0"/>
              <w:autoSpaceDN w:val="0"/>
              <w:adjustRightInd w:val="0"/>
              <w:spacing w:after="0" w:line="240" w:lineRule="auto"/>
              <w:rPr>
                <w:rFonts w:ascii="Calibri" w:eastAsia="Calibri" w:hAnsi="Calibri" w:cs="Calibri"/>
                <w:sz w:val="18"/>
                <w:szCs w:val="18"/>
              </w:rPr>
            </w:pPr>
          </w:p>
        </w:tc>
        <w:tc>
          <w:tcPr>
            <w:tcW w:w="798" w:type="dxa"/>
            <w:tcBorders>
              <w:top w:val="single" w:sz="16" w:space="0" w:color="000000"/>
              <w:bottom w:val="nil"/>
              <w:right w:val="single" w:sz="16" w:space="0" w:color="000000"/>
            </w:tcBorders>
            <w:shd w:val="clear" w:color="auto" w:fill="FFFFFF"/>
          </w:tcPr>
          <w:p w:rsidR="00F67DD6" w:rsidRPr="001C1BDC" w:rsidRDefault="00F67DD6" w:rsidP="00493274">
            <w:pPr>
              <w:autoSpaceDE w:val="0"/>
              <w:autoSpaceDN w:val="0"/>
              <w:adjustRightInd w:val="0"/>
              <w:spacing w:after="0" w:line="240" w:lineRule="auto"/>
              <w:rPr>
                <w:rFonts w:ascii="Calibri" w:eastAsia="Calibri" w:hAnsi="Calibri" w:cs="Calibri"/>
                <w:sz w:val="18"/>
                <w:szCs w:val="18"/>
              </w:rPr>
            </w:pPr>
          </w:p>
        </w:tc>
      </w:tr>
      <w:tr w:rsidR="00F67DD6" w:rsidRPr="001C1BDC" w:rsidTr="00493274">
        <w:trPr>
          <w:cantSplit/>
          <w:trHeight w:val="100"/>
          <w:jc w:val="center"/>
        </w:trPr>
        <w:tc>
          <w:tcPr>
            <w:tcW w:w="360" w:type="dxa"/>
            <w:vMerge/>
            <w:tcBorders>
              <w:top w:val="single" w:sz="16" w:space="0" w:color="000000"/>
              <w:left w:val="single" w:sz="16" w:space="0" w:color="000000"/>
              <w:bottom w:val="single" w:sz="16" w:space="0" w:color="000000"/>
              <w:right w:val="nil"/>
            </w:tcBorders>
            <w:shd w:val="clear" w:color="auto" w:fill="FFFFFF"/>
            <w:vAlign w:val="center"/>
          </w:tcPr>
          <w:p w:rsidR="00F67DD6" w:rsidRPr="001C1BDC" w:rsidRDefault="00F67DD6" w:rsidP="00493274">
            <w:pPr>
              <w:autoSpaceDE w:val="0"/>
              <w:autoSpaceDN w:val="0"/>
              <w:adjustRightInd w:val="0"/>
              <w:spacing w:after="0" w:line="240" w:lineRule="auto"/>
              <w:rPr>
                <w:rFonts w:ascii="Calibri" w:eastAsia="Calibri" w:hAnsi="Calibri" w:cs="Calibri"/>
                <w:sz w:val="18"/>
                <w:szCs w:val="18"/>
              </w:rPr>
            </w:pPr>
          </w:p>
        </w:tc>
        <w:tc>
          <w:tcPr>
            <w:tcW w:w="937" w:type="dxa"/>
            <w:tcBorders>
              <w:top w:val="nil"/>
              <w:left w:val="nil"/>
              <w:bottom w:val="nil"/>
              <w:right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rPr>
                <w:rFonts w:ascii="Calibri" w:eastAsia="Calibri" w:hAnsi="Calibri" w:cs="Calibri"/>
                <w:color w:val="000000"/>
                <w:sz w:val="18"/>
                <w:szCs w:val="18"/>
              </w:rPr>
            </w:pPr>
            <w:proofErr w:type="spellStart"/>
            <w:r w:rsidRPr="001C1BDC">
              <w:rPr>
                <w:rFonts w:ascii="Calibri" w:eastAsia="Calibri" w:hAnsi="Calibri" w:cs="Calibri"/>
                <w:color w:val="000000"/>
                <w:sz w:val="18"/>
                <w:szCs w:val="18"/>
              </w:rPr>
              <w:t>desain_web</w:t>
            </w:r>
            <w:proofErr w:type="spellEnd"/>
          </w:p>
        </w:tc>
        <w:tc>
          <w:tcPr>
            <w:tcW w:w="676" w:type="dxa"/>
            <w:tcBorders>
              <w:top w:val="nil"/>
              <w:left w:val="single" w:sz="16" w:space="0" w:color="000000"/>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.143</w:t>
            </w:r>
          </w:p>
        </w:tc>
        <w:tc>
          <w:tcPr>
            <w:tcW w:w="880"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.068</w:t>
            </w:r>
          </w:p>
        </w:tc>
        <w:tc>
          <w:tcPr>
            <w:tcW w:w="1384"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.142</w:t>
            </w:r>
          </w:p>
        </w:tc>
        <w:tc>
          <w:tcPr>
            <w:tcW w:w="676"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2.111</w:t>
            </w:r>
          </w:p>
        </w:tc>
        <w:tc>
          <w:tcPr>
            <w:tcW w:w="529"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.038</w:t>
            </w:r>
          </w:p>
        </w:tc>
        <w:tc>
          <w:tcPr>
            <w:tcW w:w="900"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.321</w:t>
            </w:r>
          </w:p>
        </w:tc>
        <w:tc>
          <w:tcPr>
            <w:tcW w:w="754"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.235</w:t>
            </w:r>
          </w:p>
        </w:tc>
        <w:tc>
          <w:tcPr>
            <w:tcW w:w="529"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.123</w:t>
            </w:r>
          </w:p>
        </w:tc>
        <w:tc>
          <w:tcPr>
            <w:tcW w:w="933"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.750</w:t>
            </w:r>
          </w:p>
        </w:tc>
        <w:tc>
          <w:tcPr>
            <w:tcW w:w="798" w:type="dxa"/>
            <w:tcBorders>
              <w:top w:val="nil"/>
              <w:bottom w:val="nil"/>
              <w:right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1.333</w:t>
            </w:r>
          </w:p>
        </w:tc>
      </w:tr>
      <w:tr w:rsidR="00F67DD6" w:rsidRPr="001C1BDC" w:rsidTr="00493274">
        <w:trPr>
          <w:cantSplit/>
          <w:trHeight w:val="210"/>
          <w:jc w:val="center"/>
        </w:trPr>
        <w:tc>
          <w:tcPr>
            <w:tcW w:w="360" w:type="dxa"/>
            <w:vMerge/>
            <w:tcBorders>
              <w:top w:val="single" w:sz="16" w:space="0" w:color="000000"/>
              <w:left w:val="single" w:sz="16" w:space="0" w:color="000000"/>
              <w:bottom w:val="single" w:sz="16" w:space="0" w:color="000000"/>
              <w:right w:val="nil"/>
            </w:tcBorders>
            <w:shd w:val="clear" w:color="auto" w:fill="FFFFFF"/>
            <w:vAlign w:val="center"/>
          </w:tcPr>
          <w:p w:rsidR="00F67DD6" w:rsidRPr="001C1BDC" w:rsidRDefault="00F67DD6" w:rsidP="00493274">
            <w:pPr>
              <w:autoSpaceDE w:val="0"/>
              <w:autoSpaceDN w:val="0"/>
              <w:adjustRightInd w:val="0"/>
              <w:spacing w:after="0" w:line="240" w:lineRule="auto"/>
              <w:rPr>
                <w:rFonts w:ascii="Calibri" w:eastAsia="Calibri" w:hAnsi="Calibri" w:cs="Calibri"/>
                <w:color w:val="000000"/>
                <w:sz w:val="18"/>
                <w:szCs w:val="18"/>
              </w:rPr>
            </w:pPr>
          </w:p>
        </w:tc>
        <w:tc>
          <w:tcPr>
            <w:tcW w:w="937" w:type="dxa"/>
            <w:tcBorders>
              <w:top w:val="nil"/>
              <w:left w:val="nil"/>
              <w:bottom w:val="nil"/>
              <w:right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rPr>
                <w:rFonts w:ascii="Calibri" w:eastAsia="Calibri" w:hAnsi="Calibri" w:cs="Calibri"/>
                <w:color w:val="000000"/>
                <w:sz w:val="18"/>
                <w:szCs w:val="18"/>
              </w:rPr>
            </w:pPr>
            <w:proofErr w:type="spellStart"/>
            <w:r w:rsidRPr="001C1BDC">
              <w:rPr>
                <w:rFonts w:ascii="Calibri" w:eastAsia="Calibri" w:hAnsi="Calibri" w:cs="Calibri"/>
                <w:color w:val="000000"/>
                <w:sz w:val="18"/>
                <w:szCs w:val="18"/>
              </w:rPr>
              <w:t>harga</w:t>
            </w:r>
            <w:proofErr w:type="spellEnd"/>
          </w:p>
        </w:tc>
        <w:tc>
          <w:tcPr>
            <w:tcW w:w="676" w:type="dxa"/>
            <w:tcBorders>
              <w:top w:val="nil"/>
              <w:left w:val="single" w:sz="16" w:space="0" w:color="000000"/>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.514</w:t>
            </w:r>
          </w:p>
        </w:tc>
        <w:tc>
          <w:tcPr>
            <w:tcW w:w="880"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.102</w:t>
            </w:r>
          </w:p>
        </w:tc>
        <w:tc>
          <w:tcPr>
            <w:tcW w:w="1384"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.415</w:t>
            </w:r>
          </w:p>
        </w:tc>
        <w:tc>
          <w:tcPr>
            <w:tcW w:w="676"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5.048</w:t>
            </w:r>
          </w:p>
        </w:tc>
        <w:tc>
          <w:tcPr>
            <w:tcW w:w="529"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.000</w:t>
            </w:r>
          </w:p>
        </w:tc>
        <w:tc>
          <w:tcPr>
            <w:tcW w:w="900"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.766</w:t>
            </w:r>
          </w:p>
        </w:tc>
        <w:tc>
          <w:tcPr>
            <w:tcW w:w="754"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.501</w:t>
            </w:r>
          </w:p>
        </w:tc>
        <w:tc>
          <w:tcPr>
            <w:tcW w:w="529"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.294</w:t>
            </w:r>
          </w:p>
        </w:tc>
        <w:tc>
          <w:tcPr>
            <w:tcW w:w="933" w:type="dxa"/>
            <w:tcBorders>
              <w:top w:val="nil"/>
              <w:bottom w:val="nil"/>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.502</w:t>
            </w:r>
          </w:p>
        </w:tc>
        <w:tc>
          <w:tcPr>
            <w:tcW w:w="798" w:type="dxa"/>
            <w:tcBorders>
              <w:top w:val="nil"/>
              <w:bottom w:val="nil"/>
              <w:right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1.991</w:t>
            </w:r>
          </w:p>
        </w:tc>
      </w:tr>
      <w:tr w:rsidR="00F67DD6" w:rsidRPr="001C1BDC" w:rsidTr="00493274">
        <w:trPr>
          <w:cantSplit/>
          <w:trHeight w:val="210"/>
          <w:jc w:val="center"/>
        </w:trPr>
        <w:tc>
          <w:tcPr>
            <w:tcW w:w="360" w:type="dxa"/>
            <w:vMerge/>
            <w:tcBorders>
              <w:top w:val="single" w:sz="16" w:space="0" w:color="000000"/>
              <w:left w:val="single" w:sz="16" w:space="0" w:color="000000"/>
              <w:bottom w:val="single" w:sz="16" w:space="0" w:color="000000"/>
              <w:right w:val="nil"/>
            </w:tcBorders>
            <w:shd w:val="clear" w:color="auto" w:fill="FFFFFF"/>
            <w:vAlign w:val="center"/>
          </w:tcPr>
          <w:p w:rsidR="00F67DD6" w:rsidRPr="001C1BDC" w:rsidRDefault="00F67DD6" w:rsidP="00493274">
            <w:pPr>
              <w:autoSpaceDE w:val="0"/>
              <w:autoSpaceDN w:val="0"/>
              <w:adjustRightInd w:val="0"/>
              <w:spacing w:after="0" w:line="240" w:lineRule="auto"/>
              <w:rPr>
                <w:rFonts w:ascii="Calibri" w:eastAsia="Calibri" w:hAnsi="Calibri" w:cs="Calibri"/>
                <w:color w:val="000000"/>
                <w:sz w:val="18"/>
                <w:szCs w:val="18"/>
              </w:rPr>
            </w:pPr>
          </w:p>
        </w:tc>
        <w:tc>
          <w:tcPr>
            <w:tcW w:w="937" w:type="dxa"/>
            <w:tcBorders>
              <w:top w:val="nil"/>
              <w:left w:val="nil"/>
              <w:bottom w:val="single" w:sz="16" w:space="0" w:color="000000"/>
              <w:right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rating</w:t>
            </w:r>
          </w:p>
        </w:tc>
        <w:tc>
          <w:tcPr>
            <w:tcW w:w="676" w:type="dxa"/>
            <w:tcBorders>
              <w:top w:val="nil"/>
              <w:left w:val="single" w:sz="16" w:space="0" w:color="000000"/>
              <w:bottom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.537</w:t>
            </w:r>
          </w:p>
        </w:tc>
        <w:tc>
          <w:tcPr>
            <w:tcW w:w="880" w:type="dxa"/>
            <w:tcBorders>
              <w:top w:val="nil"/>
              <w:bottom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.079</w:t>
            </w:r>
          </w:p>
        </w:tc>
        <w:tc>
          <w:tcPr>
            <w:tcW w:w="1384" w:type="dxa"/>
            <w:tcBorders>
              <w:top w:val="nil"/>
              <w:bottom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.507</w:t>
            </w:r>
          </w:p>
        </w:tc>
        <w:tc>
          <w:tcPr>
            <w:tcW w:w="676" w:type="dxa"/>
            <w:tcBorders>
              <w:top w:val="nil"/>
              <w:bottom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6.784</w:t>
            </w:r>
          </w:p>
        </w:tc>
        <w:tc>
          <w:tcPr>
            <w:tcW w:w="529" w:type="dxa"/>
            <w:tcBorders>
              <w:top w:val="nil"/>
              <w:bottom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.000</w:t>
            </w:r>
          </w:p>
        </w:tc>
        <w:tc>
          <w:tcPr>
            <w:tcW w:w="900" w:type="dxa"/>
            <w:tcBorders>
              <w:top w:val="nil"/>
              <w:bottom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.747</w:t>
            </w:r>
          </w:p>
        </w:tc>
        <w:tc>
          <w:tcPr>
            <w:tcW w:w="754" w:type="dxa"/>
            <w:tcBorders>
              <w:top w:val="nil"/>
              <w:bottom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.614</w:t>
            </w:r>
          </w:p>
        </w:tc>
        <w:tc>
          <w:tcPr>
            <w:tcW w:w="529" w:type="dxa"/>
            <w:tcBorders>
              <w:top w:val="nil"/>
              <w:bottom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.395</w:t>
            </w:r>
          </w:p>
        </w:tc>
        <w:tc>
          <w:tcPr>
            <w:tcW w:w="933" w:type="dxa"/>
            <w:tcBorders>
              <w:top w:val="nil"/>
              <w:bottom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.607</w:t>
            </w:r>
          </w:p>
        </w:tc>
        <w:tc>
          <w:tcPr>
            <w:tcW w:w="798" w:type="dxa"/>
            <w:tcBorders>
              <w:top w:val="nil"/>
              <w:bottom w:val="single" w:sz="16" w:space="0" w:color="000000"/>
              <w:right w:val="single" w:sz="16" w:space="0" w:color="000000"/>
            </w:tcBorders>
            <w:shd w:val="clear" w:color="auto" w:fill="FFFFFF"/>
            <w:vAlign w:val="center"/>
          </w:tcPr>
          <w:p w:rsidR="00F67DD6" w:rsidRPr="001C1BDC" w:rsidRDefault="00F67DD6" w:rsidP="00493274">
            <w:pPr>
              <w:autoSpaceDE w:val="0"/>
              <w:autoSpaceDN w:val="0"/>
              <w:adjustRightInd w:val="0"/>
              <w:spacing w:after="0" w:line="240" w:lineRule="auto"/>
              <w:ind w:left="60" w:right="60"/>
              <w:jc w:val="right"/>
              <w:rPr>
                <w:rFonts w:ascii="Calibri" w:eastAsia="Calibri" w:hAnsi="Calibri" w:cs="Calibri"/>
                <w:color w:val="000000"/>
                <w:sz w:val="18"/>
                <w:szCs w:val="18"/>
              </w:rPr>
            </w:pPr>
            <w:r w:rsidRPr="001C1BDC">
              <w:rPr>
                <w:rFonts w:ascii="Calibri" w:eastAsia="Calibri" w:hAnsi="Calibri" w:cs="Calibri"/>
                <w:color w:val="000000"/>
                <w:sz w:val="18"/>
                <w:szCs w:val="18"/>
              </w:rPr>
              <w:t>1.647</w:t>
            </w:r>
          </w:p>
        </w:tc>
      </w:tr>
      <w:tr w:rsidR="00F67DD6" w:rsidRPr="001C1BDC" w:rsidTr="00493274">
        <w:trPr>
          <w:cantSplit/>
          <w:trHeight w:val="184"/>
          <w:jc w:val="center"/>
        </w:trPr>
        <w:tc>
          <w:tcPr>
            <w:tcW w:w="9356" w:type="dxa"/>
            <w:gridSpan w:val="12"/>
            <w:tcBorders>
              <w:top w:val="nil"/>
              <w:left w:val="nil"/>
              <w:bottom w:val="nil"/>
              <w:right w:val="nil"/>
            </w:tcBorders>
            <w:shd w:val="clear" w:color="auto" w:fill="FFFFFF"/>
          </w:tcPr>
          <w:p w:rsidR="00F67DD6" w:rsidRPr="001C1BDC" w:rsidRDefault="00F67DD6" w:rsidP="00493274">
            <w:pPr>
              <w:autoSpaceDE w:val="0"/>
              <w:autoSpaceDN w:val="0"/>
              <w:adjustRightInd w:val="0"/>
              <w:spacing w:after="0" w:line="240" w:lineRule="auto"/>
              <w:ind w:left="60" w:right="60"/>
              <w:rPr>
                <w:rFonts w:ascii="Calibri" w:eastAsia="Calibri" w:hAnsi="Calibri" w:cs="Calibri"/>
                <w:color w:val="000000"/>
                <w:sz w:val="18"/>
                <w:szCs w:val="18"/>
              </w:rPr>
            </w:pPr>
            <w:r w:rsidRPr="001C1BDC">
              <w:rPr>
                <w:rFonts w:ascii="Calibri" w:eastAsia="Calibri" w:hAnsi="Calibri" w:cs="Calibri"/>
                <w:color w:val="000000"/>
                <w:sz w:val="18"/>
                <w:szCs w:val="18"/>
              </w:rPr>
              <w:t xml:space="preserve">a. Dependent Variable: </w:t>
            </w:r>
            <w:proofErr w:type="spellStart"/>
            <w:r w:rsidRPr="001C1BDC">
              <w:rPr>
                <w:rFonts w:ascii="Calibri" w:eastAsia="Calibri" w:hAnsi="Calibri" w:cs="Calibri"/>
                <w:color w:val="000000"/>
                <w:sz w:val="18"/>
                <w:szCs w:val="18"/>
              </w:rPr>
              <w:t>pembelian</w:t>
            </w:r>
            <w:proofErr w:type="spellEnd"/>
          </w:p>
        </w:tc>
      </w:tr>
    </w:tbl>
    <w:p w:rsidR="00F67DD6" w:rsidRDefault="00F67DD6" w:rsidP="00F67DD6">
      <w:pPr>
        <w:autoSpaceDE w:val="0"/>
        <w:autoSpaceDN w:val="0"/>
        <w:adjustRightInd w:val="0"/>
        <w:spacing w:after="0" w:line="400" w:lineRule="atLeast"/>
        <w:jc w:val="both"/>
        <w:rPr>
          <w:rFonts w:ascii="Times New Roman" w:hAnsi="Times New Roman" w:cs="Times New Roman"/>
          <w:b/>
          <w:sz w:val="24"/>
          <w:szCs w:val="24"/>
        </w:rPr>
      </w:pPr>
    </w:p>
    <w:p w:rsidR="00F67DD6" w:rsidRDefault="00F67DD6" w:rsidP="00F67DD6">
      <w:pPr>
        <w:rPr>
          <w:rFonts w:ascii="Times New Roman" w:hAnsi="Times New Roman" w:cs="Times New Roman"/>
          <w:b/>
          <w:sz w:val="24"/>
          <w:szCs w:val="24"/>
        </w:rPr>
      </w:pPr>
      <w:r>
        <w:rPr>
          <w:rFonts w:ascii="Times New Roman" w:hAnsi="Times New Roman" w:cs="Times New Roman"/>
          <w:b/>
          <w:sz w:val="24"/>
          <w:szCs w:val="24"/>
        </w:rPr>
        <w:br w:type="page"/>
      </w:r>
    </w:p>
    <w:p w:rsidR="00F67DD6" w:rsidRDefault="00F67DD6" w:rsidP="00F67DD6">
      <w:pPr>
        <w:autoSpaceDE w:val="0"/>
        <w:autoSpaceDN w:val="0"/>
        <w:adjustRightInd w:val="0"/>
        <w:spacing w:after="0" w:line="400" w:lineRule="atLeast"/>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F31184F" wp14:editId="297E7CC5">
            <wp:extent cx="5039995" cy="71247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622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748564E2" wp14:editId="3C7C31B4">
            <wp:extent cx="5039995" cy="71247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645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038BAD1F" wp14:editId="207D32DD">
            <wp:extent cx="5039995" cy="71247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707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7E150F63" wp14:editId="08FC57A2">
            <wp:extent cx="5039995" cy="71247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731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53BA8F55" wp14:editId="37199389">
            <wp:extent cx="5039995" cy="71247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752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6B3DB892" wp14:editId="39DEB605">
            <wp:extent cx="5039995" cy="71247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817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2FF9B6C2" wp14:editId="19E4FB42">
            <wp:extent cx="5039995" cy="71247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844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0087D119" wp14:editId="756D4F72">
            <wp:extent cx="5039995" cy="71247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913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7D8DBE6D" wp14:editId="41CF4446">
            <wp:extent cx="5039995" cy="71247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0936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477B01D4" wp14:editId="5501F808">
            <wp:extent cx="5039995" cy="71247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1006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479538D3" wp14:editId="42B1E266">
            <wp:extent cx="5039995" cy="71247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1027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3D474489" wp14:editId="721D21AB">
            <wp:extent cx="5039995" cy="71247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10488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r>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62A19E85" wp14:editId="6D4B48D4">
            <wp:simplePos x="0" y="0"/>
            <wp:positionH relativeFrom="column">
              <wp:posOffset>3966845</wp:posOffset>
            </wp:positionH>
            <wp:positionV relativeFrom="paragraph">
              <wp:posOffset>237490</wp:posOffset>
            </wp:positionV>
            <wp:extent cx="1078865" cy="1438275"/>
            <wp:effectExtent l="0" t="0" r="698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2 at 08.47.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8865" cy="1438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inline distT="0" distB="0" distL="0" distR="0" wp14:anchorId="7C35D829" wp14:editId="38B29382">
            <wp:extent cx="5036024" cy="46948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17_17111210.jpg"/>
                    <pic:cNvPicPr/>
                  </pic:nvPicPr>
                  <pic:blipFill rotWithShape="1">
                    <a:blip r:embed="rId22" cstate="print">
                      <a:extLst>
                        <a:ext uri="{28A0092B-C50C-407E-A947-70E740481C1C}">
                          <a14:useLocalDpi xmlns:a14="http://schemas.microsoft.com/office/drawing/2010/main" val="0"/>
                        </a:ext>
                      </a:extLst>
                    </a:blip>
                    <a:srcRect b="34053"/>
                    <a:stretch/>
                  </pic:blipFill>
                  <pic:spPr bwMode="auto">
                    <a:xfrm>
                      <a:off x="0" y="0"/>
                      <a:ext cx="5039995" cy="4698532"/>
                    </a:xfrm>
                    <a:prstGeom prst="rect">
                      <a:avLst/>
                    </a:prstGeom>
                    <a:ln>
                      <a:noFill/>
                    </a:ln>
                    <a:extLst>
                      <a:ext uri="{53640926-AAD7-44D8-BBD7-CCE9431645EC}">
                        <a14:shadowObscured xmlns:a14="http://schemas.microsoft.com/office/drawing/2010/main"/>
                      </a:ext>
                    </a:extLst>
                  </pic:spPr>
                </pic:pic>
              </a:graphicData>
            </a:graphic>
          </wp:inline>
        </w:drawing>
      </w:r>
    </w:p>
    <w:p w:rsidR="00107178" w:rsidRDefault="00107178"/>
    <w:sectPr w:rsidR="00107178" w:rsidSect="00F67DD6">
      <w:headerReference w:type="even" r:id="rId23"/>
      <w:headerReference w:type="default" r:id="rId24"/>
      <w:footerReference w:type="even" r:id="rId25"/>
      <w:footerReference w:type="default" r:id="rId26"/>
      <w:headerReference w:type="first" r:id="rId27"/>
      <w:footerReference w:type="first" r:id="rId28"/>
      <w:pgSz w:w="11906" w:h="16838" w:code="9"/>
      <w:pgMar w:top="2268" w:right="1701" w:bottom="1701" w:left="226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191" w:rsidRDefault="00A00191" w:rsidP="00F67DD6">
      <w:pPr>
        <w:spacing w:after="0" w:line="240" w:lineRule="auto"/>
      </w:pPr>
      <w:r>
        <w:separator/>
      </w:r>
    </w:p>
  </w:endnote>
  <w:endnote w:type="continuationSeparator" w:id="0">
    <w:p w:rsidR="00A00191" w:rsidRDefault="00A00191" w:rsidP="00F67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D6" w:rsidRDefault="00F67D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D6" w:rsidRDefault="00F67D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D6" w:rsidRDefault="00F67D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191" w:rsidRDefault="00A00191" w:rsidP="00F67DD6">
      <w:pPr>
        <w:spacing w:after="0" w:line="240" w:lineRule="auto"/>
      </w:pPr>
      <w:r>
        <w:separator/>
      </w:r>
    </w:p>
  </w:footnote>
  <w:footnote w:type="continuationSeparator" w:id="0">
    <w:p w:rsidR="00A00191" w:rsidRDefault="00A00191" w:rsidP="00F67D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D6" w:rsidRDefault="00A0019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7610" o:spid="_x0000_s2050"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D6" w:rsidRDefault="00A0019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7611" o:spid="_x0000_s2051" type="#_x0000_t75" style="position:absolute;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DD6" w:rsidRDefault="00A0019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7609" o:spid="_x0000_s2049" type="#_x0000_t75" style="position:absolute;margin-left:0;margin-top:0;width:396.3pt;height:396.3pt;z-index:-2516582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54CF0"/>
    <w:multiLevelType w:val="hybridMultilevel"/>
    <w:tmpl w:val="91608E24"/>
    <w:lvl w:ilvl="0" w:tplc="38CE8DE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DD6"/>
    <w:rsid w:val="00107178"/>
    <w:rsid w:val="008D7CAB"/>
    <w:rsid w:val="00A00191"/>
    <w:rsid w:val="00CB51DB"/>
    <w:rsid w:val="00F67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DD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7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7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DD6"/>
    <w:rPr>
      <w:rFonts w:ascii="Tahoma" w:hAnsi="Tahoma" w:cs="Tahoma"/>
      <w:sz w:val="16"/>
      <w:szCs w:val="16"/>
    </w:rPr>
  </w:style>
  <w:style w:type="paragraph" w:styleId="Header">
    <w:name w:val="header"/>
    <w:basedOn w:val="Normal"/>
    <w:link w:val="HeaderChar"/>
    <w:uiPriority w:val="99"/>
    <w:unhideWhenUsed/>
    <w:rsid w:val="00F67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DD6"/>
  </w:style>
  <w:style w:type="paragraph" w:styleId="Footer">
    <w:name w:val="footer"/>
    <w:basedOn w:val="Normal"/>
    <w:link w:val="FooterChar"/>
    <w:uiPriority w:val="99"/>
    <w:unhideWhenUsed/>
    <w:rsid w:val="00F67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D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DD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7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7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DD6"/>
    <w:rPr>
      <w:rFonts w:ascii="Tahoma" w:hAnsi="Tahoma" w:cs="Tahoma"/>
      <w:sz w:val="16"/>
      <w:szCs w:val="16"/>
    </w:rPr>
  </w:style>
  <w:style w:type="paragraph" w:styleId="Header">
    <w:name w:val="header"/>
    <w:basedOn w:val="Normal"/>
    <w:link w:val="HeaderChar"/>
    <w:uiPriority w:val="99"/>
    <w:unhideWhenUsed/>
    <w:rsid w:val="00F67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DD6"/>
  </w:style>
  <w:style w:type="paragraph" w:styleId="Footer">
    <w:name w:val="footer"/>
    <w:basedOn w:val="Normal"/>
    <w:link w:val="FooterChar"/>
    <w:uiPriority w:val="99"/>
    <w:unhideWhenUsed/>
    <w:rsid w:val="00F67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4131</Words>
  <Characters>23550</Characters>
  <Application>Microsoft Office Word</Application>
  <DocSecurity>0</DocSecurity>
  <Lines>196</Lines>
  <Paragraphs>55</Paragraphs>
  <ScaleCrop>false</ScaleCrop>
  <Company/>
  <LinksUpToDate>false</LinksUpToDate>
  <CharactersWithSpaces>27626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2025-04-23T03:20:00Z</dcterms:created>
  <dcterms:modified xsi:type="dcterms:W3CDTF">2025-04-23T03:21:00Z</dcterms:modified>
</cp:coreProperties>
</file>