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F3D" w:rsidRDefault="00355F3D" w:rsidP="00355F3D">
      <w:pPr>
        <w:pStyle w:val="Heading1"/>
      </w:pPr>
      <w:bookmarkStart w:id="0" w:name="_Toc139294867"/>
      <w:r>
        <w:t>BAB III</w:t>
      </w:r>
      <w:r>
        <w:br/>
      </w:r>
      <w:r w:rsidRPr="00B502C7">
        <w:t>METODE PENELITIAN</w:t>
      </w:r>
      <w:bookmarkEnd w:id="0"/>
    </w:p>
    <w:p w:rsidR="00355F3D" w:rsidRPr="004C426D" w:rsidRDefault="00355F3D" w:rsidP="00355F3D">
      <w:pPr>
        <w:spacing w:after="0" w:line="240" w:lineRule="auto"/>
        <w:jc w:val="center"/>
        <w:rPr>
          <w:b/>
          <w:szCs w:val="24"/>
          <w:lang w:val="id-ID"/>
        </w:rPr>
      </w:pPr>
    </w:p>
    <w:p w:rsidR="00355F3D" w:rsidRPr="00B502C7" w:rsidRDefault="00355F3D" w:rsidP="00355F3D">
      <w:pPr>
        <w:pStyle w:val="Heading2"/>
      </w:pPr>
      <w:bookmarkStart w:id="1" w:name="_Toc139294868"/>
      <w:r w:rsidRPr="00B502C7">
        <w:t>3.1 Rancangan Penelitian</w:t>
      </w:r>
      <w:bookmarkEnd w:id="1"/>
    </w:p>
    <w:p w:rsidR="00355F3D" w:rsidRPr="00B502C7" w:rsidRDefault="00355F3D" w:rsidP="00355F3D">
      <w:pPr>
        <w:spacing w:after="0" w:line="480" w:lineRule="auto"/>
        <w:ind w:firstLine="360"/>
        <w:jc w:val="both"/>
        <w:rPr>
          <w:szCs w:val="24"/>
        </w:rPr>
      </w:pPr>
      <w:r w:rsidRPr="00B502C7">
        <w:rPr>
          <w:szCs w:val="24"/>
        </w:rPr>
        <w:t>Penelitian ini bersifat eksperimental.Sampel yang digunakan adalah kulit alpukat. Data yang dikumpulkan berupa dat</w:t>
      </w:r>
      <w:r>
        <w:rPr>
          <w:szCs w:val="24"/>
        </w:rPr>
        <w:t>a kuanti</w:t>
      </w:r>
      <w:r w:rsidRPr="00B502C7">
        <w:rPr>
          <w:szCs w:val="24"/>
        </w:rPr>
        <w:t>tatif dan kulitatif yang diambil dar</w:t>
      </w:r>
      <w:r>
        <w:rPr>
          <w:szCs w:val="24"/>
        </w:rPr>
        <w:t>i hasil pengumpulan sampel, karakterisasi simp</w:t>
      </w:r>
      <w:r w:rsidRPr="00B502C7">
        <w:rPr>
          <w:szCs w:val="24"/>
        </w:rPr>
        <w:t xml:space="preserve">lisia, skrining fitokimia, </w:t>
      </w:r>
      <w:r>
        <w:rPr>
          <w:szCs w:val="24"/>
        </w:rPr>
        <w:t xml:space="preserve">ekstrak, </w:t>
      </w:r>
      <w:r w:rsidRPr="00B502C7">
        <w:rPr>
          <w:szCs w:val="24"/>
        </w:rPr>
        <w:t>pembuatan lotio</w:t>
      </w:r>
      <w:r>
        <w:rPr>
          <w:szCs w:val="24"/>
        </w:rPr>
        <w:t>n, dan pemeriksaan karakteristik sediaan seperti uji o</w:t>
      </w:r>
      <w:r w:rsidRPr="00B502C7">
        <w:rPr>
          <w:szCs w:val="24"/>
        </w:rPr>
        <w:t>rganoleptis, homoge</w:t>
      </w:r>
      <w:r>
        <w:rPr>
          <w:szCs w:val="24"/>
        </w:rPr>
        <w:t xml:space="preserve">nitas, viskositas, pH sediaan, </w:t>
      </w:r>
      <w:r w:rsidRPr="00B502C7">
        <w:rPr>
          <w:szCs w:val="24"/>
        </w:rPr>
        <w:t>daya sebar, daya lekat serta pengukuran nilai SPF.</w:t>
      </w:r>
      <w:r>
        <w:rPr>
          <w:szCs w:val="24"/>
        </w:rPr>
        <w:t>Terhadap ekstrak dan lotion ekstrak etanol kulit alpukat.</w:t>
      </w:r>
    </w:p>
    <w:p w:rsidR="00355F3D" w:rsidRPr="00B502C7" w:rsidRDefault="00355F3D" w:rsidP="00355F3D">
      <w:pPr>
        <w:pStyle w:val="Heading3"/>
      </w:pPr>
      <w:bookmarkStart w:id="2" w:name="_Toc139294869"/>
      <w:r>
        <w:t xml:space="preserve">3.1.1 </w:t>
      </w:r>
      <w:r w:rsidRPr="00B502C7">
        <w:t>Variabel Penelitian</w:t>
      </w:r>
      <w:bookmarkEnd w:id="2"/>
    </w:p>
    <w:p w:rsidR="00355F3D" w:rsidRPr="00B502C7" w:rsidRDefault="00355F3D" w:rsidP="00355F3D">
      <w:pPr>
        <w:spacing w:after="0" w:line="480" w:lineRule="auto"/>
        <w:jc w:val="both"/>
      </w:pPr>
      <w:r>
        <w:tab/>
      </w:r>
      <w:r w:rsidRPr="00B502C7">
        <w:t>Variabel bebas pada penelitian ini variasi konsentrasi</w:t>
      </w:r>
      <w:r>
        <w:t xml:space="preserve"> ekstrak etanol kulit alpukat yang digu</w:t>
      </w:r>
      <w:r w:rsidRPr="00B502C7">
        <w:t xml:space="preserve">nakan </w:t>
      </w:r>
      <w:r>
        <w:t>sebesar 1000ppm, 2000ppm, 3000ppm, 4000ppm, dan 5000ppm.Variabel terikat, karakterisasi simplisia, metabolit sekunder, karaktristik sediaan dan pengujian aktivitas tabir surya.</w:t>
      </w:r>
      <w:r w:rsidRPr="00B502C7">
        <w:tab/>
      </w:r>
    </w:p>
    <w:p w:rsidR="00355F3D" w:rsidRPr="00B502C7" w:rsidRDefault="00355F3D" w:rsidP="00355F3D">
      <w:pPr>
        <w:pStyle w:val="Heading3"/>
      </w:pPr>
      <w:bookmarkStart w:id="3" w:name="_Toc139294870"/>
      <w:r>
        <w:t xml:space="preserve">3.1.2 </w:t>
      </w:r>
      <w:r w:rsidRPr="00B502C7">
        <w:t>Parameter Penelitian</w:t>
      </w:r>
      <w:bookmarkEnd w:id="3"/>
    </w:p>
    <w:p w:rsidR="00355F3D" w:rsidRDefault="00355F3D" w:rsidP="00355F3D">
      <w:pPr>
        <w:spacing w:after="0" w:line="480" w:lineRule="auto"/>
        <w:ind w:firstLine="720"/>
        <w:jc w:val="both"/>
        <w:rPr>
          <w:szCs w:val="24"/>
        </w:rPr>
      </w:pPr>
      <w:r w:rsidRPr="00B502C7">
        <w:rPr>
          <w:szCs w:val="24"/>
        </w:rPr>
        <w:t>Parameter penelitian meliputi karaktrisas</w:t>
      </w:r>
      <w:r>
        <w:rPr>
          <w:szCs w:val="24"/>
        </w:rPr>
        <w:t xml:space="preserve">i simplisia yaitu makroskopik, mikroskopik, kadar air, kadar abu total, kadar abu tidak larut asam, kadar sari larut dalam air dan kadar sari larut dalam etanol. Uji skrining fitokimia simplisia seperti </w:t>
      </w:r>
      <w:r w:rsidRPr="00B502C7">
        <w:rPr>
          <w:szCs w:val="24"/>
        </w:rPr>
        <w:t>mengidentifikasi senyawa alkaloid, flavanoid, tani</w:t>
      </w:r>
      <w:r>
        <w:rPr>
          <w:szCs w:val="24"/>
        </w:rPr>
        <w:t>n</w:t>
      </w:r>
      <w:r w:rsidRPr="00B502C7">
        <w:rPr>
          <w:szCs w:val="24"/>
        </w:rPr>
        <w:t>, saponin dan terpenoid/steroid.Pengujian karakteristik sediaan seperti organoleptis, homogen</w:t>
      </w:r>
      <w:r>
        <w:rPr>
          <w:szCs w:val="24"/>
        </w:rPr>
        <w:t>itas, viskositas, pH sediaan ,</w:t>
      </w:r>
      <w:r w:rsidRPr="00B502C7">
        <w:rPr>
          <w:szCs w:val="24"/>
        </w:rPr>
        <w:t xml:space="preserve"> da</w:t>
      </w:r>
      <w:r>
        <w:rPr>
          <w:szCs w:val="24"/>
        </w:rPr>
        <w:t>ya sebar dan daya lekat.</w:t>
      </w:r>
    </w:p>
    <w:p w:rsidR="00355F3D" w:rsidRPr="00EA510F" w:rsidRDefault="00355F3D" w:rsidP="00355F3D">
      <w:pPr>
        <w:pStyle w:val="Heading2"/>
      </w:pPr>
      <w:bookmarkStart w:id="4" w:name="_Toc139294871"/>
      <w:r w:rsidRPr="00B502C7">
        <w:t>3.2 Jadwal dan Lokasi Penelitia</w:t>
      </w:r>
      <w:bookmarkEnd w:id="4"/>
      <w:r>
        <w:t>n</w:t>
      </w:r>
    </w:p>
    <w:p w:rsidR="00355F3D" w:rsidRPr="00B502C7" w:rsidRDefault="00355F3D" w:rsidP="00355F3D">
      <w:pPr>
        <w:pStyle w:val="Heading3"/>
      </w:pPr>
      <w:bookmarkStart w:id="5" w:name="_Toc139294872"/>
      <w:r w:rsidRPr="00B502C7">
        <w:t>3.2.1 Jadwal Penelitian</w:t>
      </w:r>
      <w:bookmarkEnd w:id="5"/>
    </w:p>
    <w:p w:rsidR="00355F3D" w:rsidRPr="00B502C7" w:rsidRDefault="00355F3D" w:rsidP="00355F3D">
      <w:pPr>
        <w:spacing w:after="0" w:line="480" w:lineRule="auto"/>
        <w:ind w:firstLine="720"/>
        <w:jc w:val="both"/>
        <w:rPr>
          <w:szCs w:val="24"/>
        </w:rPr>
      </w:pPr>
      <w:r w:rsidRPr="00B502C7">
        <w:rPr>
          <w:szCs w:val="24"/>
        </w:rPr>
        <w:t>Penelitian dilaksanakan</w:t>
      </w:r>
      <w:r>
        <w:rPr>
          <w:szCs w:val="24"/>
        </w:rPr>
        <w:t xml:space="preserve"> pada bulan Februari 2023 sampai</w:t>
      </w:r>
      <w:r w:rsidRPr="00B502C7">
        <w:rPr>
          <w:szCs w:val="24"/>
        </w:rPr>
        <w:t xml:space="preserve"> bulan juni </w:t>
      </w:r>
      <w:r>
        <w:rPr>
          <w:szCs w:val="24"/>
        </w:rPr>
        <w:t>2023</w:t>
      </w:r>
    </w:p>
    <w:p w:rsidR="00355F3D" w:rsidRPr="00B502C7" w:rsidRDefault="00355F3D" w:rsidP="00355F3D">
      <w:pPr>
        <w:pStyle w:val="Heading3"/>
      </w:pPr>
      <w:bookmarkStart w:id="6" w:name="_Toc139294873"/>
      <w:r>
        <w:t xml:space="preserve">3.2.2 </w:t>
      </w:r>
      <w:r w:rsidRPr="00B502C7">
        <w:t>Lokasi Penelitian</w:t>
      </w:r>
      <w:bookmarkEnd w:id="6"/>
    </w:p>
    <w:p w:rsidR="00355F3D" w:rsidRDefault="00355F3D" w:rsidP="00355F3D">
      <w:pPr>
        <w:spacing w:after="0" w:line="480" w:lineRule="auto"/>
        <w:ind w:firstLine="720"/>
        <w:jc w:val="both"/>
        <w:rPr>
          <w:szCs w:val="24"/>
          <w:lang w:val="id-ID"/>
        </w:rPr>
      </w:pPr>
      <w:r w:rsidRPr="00B502C7">
        <w:rPr>
          <w:szCs w:val="24"/>
        </w:rPr>
        <w:t>Penelitian dilakukan di Laboratori</w:t>
      </w:r>
      <w:r>
        <w:rPr>
          <w:szCs w:val="24"/>
        </w:rPr>
        <w:t>um Farmasi Terpadu Universitas Muslim N</w:t>
      </w:r>
      <w:r w:rsidRPr="00B502C7">
        <w:rPr>
          <w:szCs w:val="24"/>
        </w:rPr>
        <w:t>usantara AL- Washliyah Medan</w:t>
      </w:r>
      <w:bookmarkStart w:id="7" w:name="_GoBack"/>
      <w:bookmarkEnd w:id="7"/>
    </w:p>
    <w:p w:rsidR="00355F3D" w:rsidRPr="00B502C7" w:rsidRDefault="00355F3D" w:rsidP="00355F3D">
      <w:pPr>
        <w:pStyle w:val="Heading2"/>
      </w:pPr>
      <w:bookmarkStart w:id="8" w:name="_Toc139294874"/>
      <w:r w:rsidRPr="00B502C7">
        <w:lastRenderedPageBreak/>
        <w:t>3.3 Bahan Penelitian</w:t>
      </w:r>
      <w:bookmarkEnd w:id="8"/>
    </w:p>
    <w:p w:rsidR="00355F3D" w:rsidRPr="00B502C7" w:rsidRDefault="00355F3D" w:rsidP="00355F3D">
      <w:pPr>
        <w:spacing w:after="0" w:line="480" w:lineRule="auto"/>
        <w:ind w:firstLine="720"/>
        <w:jc w:val="both"/>
        <w:rPr>
          <w:szCs w:val="24"/>
        </w:rPr>
      </w:pPr>
      <w:r w:rsidRPr="00B502C7">
        <w:rPr>
          <w:szCs w:val="24"/>
        </w:rPr>
        <w:t>Bahan yang digunaka</w:t>
      </w:r>
      <w:r>
        <w:rPr>
          <w:szCs w:val="24"/>
        </w:rPr>
        <w:t>n</w:t>
      </w:r>
      <w:r w:rsidRPr="00B502C7">
        <w:rPr>
          <w:szCs w:val="24"/>
        </w:rPr>
        <w:t xml:space="preserve"> adalah kulit alpukat, ekstrak kulit alpukat, etanol 96%, asam stearat, parapin cair, setil alkohol, tritan</w:t>
      </w:r>
      <w:r>
        <w:rPr>
          <w:szCs w:val="24"/>
        </w:rPr>
        <w:t>olamin (TEA),propilenglikol (PG</w:t>
      </w:r>
      <w:r w:rsidRPr="00B502C7">
        <w:rPr>
          <w:szCs w:val="24"/>
        </w:rPr>
        <w:t>), nipagin, nipasol, bunga mawar dan aquadest.</w:t>
      </w:r>
    </w:p>
    <w:p w:rsidR="00355F3D" w:rsidRPr="00B502C7" w:rsidRDefault="00355F3D" w:rsidP="00355F3D">
      <w:pPr>
        <w:pStyle w:val="Heading2"/>
      </w:pPr>
      <w:bookmarkStart w:id="9" w:name="_Toc139294875"/>
      <w:r w:rsidRPr="00B502C7">
        <w:t>3.4 Alat Penelitian</w:t>
      </w:r>
      <w:bookmarkEnd w:id="9"/>
    </w:p>
    <w:p w:rsidR="00355F3D" w:rsidRPr="00B502C7" w:rsidRDefault="00355F3D" w:rsidP="00355F3D">
      <w:pPr>
        <w:spacing w:after="0" w:line="480" w:lineRule="auto"/>
        <w:ind w:firstLine="720"/>
        <w:jc w:val="both"/>
        <w:rPr>
          <w:szCs w:val="24"/>
        </w:rPr>
      </w:pPr>
      <w:r w:rsidRPr="00B502C7">
        <w:rPr>
          <w:szCs w:val="24"/>
        </w:rPr>
        <w:t>Alat yang digunakan dalam penelitian adalah alat-alat gelas (gelas ukur, labu ukur, Erlenmeyer, pipet ukur), penangas</w:t>
      </w:r>
      <w:r>
        <w:rPr>
          <w:szCs w:val="24"/>
        </w:rPr>
        <w:t xml:space="preserve"> air</w:t>
      </w:r>
      <w:r w:rsidRPr="00B502C7">
        <w:rPr>
          <w:szCs w:val="24"/>
        </w:rPr>
        <w:t>, kertas saring, lumpang dan stamfer, pipet tetes, kaca objek, timbangan analitik, lemari pen</w:t>
      </w:r>
      <w:r>
        <w:rPr>
          <w:szCs w:val="24"/>
        </w:rPr>
        <w:t>gering, stik pH</w:t>
      </w:r>
      <w:r w:rsidRPr="00B502C7">
        <w:rPr>
          <w:szCs w:val="24"/>
        </w:rPr>
        <w:t xml:space="preserve">, stopwatch, pengagaris, spektrofotometri UV-Vis ( </w:t>
      </w:r>
      <w:r w:rsidRPr="00B502C7">
        <w:rPr>
          <w:i/>
          <w:szCs w:val="24"/>
        </w:rPr>
        <w:t>Thermo Scientific</w:t>
      </w:r>
      <w:r w:rsidRPr="00B502C7">
        <w:rPr>
          <w:szCs w:val="24"/>
        </w:rPr>
        <w:t xml:space="preserve">), viscometer Brookfield, </w:t>
      </w:r>
      <w:r w:rsidRPr="00B502C7">
        <w:rPr>
          <w:i/>
          <w:szCs w:val="24"/>
        </w:rPr>
        <w:t>rotary evaporator</w:t>
      </w:r>
      <w:r w:rsidRPr="00B502C7">
        <w:rPr>
          <w:szCs w:val="24"/>
        </w:rPr>
        <w:t xml:space="preserve"> (Eyela)</w:t>
      </w:r>
    </w:p>
    <w:p w:rsidR="00355F3D" w:rsidRPr="00B502C7" w:rsidRDefault="00355F3D" w:rsidP="00355F3D">
      <w:pPr>
        <w:pStyle w:val="Heading2"/>
      </w:pPr>
      <w:bookmarkStart w:id="10" w:name="_Toc139294876"/>
      <w:r w:rsidRPr="00B502C7">
        <w:t>3.4 Pembutan Larutan Pereaksi</w:t>
      </w:r>
      <w:bookmarkEnd w:id="10"/>
    </w:p>
    <w:p w:rsidR="00355F3D" w:rsidRPr="00B502C7" w:rsidRDefault="00355F3D" w:rsidP="00355F3D">
      <w:pPr>
        <w:pStyle w:val="Heading3"/>
      </w:pPr>
      <w:bookmarkStart w:id="11" w:name="_Toc139294877"/>
      <w:r>
        <w:t xml:space="preserve">3.5.1 </w:t>
      </w:r>
      <w:r w:rsidRPr="00B502C7">
        <w:t>Larutan Pereaksi Bouchardat</w:t>
      </w:r>
      <w:bookmarkEnd w:id="11"/>
    </w:p>
    <w:p w:rsidR="00355F3D" w:rsidRPr="00B502C7" w:rsidRDefault="00355F3D" w:rsidP="00355F3D">
      <w:pPr>
        <w:spacing w:after="0" w:line="480" w:lineRule="auto"/>
        <w:ind w:firstLine="720"/>
        <w:jc w:val="both"/>
        <w:rPr>
          <w:szCs w:val="24"/>
        </w:rPr>
      </w:pPr>
      <w:r w:rsidRPr="00B502C7">
        <w:rPr>
          <w:szCs w:val="24"/>
        </w:rPr>
        <w:t>Sebanyak 4 g kalium iodida dilarutkan dalam 20 mL air suling, kemudian ditambahkan sedikit demi sedikit 2 g iodium dan dicukupkan dengan air suling hingga 100 mL (Ditjen POM, 1979).</w:t>
      </w:r>
    </w:p>
    <w:p w:rsidR="00355F3D" w:rsidRPr="00B502C7" w:rsidRDefault="00355F3D" w:rsidP="00355F3D">
      <w:pPr>
        <w:pStyle w:val="Heading3"/>
      </w:pPr>
      <w:bookmarkStart w:id="12" w:name="_Toc139294878"/>
      <w:r w:rsidRPr="00B502C7">
        <w:t>3.5.2 Larutan Pereaksi Mayer</w:t>
      </w:r>
      <w:bookmarkEnd w:id="12"/>
    </w:p>
    <w:p w:rsidR="00355F3D" w:rsidRPr="00EA510F" w:rsidRDefault="00355F3D" w:rsidP="00355F3D">
      <w:pPr>
        <w:spacing w:after="0" w:line="480" w:lineRule="auto"/>
        <w:ind w:firstLine="720"/>
        <w:jc w:val="both"/>
        <w:rPr>
          <w:szCs w:val="24"/>
        </w:rPr>
      </w:pPr>
      <w:r w:rsidRPr="00B502C7">
        <w:rPr>
          <w:szCs w:val="24"/>
        </w:rPr>
        <w:t>Sebanyak 1,36 g raksa (II) klorida, dilarutkan dalam 60 ml air suling, kemudian pada wadah yang lain ditimbang sebanyak 5 g kalium iodida lalu dilarutkan dalam 10 mL air suling. Kedua larutan dicampurkan dan ditambahkan air suling hingga diperoleh larutan 100 mL (Ditjen POM, 1979).</w:t>
      </w:r>
    </w:p>
    <w:p w:rsidR="00355F3D" w:rsidRPr="00B502C7" w:rsidRDefault="00355F3D" w:rsidP="00355F3D">
      <w:pPr>
        <w:pStyle w:val="Heading3"/>
      </w:pPr>
      <w:bookmarkStart w:id="13" w:name="_Toc139294879"/>
      <w:r>
        <w:t xml:space="preserve">3.5.3 </w:t>
      </w:r>
      <w:r w:rsidRPr="00B502C7">
        <w:t xml:space="preserve"> Larutan Pereaksi Dragendorf</w:t>
      </w:r>
      <w:bookmarkEnd w:id="13"/>
    </w:p>
    <w:p w:rsidR="00355F3D" w:rsidRDefault="00355F3D" w:rsidP="00355F3D">
      <w:pPr>
        <w:spacing w:after="0" w:line="480" w:lineRule="auto"/>
        <w:ind w:firstLine="720"/>
        <w:jc w:val="both"/>
        <w:rPr>
          <w:szCs w:val="24"/>
          <w:lang w:val="id-ID"/>
        </w:rPr>
      </w:pPr>
      <w:r w:rsidRPr="00B502C7">
        <w:rPr>
          <w:szCs w:val="24"/>
        </w:rPr>
        <w:t>Sebanyak 8 g bismut (II) nitrat ditimbang, kemudian dilarutkan dalam 20 mL asam nitrat pekat. Pada wadah lain ditimbang sebanyak 27,2 g kalium iodida lalu dilarutkan dalam 50 mL air suling. Kemudian kedua larutan dicampurkan dan didiamkan sampai memisah sempurna.Larutan yang jernih diambil dan diencerkan dengan air suling hingga 100 mL (Ditjen POM, 1979).</w:t>
      </w:r>
    </w:p>
    <w:p w:rsidR="00355F3D" w:rsidRPr="00355F3D" w:rsidRDefault="00355F3D" w:rsidP="00355F3D">
      <w:pPr>
        <w:spacing w:after="0" w:line="480" w:lineRule="auto"/>
        <w:ind w:firstLine="720"/>
        <w:jc w:val="both"/>
        <w:rPr>
          <w:szCs w:val="24"/>
          <w:lang w:val="id-ID"/>
        </w:rPr>
      </w:pPr>
    </w:p>
    <w:p w:rsidR="00355F3D" w:rsidRPr="00B502C7" w:rsidRDefault="00355F3D" w:rsidP="00355F3D">
      <w:pPr>
        <w:pStyle w:val="Heading3"/>
      </w:pPr>
      <w:bookmarkStart w:id="14" w:name="_Toc139294880"/>
      <w:r w:rsidRPr="00B502C7">
        <w:lastRenderedPageBreak/>
        <w:t>3.5.4 Larutan Pereaksi Asam Klorida 2 N</w:t>
      </w:r>
      <w:bookmarkEnd w:id="14"/>
    </w:p>
    <w:p w:rsidR="00355F3D" w:rsidRPr="00B502C7" w:rsidRDefault="00355F3D" w:rsidP="00355F3D">
      <w:pPr>
        <w:tabs>
          <w:tab w:val="left" w:pos="567"/>
        </w:tabs>
        <w:spacing w:after="0" w:line="480" w:lineRule="auto"/>
        <w:ind w:firstLine="567"/>
        <w:jc w:val="both"/>
        <w:rPr>
          <w:szCs w:val="24"/>
        </w:rPr>
      </w:pPr>
      <w:r w:rsidRPr="00B502C7">
        <w:rPr>
          <w:szCs w:val="24"/>
        </w:rPr>
        <w:t>Sebanyak 17 mL asam klorida pekat diencerkan dalam air suling hingga 100 ml (Ditjen POM, 1979).</w:t>
      </w:r>
    </w:p>
    <w:p w:rsidR="00355F3D" w:rsidRPr="00B502C7" w:rsidRDefault="00355F3D" w:rsidP="00355F3D">
      <w:pPr>
        <w:pStyle w:val="Heading3"/>
      </w:pPr>
      <w:bookmarkStart w:id="15" w:name="_Toc139294881"/>
      <w:r w:rsidRPr="00B502C7">
        <w:t>3.5.5 Larutan Pereaksi Lieberman-Burchard</w:t>
      </w:r>
      <w:bookmarkEnd w:id="15"/>
    </w:p>
    <w:p w:rsidR="00355F3D" w:rsidRPr="00B502C7" w:rsidRDefault="00355F3D" w:rsidP="00355F3D">
      <w:pPr>
        <w:tabs>
          <w:tab w:val="left" w:pos="567"/>
        </w:tabs>
        <w:spacing w:after="0" w:line="480" w:lineRule="auto"/>
        <w:ind w:firstLine="567"/>
        <w:jc w:val="both"/>
        <w:rPr>
          <w:szCs w:val="24"/>
        </w:rPr>
      </w:pPr>
      <w:r w:rsidRPr="00B502C7">
        <w:rPr>
          <w:szCs w:val="24"/>
        </w:rPr>
        <w:t>Sebanyak 20 bagian asam asetat anhidrat dicampurkan dengan 1 bagian asam sulfat pekat dan 50 bagian kloroform.Larutan perea</w:t>
      </w:r>
      <w:r>
        <w:rPr>
          <w:szCs w:val="24"/>
        </w:rPr>
        <w:t xml:space="preserve">ksi harus dibuat baru </w:t>
      </w:r>
      <w:r w:rsidRPr="00B502C7">
        <w:rPr>
          <w:szCs w:val="24"/>
        </w:rPr>
        <w:t>(Harborne, 1987).</w:t>
      </w:r>
    </w:p>
    <w:p w:rsidR="00355F3D" w:rsidRPr="00B502C7" w:rsidRDefault="00355F3D" w:rsidP="00355F3D">
      <w:pPr>
        <w:tabs>
          <w:tab w:val="left" w:pos="567"/>
          <w:tab w:val="left" w:pos="709"/>
        </w:tabs>
        <w:spacing w:after="0" w:line="480" w:lineRule="auto"/>
        <w:rPr>
          <w:b/>
          <w:szCs w:val="24"/>
        </w:rPr>
      </w:pPr>
      <w:r w:rsidRPr="00B502C7">
        <w:rPr>
          <w:b/>
          <w:szCs w:val="24"/>
        </w:rPr>
        <w:t>3.5.6</w:t>
      </w:r>
      <w:r w:rsidRPr="00B502C7">
        <w:rPr>
          <w:rStyle w:val="Heading3Char"/>
        </w:rPr>
        <w:t>Larutan Pereaksi Besi (III) Klorida 1%</w:t>
      </w:r>
    </w:p>
    <w:p w:rsidR="00355F3D" w:rsidRDefault="00355F3D" w:rsidP="00355F3D">
      <w:pPr>
        <w:tabs>
          <w:tab w:val="left" w:pos="567"/>
        </w:tabs>
        <w:spacing w:after="0" w:line="480" w:lineRule="auto"/>
        <w:jc w:val="both"/>
        <w:rPr>
          <w:szCs w:val="24"/>
        </w:rPr>
      </w:pPr>
      <w:r w:rsidRPr="00B502C7">
        <w:rPr>
          <w:szCs w:val="24"/>
        </w:rPr>
        <w:tab/>
        <w:t>Sebanyak 1 g besi (III) klorida dilarutkan dengan air suling hingga 100 mL (Ditjen POM,  1979).</w:t>
      </w:r>
    </w:p>
    <w:p w:rsidR="00355F3D" w:rsidRDefault="00355F3D" w:rsidP="00355F3D">
      <w:pPr>
        <w:tabs>
          <w:tab w:val="left" w:pos="567"/>
        </w:tabs>
        <w:spacing w:after="0" w:line="480" w:lineRule="auto"/>
        <w:jc w:val="both"/>
        <w:rPr>
          <w:b/>
          <w:szCs w:val="24"/>
        </w:rPr>
      </w:pPr>
      <w:r>
        <w:rPr>
          <w:b/>
          <w:szCs w:val="24"/>
        </w:rPr>
        <w:t>3.5.7  Larutan Pereaksi M</w:t>
      </w:r>
      <w:r w:rsidRPr="00CA0A9F">
        <w:rPr>
          <w:b/>
          <w:szCs w:val="24"/>
        </w:rPr>
        <w:t>olish</w:t>
      </w:r>
    </w:p>
    <w:p w:rsidR="00355F3D" w:rsidRDefault="00355F3D" w:rsidP="00355F3D">
      <w:pPr>
        <w:tabs>
          <w:tab w:val="left" w:pos="567"/>
        </w:tabs>
        <w:spacing w:after="0" w:line="480" w:lineRule="auto"/>
        <w:jc w:val="both"/>
        <w:rPr>
          <w:szCs w:val="24"/>
        </w:rPr>
      </w:pPr>
      <w:r>
        <w:rPr>
          <w:b/>
          <w:szCs w:val="24"/>
        </w:rPr>
        <w:tab/>
      </w:r>
      <w:r>
        <w:rPr>
          <w:szCs w:val="24"/>
        </w:rPr>
        <w:t xml:space="preserve">Sebanyak 3 g alfa-naftol dimasukkan ke dalam labu ukur 100 ml lalu dilarutkan dalam asam nitrat 0,5 N sampai garis tanda (Depkes RI, 1995). </w:t>
      </w:r>
    </w:p>
    <w:p w:rsidR="00355F3D" w:rsidRPr="00EA510F" w:rsidRDefault="00355F3D" w:rsidP="00355F3D">
      <w:pPr>
        <w:pStyle w:val="Heading2"/>
      </w:pPr>
      <w:bookmarkStart w:id="16" w:name="_Toc139294882"/>
      <w:r>
        <w:t xml:space="preserve">3.6  </w:t>
      </w:r>
      <w:r w:rsidRPr="00B502C7">
        <w:t>Prosedur Penelitian dan Pengumpulan Dat</w:t>
      </w:r>
      <w:bookmarkEnd w:id="16"/>
      <w:r>
        <w:t>a</w:t>
      </w:r>
    </w:p>
    <w:p w:rsidR="00355F3D" w:rsidRPr="00B502C7" w:rsidRDefault="00355F3D" w:rsidP="00355F3D">
      <w:pPr>
        <w:pStyle w:val="Heading3"/>
      </w:pPr>
      <w:bookmarkStart w:id="17" w:name="_Toc80347625"/>
      <w:bookmarkStart w:id="18" w:name="_Toc101296878"/>
      <w:bookmarkStart w:id="19" w:name="_Toc139294883"/>
      <w:r w:rsidRPr="00B502C7">
        <w:t>3.6.1 Pengumpulan Sampel</w:t>
      </w:r>
      <w:bookmarkEnd w:id="17"/>
      <w:bookmarkEnd w:id="18"/>
      <w:bookmarkEnd w:id="19"/>
    </w:p>
    <w:p w:rsidR="00355F3D" w:rsidRDefault="00355F3D" w:rsidP="00355F3D">
      <w:pPr>
        <w:spacing w:after="0" w:line="480" w:lineRule="auto"/>
        <w:ind w:firstLine="720"/>
        <w:jc w:val="both"/>
        <w:rPr>
          <w:szCs w:val="24"/>
        </w:rPr>
      </w:pPr>
      <w:r>
        <w:rPr>
          <w:szCs w:val="24"/>
        </w:rPr>
        <w:t xml:space="preserve">Pengumpulan </w:t>
      </w:r>
      <w:r w:rsidRPr="00B502C7">
        <w:rPr>
          <w:szCs w:val="24"/>
        </w:rPr>
        <w:t>sampel dilakukan secara purposif, yaitu tanpa membandingkan dengan daerah lain. Sampel yang digunakan dalam penelitian ini adalah kulit alpukat.</w:t>
      </w:r>
    </w:p>
    <w:p w:rsidR="00355F3D" w:rsidRPr="00B502C7" w:rsidRDefault="00355F3D" w:rsidP="00355F3D">
      <w:pPr>
        <w:pStyle w:val="Heading3"/>
      </w:pPr>
      <w:bookmarkStart w:id="20" w:name="_Toc80347626"/>
      <w:bookmarkStart w:id="21" w:name="_Toc101296879"/>
      <w:bookmarkStart w:id="22" w:name="_Toc139294884"/>
      <w:r w:rsidRPr="00B502C7">
        <w:t>3.6.2 Uji Determinasi</w:t>
      </w:r>
      <w:bookmarkEnd w:id="20"/>
      <w:bookmarkEnd w:id="21"/>
      <w:bookmarkEnd w:id="22"/>
      <w:r w:rsidRPr="00B502C7">
        <w:tab/>
      </w:r>
    </w:p>
    <w:p w:rsidR="00355F3D" w:rsidRPr="00B502C7" w:rsidRDefault="00355F3D" w:rsidP="00355F3D">
      <w:pPr>
        <w:spacing w:after="0" w:line="480" w:lineRule="auto"/>
        <w:ind w:firstLine="720"/>
        <w:jc w:val="both"/>
        <w:rPr>
          <w:szCs w:val="24"/>
        </w:rPr>
      </w:pPr>
      <w:r>
        <w:rPr>
          <w:szCs w:val="24"/>
        </w:rPr>
        <w:t>Determinasi tumbuhan kulit</w:t>
      </w:r>
      <w:r w:rsidRPr="00B502C7">
        <w:rPr>
          <w:szCs w:val="24"/>
        </w:rPr>
        <w:t xml:space="preserve"> alpuka</w:t>
      </w:r>
      <w:r>
        <w:rPr>
          <w:szCs w:val="24"/>
        </w:rPr>
        <w:t xml:space="preserve">t </w:t>
      </w:r>
      <w:r w:rsidRPr="00B502C7">
        <w:rPr>
          <w:szCs w:val="24"/>
        </w:rPr>
        <w:t>(</w:t>
      </w:r>
      <w:r>
        <w:rPr>
          <w:i/>
          <w:szCs w:val="24"/>
        </w:rPr>
        <w:t>Persea a</w:t>
      </w:r>
      <w:r w:rsidRPr="00B502C7">
        <w:rPr>
          <w:i/>
          <w:szCs w:val="24"/>
        </w:rPr>
        <w:t>mericana</w:t>
      </w:r>
      <w:r>
        <w:rPr>
          <w:szCs w:val="24"/>
        </w:rPr>
        <w:t>M</w:t>
      </w:r>
      <w:r w:rsidRPr="00967FBB">
        <w:rPr>
          <w:szCs w:val="24"/>
        </w:rPr>
        <w:t>ill</w:t>
      </w:r>
      <w:r w:rsidRPr="00B502C7">
        <w:rPr>
          <w:szCs w:val="24"/>
        </w:rPr>
        <w:t xml:space="preserve">.) di </w:t>
      </w:r>
      <w:r w:rsidRPr="00B502C7">
        <w:rPr>
          <w:i/>
          <w:szCs w:val="24"/>
        </w:rPr>
        <w:t>Herbarium Medanense</w:t>
      </w:r>
      <w:r w:rsidRPr="00B502C7">
        <w:rPr>
          <w:szCs w:val="24"/>
        </w:rPr>
        <w:t>(MEDA) Un</w:t>
      </w:r>
      <w:r>
        <w:rPr>
          <w:szCs w:val="24"/>
        </w:rPr>
        <w:t>iversitas Sumatera Utara Medan.</w:t>
      </w:r>
    </w:p>
    <w:p w:rsidR="00355F3D" w:rsidRPr="00B502C7" w:rsidRDefault="00355F3D" w:rsidP="00355F3D">
      <w:pPr>
        <w:pStyle w:val="Heading3"/>
      </w:pPr>
      <w:bookmarkStart w:id="23" w:name="_Toc80347627"/>
      <w:bookmarkStart w:id="24" w:name="_Toc101296880"/>
      <w:bookmarkStart w:id="25" w:name="_Toc139294885"/>
      <w:r w:rsidRPr="00B502C7">
        <w:t>3.6.3 Pembuatan Simplisia</w:t>
      </w:r>
      <w:bookmarkEnd w:id="23"/>
      <w:bookmarkEnd w:id="24"/>
      <w:bookmarkEnd w:id="25"/>
    </w:p>
    <w:p w:rsidR="00355F3D" w:rsidRPr="00B502C7" w:rsidRDefault="00355F3D" w:rsidP="00355F3D">
      <w:pPr>
        <w:spacing w:after="0" w:line="480" w:lineRule="auto"/>
        <w:jc w:val="both"/>
      </w:pPr>
      <w:r w:rsidRPr="00B502C7">
        <w:tab/>
        <w:t>Kulit alpukat masing-masing dicuci di air yang mengalir kemudian ditiriskan, kul</w:t>
      </w:r>
      <w:r>
        <w:t>it alpukat yang s</w:t>
      </w:r>
      <w:r w:rsidRPr="00B502C7">
        <w:t>udah bersih dari semua kotoran, kemudian di timbang untuk kulit alpukat yang masih basah beratnya 4 kg, set</w:t>
      </w:r>
      <w:r>
        <w:t>e</w:t>
      </w:r>
      <w:r w:rsidRPr="00B502C7">
        <w:t>lah ditimbang lalu di potong kecil-kecil di masukkan ke</w:t>
      </w:r>
      <w:r>
        <w:t xml:space="preserve"> dalam lemari pengering selama 7</w:t>
      </w:r>
      <w:r w:rsidRPr="00B502C7">
        <w:t xml:space="preserve"> hari. Jika sudah kering kulit alpukat di am</w:t>
      </w:r>
      <w:r>
        <w:t>bil dari lemari pengering. K</w:t>
      </w:r>
      <w:r w:rsidRPr="00B502C7">
        <w:t>emudian di timbang untuk sampel yang sudah kering berat sampel 2 kg, setel</w:t>
      </w:r>
      <w:r>
        <w:t>ah ditimbang langsung diblender, k</w:t>
      </w:r>
      <w:r w:rsidRPr="00B502C7">
        <w:t>emudia</w:t>
      </w:r>
      <w:r>
        <w:t>n diayak, ditimbang serbuknya, dan</w:t>
      </w:r>
      <w:r w:rsidRPr="00B502C7">
        <w:t xml:space="preserve"> dimasukkan ke dalam wadah yang tertutup.  </w:t>
      </w:r>
      <w:r w:rsidRPr="00B502C7">
        <w:tab/>
      </w:r>
    </w:p>
    <w:p w:rsidR="00355F3D" w:rsidRPr="00B502C7" w:rsidRDefault="00355F3D" w:rsidP="00355F3D">
      <w:pPr>
        <w:pStyle w:val="Heading2"/>
        <w:rPr>
          <w:lang w:val="id-ID"/>
        </w:rPr>
      </w:pPr>
      <w:bookmarkStart w:id="26" w:name="_Toc139294886"/>
      <w:r>
        <w:rPr>
          <w:lang w:val="id-ID"/>
        </w:rPr>
        <w:lastRenderedPageBreak/>
        <w:t>3.7Pemeriksaan Karakteris</w:t>
      </w:r>
      <w:r>
        <w:t>tik</w:t>
      </w:r>
      <w:r w:rsidRPr="00B502C7">
        <w:rPr>
          <w:lang w:val="id-ID"/>
        </w:rPr>
        <w:t xml:space="preserve"> Simplisia</w:t>
      </w:r>
      <w:bookmarkEnd w:id="26"/>
    </w:p>
    <w:p w:rsidR="00355F3D" w:rsidRPr="00B502C7" w:rsidRDefault="00355F3D" w:rsidP="00355F3D">
      <w:pPr>
        <w:pStyle w:val="Heading3"/>
      </w:pPr>
      <w:bookmarkStart w:id="27" w:name="_Toc139294887"/>
      <w:r w:rsidRPr="00B502C7">
        <w:t>3.7.1 Pemeriksaan Makroskopik</w:t>
      </w:r>
      <w:bookmarkEnd w:id="27"/>
    </w:p>
    <w:p w:rsidR="00355F3D" w:rsidRPr="00B502C7" w:rsidRDefault="00355F3D" w:rsidP="00355F3D">
      <w:pPr>
        <w:spacing w:after="0" w:line="480" w:lineRule="auto"/>
        <w:ind w:firstLine="720"/>
        <w:jc w:val="both"/>
        <w:rPr>
          <w:szCs w:val="24"/>
        </w:rPr>
      </w:pPr>
      <w:r w:rsidRPr="00B502C7">
        <w:rPr>
          <w:szCs w:val="24"/>
        </w:rPr>
        <w:t>Pemeriksaan makroskopik dilakukan terhadap kulit alpukat</w:t>
      </w:r>
      <w:r>
        <w:rPr>
          <w:szCs w:val="24"/>
        </w:rPr>
        <w:t>kering</w:t>
      </w:r>
      <w:r>
        <w:rPr>
          <w:i/>
          <w:szCs w:val="24"/>
        </w:rPr>
        <w:t>(P</w:t>
      </w:r>
      <w:r w:rsidRPr="00B502C7">
        <w:rPr>
          <w:i/>
          <w:szCs w:val="24"/>
        </w:rPr>
        <w:t xml:space="preserve">ersea americana </w:t>
      </w:r>
      <w:r w:rsidRPr="00967FBB">
        <w:rPr>
          <w:szCs w:val="24"/>
        </w:rPr>
        <w:t>Mill.</w:t>
      </w:r>
      <w:r w:rsidRPr="00B502C7">
        <w:rPr>
          <w:i/>
          <w:szCs w:val="24"/>
        </w:rPr>
        <w:t>)</w:t>
      </w:r>
      <w:r w:rsidRPr="00B502C7">
        <w:rPr>
          <w:szCs w:val="24"/>
        </w:rPr>
        <w:t xml:space="preserve"> dengan cara memperhatikan warna, bentuk, dan ukuran.</w:t>
      </w:r>
    </w:p>
    <w:p w:rsidR="00355F3D" w:rsidRDefault="00355F3D" w:rsidP="00355F3D">
      <w:pPr>
        <w:pStyle w:val="Heading3"/>
      </w:pPr>
      <w:bookmarkStart w:id="28" w:name="_Toc101296883"/>
      <w:bookmarkStart w:id="29" w:name="_Toc139294888"/>
      <w:r w:rsidRPr="00BB40B5">
        <w:t>3.</w:t>
      </w:r>
      <w:r>
        <w:t xml:space="preserve">7.2  </w:t>
      </w:r>
      <w:r w:rsidRPr="00B502C7">
        <w:t>Pemeriksaan Mikroskopik</w:t>
      </w:r>
      <w:bookmarkEnd w:id="28"/>
      <w:bookmarkEnd w:id="29"/>
    </w:p>
    <w:p w:rsidR="00355F3D" w:rsidRDefault="00355F3D" w:rsidP="00355F3D">
      <w:pPr>
        <w:spacing w:after="0" w:line="480" w:lineRule="auto"/>
        <w:jc w:val="both"/>
        <w:rPr>
          <w:lang w:val="en-ID"/>
        </w:rPr>
      </w:pPr>
      <w:r>
        <w:rPr>
          <w:lang w:val="en-ID"/>
        </w:rPr>
        <w:tab/>
        <w:t>Serbuk kulit alpukat diletakkan diatas kaca objek lalu ditetesi dengan klorahidrat ditutup dengan cover galas, di panaskan sebentar kemudian diamati</w:t>
      </w:r>
    </w:p>
    <w:p w:rsidR="00355F3D" w:rsidRPr="00B502C7" w:rsidRDefault="00355F3D" w:rsidP="00355F3D">
      <w:pPr>
        <w:pStyle w:val="Heading3"/>
      </w:pPr>
      <w:bookmarkStart w:id="30" w:name="_Toc139294889"/>
      <w:r w:rsidRPr="00B502C7">
        <w:t>3.7.3 Penetapan Kadar Air</w:t>
      </w:r>
      <w:bookmarkEnd w:id="30"/>
    </w:p>
    <w:p w:rsidR="00355F3D" w:rsidRPr="00B502C7" w:rsidRDefault="00355F3D" w:rsidP="00355F3D">
      <w:pPr>
        <w:spacing w:after="0" w:line="480" w:lineRule="auto"/>
        <w:ind w:firstLine="567"/>
        <w:jc w:val="both"/>
        <w:rPr>
          <w:szCs w:val="24"/>
        </w:rPr>
      </w:pPr>
      <w:r w:rsidRPr="00B502C7">
        <w:rPr>
          <w:szCs w:val="24"/>
        </w:rPr>
        <w:t>Penetapan kadar air dilakukan dengan metode azeotropi (destilasi toluen). Alat terdiri dari labu alas bulat 500 ml, alat penampung dan pendingin, tabung penyambung dan penerima 10 ml.</w:t>
      </w:r>
    </w:p>
    <w:p w:rsidR="00355F3D" w:rsidRPr="00B502C7" w:rsidRDefault="00355F3D" w:rsidP="00355F3D">
      <w:pPr>
        <w:pStyle w:val="ListParagraph"/>
        <w:numPr>
          <w:ilvl w:val="0"/>
          <w:numId w:val="1"/>
        </w:numPr>
        <w:spacing w:after="0" w:line="480" w:lineRule="auto"/>
        <w:ind w:left="360"/>
        <w:rPr>
          <w:szCs w:val="24"/>
        </w:rPr>
      </w:pPr>
      <w:r w:rsidRPr="00B502C7">
        <w:rPr>
          <w:szCs w:val="24"/>
        </w:rPr>
        <w:t xml:space="preserve">Penjenuhan toluene </w:t>
      </w:r>
    </w:p>
    <w:p w:rsidR="00355F3D" w:rsidRDefault="00355F3D" w:rsidP="00355F3D">
      <w:pPr>
        <w:spacing w:after="0" w:line="480" w:lineRule="auto"/>
        <w:ind w:firstLine="567"/>
        <w:jc w:val="both"/>
        <w:rPr>
          <w:szCs w:val="24"/>
          <w:lang w:val="id-ID"/>
        </w:rPr>
      </w:pPr>
      <w:r w:rsidRPr="00B502C7">
        <w:rPr>
          <w:szCs w:val="24"/>
        </w:rPr>
        <w:t xml:space="preserve">Sebanyak 200 ml toluen dan 2 ml aquades dimasukkan ke dalam labu alas bulat, dipasang alat penampung dan pendingin, kemudian didestilasi selama 2 jam. Destilasi dihentikan dan dibiarkan dingin selama 30 menit, kemudian volume air dalam tabung penerima dibaca dengan ketelitian 0,05 ml. </w:t>
      </w:r>
    </w:p>
    <w:p w:rsidR="00355F3D" w:rsidRPr="00B502C7" w:rsidRDefault="00355F3D" w:rsidP="00355F3D">
      <w:pPr>
        <w:pStyle w:val="ListParagraph"/>
        <w:numPr>
          <w:ilvl w:val="0"/>
          <w:numId w:val="1"/>
        </w:numPr>
        <w:spacing w:after="0" w:line="480" w:lineRule="auto"/>
        <w:ind w:left="360"/>
        <w:rPr>
          <w:szCs w:val="24"/>
        </w:rPr>
      </w:pPr>
      <w:r w:rsidRPr="00B502C7">
        <w:rPr>
          <w:szCs w:val="24"/>
        </w:rPr>
        <w:t xml:space="preserve">Penetapan kadar air simplisia </w:t>
      </w:r>
    </w:p>
    <w:p w:rsidR="00355F3D" w:rsidRPr="00B502C7" w:rsidRDefault="00355F3D" w:rsidP="00355F3D">
      <w:pPr>
        <w:spacing w:after="0" w:line="480" w:lineRule="auto"/>
        <w:ind w:firstLine="567"/>
        <w:jc w:val="both"/>
        <w:rPr>
          <w:szCs w:val="24"/>
        </w:rPr>
      </w:pPr>
      <w:r w:rsidRPr="00B502C7">
        <w:rPr>
          <w:szCs w:val="24"/>
        </w:rPr>
        <w:t>Ditimbang 5 gram serbuk simplisia yang telah ditimbang seksama, dimasukkan ke dalam labu alas bulat yang berisi toluen jenuh tersebut, lalu dipanaskan hati-hati selama 15 menit.Setelah toluen mendidih, kecepatan tetesan diatur 2 tetes untuk tiap detik sampai sebagian besar air terdestilasi, kemudian kecepatan destilasi dinaikkan sampai 4 tetes tiap detik.Setelah semua airterdestilasi, bagian dalam pendingin dibilas dengan toluen.Destilasi dilanjutkan selama 5 menit, kemudian tabung penerima dibiarkan mendingin pada suhukamar. Setelah air dan toluen memisah sempurna, volume air dibaca dengan ketelitian 0,05 ml. Selisih kedua volume air yang dibaca sesuai dengan kandungan air yang terdapat dalam bahan yang diperiksa. Kadar air dihitung dalam persen (v/b) (Depkes RI, 1995).</w:t>
      </w:r>
    </w:p>
    <w:p w:rsidR="00355F3D" w:rsidRPr="00B502C7" w:rsidRDefault="00355F3D" w:rsidP="00355F3D">
      <w:pPr>
        <w:pStyle w:val="BodyText"/>
        <w:spacing w:line="480" w:lineRule="auto"/>
        <w:jc w:val="center"/>
      </w:pPr>
      <w:r w:rsidRPr="00B502C7">
        <w:lastRenderedPageBreak/>
        <w:t xml:space="preserve">% Kadar </w:t>
      </w:r>
      <w:r w:rsidRPr="00B502C7">
        <w:rPr>
          <w:lang w:val="en-US"/>
        </w:rPr>
        <w:t>air simplisia</w:t>
      </w:r>
      <w:r w:rsidRPr="00B502C7">
        <w:t xml:space="preserve">  =  </w:t>
      </w:r>
      <m:oMath>
        <m:f>
          <m:fPr>
            <m:ctrlPr>
              <w:rPr>
                <w:rFonts w:ascii="Cambria Math" w:hAnsi="Cambria Math"/>
                <w:i/>
                <w:sz w:val="30"/>
                <w:szCs w:val="30"/>
              </w:rPr>
            </m:ctrlPr>
          </m:fPr>
          <m:num>
            <m:r>
              <m:rPr>
                <m:nor/>
              </m:rPr>
              <w:rPr>
                <w:sz w:val="30"/>
                <w:szCs w:val="30"/>
                <w:lang w:val="en-US"/>
              </w:rPr>
              <m:t>(Volume air akhir - volume air awal)</m:t>
            </m:r>
          </m:num>
          <m:den>
            <m:r>
              <m:rPr>
                <m:nor/>
              </m:rPr>
              <w:rPr>
                <w:sz w:val="30"/>
                <w:szCs w:val="30"/>
              </w:rPr>
              <m:t xml:space="preserve">berat sampel (g) </m:t>
            </m:r>
          </m:den>
        </m:f>
      </m:oMath>
      <w:r w:rsidRPr="00B502C7">
        <w:rPr>
          <w:rFonts w:eastAsiaTheme="minorEastAsia"/>
        </w:rPr>
        <w:t>×100 %</w:t>
      </w:r>
    </w:p>
    <w:p w:rsidR="00355F3D" w:rsidRDefault="00355F3D" w:rsidP="00355F3D">
      <w:pPr>
        <w:spacing w:after="0" w:line="240" w:lineRule="auto"/>
        <w:rPr>
          <w:szCs w:val="24"/>
        </w:rPr>
      </w:pPr>
    </w:p>
    <w:p w:rsidR="00355F3D" w:rsidRDefault="00355F3D" w:rsidP="00355F3D">
      <w:pPr>
        <w:spacing w:after="0" w:line="240" w:lineRule="auto"/>
        <w:rPr>
          <w:szCs w:val="24"/>
        </w:rPr>
      </w:pPr>
    </w:p>
    <w:p w:rsidR="00355F3D" w:rsidRPr="00B502C7" w:rsidRDefault="00355F3D" w:rsidP="00355F3D">
      <w:pPr>
        <w:spacing w:after="0" w:line="240" w:lineRule="auto"/>
        <w:rPr>
          <w:szCs w:val="24"/>
        </w:rPr>
      </w:pPr>
    </w:p>
    <w:p w:rsidR="00355F3D" w:rsidRPr="00B502C7" w:rsidRDefault="00355F3D" w:rsidP="00355F3D">
      <w:pPr>
        <w:pStyle w:val="Heading3"/>
      </w:pPr>
      <w:bookmarkStart w:id="31" w:name="_Toc139294890"/>
      <w:r w:rsidRPr="00B502C7">
        <w:t>3.7.4 Penetapan Kadar Sari Larut Dalam Air</w:t>
      </w:r>
      <w:bookmarkEnd w:id="31"/>
    </w:p>
    <w:p w:rsidR="00355F3D" w:rsidRPr="00B502C7" w:rsidRDefault="00355F3D" w:rsidP="00355F3D">
      <w:pPr>
        <w:spacing w:after="0" w:line="480" w:lineRule="auto"/>
        <w:ind w:firstLine="567"/>
        <w:jc w:val="both"/>
        <w:rPr>
          <w:szCs w:val="24"/>
        </w:rPr>
      </w:pPr>
      <w:r w:rsidRPr="00B502C7">
        <w:rPr>
          <w:szCs w:val="24"/>
        </w:rPr>
        <w:t>Ditimbang 5 g serbuk simplisia dimaserasi dengan 100 ml kloroforom P (2,5 mL kloroforom dalam 1000 mL aquadest) selama 24 jam menggunakan labu bersumbat sambil sekali-sekali dikocok selama 6 jam pertama, kemudian didiamkan. Disaring cepat, 20 ml filtrat diuapkan dalam cawan dangkal berdasar rata (yang telah ditara) di atas penangas air hingga kering, sisa dipanaskan pada suhu 105°C hingga bobot tetap.Kadar dihitung dalam persen terhadap bahan yang telah dikeringkan di udara (Depkes, 1989).</w:t>
      </w:r>
    </w:p>
    <w:p w:rsidR="00355F3D" w:rsidRPr="00B502C7" w:rsidRDefault="00355F3D" w:rsidP="00355F3D">
      <w:pPr>
        <w:pStyle w:val="BodyText"/>
        <w:spacing w:line="480" w:lineRule="auto"/>
        <w:jc w:val="center"/>
        <w:rPr>
          <w:rFonts w:eastAsiaTheme="minorEastAsia"/>
          <w:lang w:val="en-US"/>
        </w:rPr>
      </w:pPr>
      <w:r w:rsidRPr="00B502C7">
        <w:t xml:space="preserve">% Kadar sari larut dalam air  =  </w:t>
      </w:r>
      <m:oMath>
        <m:f>
          <m:fPr>
            <m:ctrlPr>
              <w:rPr>
                <w:rFonts w:ascii="Cambria Math" w:hAnsi="Cambria Math"/>
              </w:rPr>
            </m:ctrlPr>
          </m:fPr>
          <m:num>
            <m:r>
              <m:rPr>
                <m:sty m:val="p"/>
              </m:rPr>
              <w:rPr>
                <w:rFonts w:ascii="Cambria Math" w:hAnsi="Cambria Math"/>
              </w:rPr>
              <m:t>Berat sari larut air (g)</m:t>
            </m:r>
          </m:num>
          <m:den>
            <m:r>
              <m:rPr>
                <m:nor/>
              </m:rPr>
              <m:t xml:space="preserve">Berat sampel (g) </m:t>
            </m:r>
          </m:den>
        </m:f>
      </m:oMath>
      <w:r w:rsidRPr="00B502C7">
        <w:rPr>
          <w:rFonts w:eastAsiaTheme="minorEastAsia"/>
        </w:rPr>
        <w:t xml:space="preserve">× </w:t>
      </w:r>
      <m:oMath>
        <m:f>
          <m:fPr>
            <m:ctrlPr>
              <w:rPr>
                <w:rFonts w:ascii="Cambria Math" w:hAnsi="Cambria Math"/>
              </w:rPr>
            </m:ctrlPr>
          </m:fPr>
          <m:num>
            <m:r>
              <m:rPr>
                <m:sty m:val="p"/>
              </m:rPr>
              <w:rPr>
                <w:rFonts w:ascii="Cambria Math" w:hAnsi="Cambria Math"/>
              </w:rPr>
              <m:t>100</m:t>
            </m:r>
          </m:num>
          <m:den>
            <m:r>
              <m:rPr>
                <m:nor/>
              </m:rPr>
              <w:rPr>
                <w:lang w:val="en-US"/>
              </w:rPr>
              <m:t>20</m:t>
            </m:r>
          </m:den>
        </m:f>
      </m:oMath>
      <w:r w:rsidRPr="00B502C7">
        <w:rPr>
          <w:rFonts w:eastAsiaTheme="minorEastAsia"/>
        </w:rPr>
        <w:t>× 100 %</w:t>
      </w:r>
    </w:p>
    <w:p w:rsidR="00355F3D" w:rsidRPr="00B502C7" w:rsidRDefault="00355F3D" w:rsidP="00355F3D">
      <w:pPr>
        <w:pStyle w:val="Heading3"/>
      </w:pPr>
      <w:bookmarkStart w:id="32" w:name="_Toc101296886"/>
      <w:bookmarkStart w:id="33" w:name="_Toc139294891"/>
      <w:r w:rsidRPr="00B502C7">
        <w:t>3.7.5 Penetapan Kadar Sari Larut Dalam Etanol</w:t>
      </w:r>
      <w:bookmarkEnd w:id="32"/>
      <w:bookmarkEnd w:id="33"/>
    </w:p>
    <w:p w:rsidR="00355F3D" w:rsidRDefault="009969B7" w:rsidP="00355F3D">
      <w:pPr>
        <w:spacing w:after="0" w:line="480" w:lineRule="auto"/>
        <w:ind w:firstLine="567"/>
        <w:jc w:val="both"/>
        <w:rPr>
          <w:szCs w:val="24"/>
        </w:rPr>
      </w:pPr>
      <w:bookmarkStart w:id="34" w:name="_Toc51926895"/>
      <w:bookmarkStart w:id="35" w:name="_Toc52227489"/>
      <w:bookmarkStart w:id="36" w:name="_Toc52778965"/>
      <w:bookmarkStart w:id="37" w:name="_Toc52779859"/>
      <w:r w:rsidRPr="009969B7">
        <w:rPr>
          <w:noProof/>
          <w:lang w:val="id-ID" w:eastAsia="id-ID"/>
        </w:rPr>
        <w:pict>
          <v:rect id="Rectangle 279" o:spid="_x0000_s1026" style="position:absolute;left:0;text-align:left;margin-left:5.5pt;margin-top:188.6pt;width:381.6pt;height:49.2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" fillcolor="white [3201]" stroked="f" strokeweight=".25pt">
            <v:path arrowok="t"/>
            <v:textbox>
              <w:txbxContent>
                <w:p w:rsidR="00355F3D" w:rsidRDefault="00355F3D" w:rsidP="00355F3D">
                  <w:pPr>
                    <w:pStyle w:val="BodyText"/>
                    <w:spacing w:before="127" w:line="360" w:lineRule="auto"/>
                    <w:jc w:val="center"/>
                    <w:rPr>
                      <w:rFonts w:eastAsiaTheme="minorEastAsia"/>
                      <w:lang w:val="en-US"/>
                    </w:rPr>
                  </w:pPr>
                  <w:r>
                    <w:t xml:space="preserve">% Kadar sari larut dalam </w:t>
                  </w:r>
                  <w:r>
                    <w:rPr>
                      <w:lang w:val="en-US"/>
                    </w:rPr>
                    <w:t>etanol</w:t>
                  </w:r>
                  <w:r w:rsidRPr="004C5657">
                    <w:t xml:space="preserve">  =  </w:t>
                  </w:r>
                  <m:oMath>
                    <m:f>
                      <m:fPr>
                        <m:ctrlPr>
                          <w:rPr>
                            <w:rFonts w:ascii="Cambria Math" w:hAnsi="Cambria Math"/>
                          </w:rPr>
                        </m:ctrlPr>
                      </m:fPr>
                      <m:num>
                        <m:r>
                          <m:rPr>
                            <m:sty m:val="p"/>
                          </m:rPr>
                          <w:rPr>
                            <w:rFonts w:ascii="Cambria Math" w:hAnsi="Cambria Math"/>
                          </w:rPr>
                          <m:t>Berat sari larut dalam etanol (g)</m:t>
                        </m:r>
                      </m:num>
                      <m:den>
                        <m:r>
                          <m:rPr>
                            <m:nor/>
                          </m:rPr>
                          <m:t xml:space="preserve">Berat sampel (g) </m:t>
                        </m:r>
                      </m:den>
                    </m:f>
                  </m:oMath>
                  <w:r>
                    <w:rPr>
                      <w:rFonts w:eastAsiaTheme="minorEastAsia"/>
                    </w:rPr>
                    <w:t xml:space="preserve">× </w:t>
                  </w:r>
                  <m:oMath>
                    <m:f>
                      <m:fPr>
                        <m:ctrlPr>
                          <w:rPr>
                            <w:rFonts w:ascii="Cambria Math" w:hAnsi="Cambria Math"/>
                          </w:rPr>
                        </m:ctrlPr>
                      </m:fPr>
                      <m:num>
                        <m:r>
                          <m:rPr>
                            <m:sty m:val="p"/>
                          </m:rPr>
                          <w:rPr>
                            <w:rFonts w:ascii="Cambria Math" w:hAnsi="Cambria Math"/>
                          </w:rPr>
                          <m:t>100</m:t>
                        </m:r>
                      </m:num>
                      <m:den>
                        <m:r>
                          <m:rPr>
                            <m:nor/>
                          </m:rPr>
                          <w:rPr>
                            <w:lang w:val="en-US"/>
                          </w:rPr>
                          <m:t>20</m:t>
                        </m:r>
                      </m:den>
                    </m:f>
                  </m:oMath>
                  <w:r w:rsidRPr="004C5657">
                    <w:rPr>
                      <w:rFonts w:eastAsiaTheme="minorEastAsia"/>
                    </w:rPr>
                    <w:t>× 100 %</w:t>
                  </w:r>
                </w:p>
                <w:p w:rsidR="00355F3D" w:rsidRDefault="00355F3D" w:rsidP="00355F3D">
                  <w:pPr>
                    <w:pStyle w:val="BodyText"/>
                    <w:spacing w:before="127" w:line="360" w:lineRule="auto"/>
                    <w:jc w:val="center"/>
                    <w:rPr>
                      <w:rFonts w:eastAsiaTheme="minorEastAsia"/>
                      <w:lang w:val="en-US"/>
                    </w:rPr>
                  </w:pPr>
                </w:p>
                <w:p w:rsidR="00355F3D" w:rsidRPr="00C5538C" w:rsidRDefault="00355F3D" w:rsidP="00355F3D">
                  <w:pPr>
                    <w:pStyle w:val="BodyText"/>
                    <w:spacing w:before="127" w:line="360" w:lineRule="auto"/>
                    <w:jc w:val="center"/>
                    <w:rPr>
                      <w:rFonts w:eastAsiaTheme="minorEastAsia"/>
                      <w:lang w:val="en-US"/>
                    </w:rPr>
                  </w:pPr>
                </w:p>
                <w:p w:rsidR="00355F3D" w:rsidRDefault="00355F3D" w:rsidP="00355F3D">
                  <w:pPr>
                    <w:jc w:val="center"/>
                  </w:pPr>
                </w:p>
              </w:txbxContent>
            </v:textbox>
          </v:rect>
        </w:pict>
      </w:r>
      <w:bookmarkEnd w:id="34"/>
      <w:bookmarkEnd w:id="35"/>
      <w:bookmarkEnd w:id="36"/>
      <w:bookmarkEnd w:id="37"/>
      <w:r w:rsidR="00355F3D" w:rsidRPr="00B502C7">
        <w:rPr>
          <w:szCs w:val="24"/>
        </w:rPr>
        <w:t>Ditimbang 5 gram serbuk simplisia dimaserasi selama 24 jam dengan 100 ml etanol (96%) dalam labu tersumbat sambil berkali-kali dikocok selama 6 jam pertama dan kemudian dibiarkan selama 18 jam. Kemudian disaring cepat untuk menghindari penguapan etanol, kemudian diuapkan 20 ml filtrat hingga kering dalam cawan penguap berdasar rata yang telah ditara, dipanaskan sisa pada suhu 105ºC hingga bobot tetap. Kadar dalam persen sari yang larut dalam etanol 96% dihitung terhadap bahan yang telah dikeringkan di udara (Ditjen POM, 1979).</w:t>
      </w:r>
    </w:p>
    <w:p w:rsidR="00355F3D" w:rsidRDefault="00355F3D" w:rsidP="00355F3D">
      <w:pPr>
        <w:spacing w:after="0" w:line="480" w:lineRule="auto"/>
        <w:ind w:firstLine="567"/>
        <w:jc w:val="both"/>
        <w:rPr>
          <w:szCs w:val="24"/>
        </w:rPr>
      </w:pPr>
    </w:p>
    <w:p w:rsidR="00355F3D" w:rsidRDefault="00355F3D" w:rsidP="00355F3D">
      <w:pPr>
        <w:spacing w:after="0" w:line="480" w:lineRule="auto"/>
        <w:jc w:val="both"/>
        <w:rPr>
          <w:szCs w:val="24"/>
          <w:lang w:val="id-ID"/>
        </w:rPr>
      </w:pPr>
    </w:p>
    <w:p w:rsidR="00355F3D" w:rsidRPr="00B502C7" w:rsidRDefault="00355F3D" w:rsidP="00355F3D">
      <w:pPr>
        <w:pStyle w:val="Heading3"/>
      </w:pPr>
      <w:bookmarkStart w:id="38" w:name="_Toc66536966"/>
      <w:bookmarkStart w:id="39" w:name="_Toc101296887"/>
      <w:bookmarkStart w:id="40" w:name="_Toc139294892"/>
      <w:r w:rsidRPr="00B502C7">
        <w:t>3.7.6 Penetapan Kadar Abu Total</w:t>
      </w:r>
      <w:bookmarkEnd w:id="38"/>
      <w:bookmarkEnd w:id="39"/>
      <w:bookmarkEnd w:id="40"/>
    </w:p>
    <w:p w:rsidR="00355F3D" w:rsidRPr="00B502C7" w:rsidRDefault="00355F3D" w:rsidP="00355F3D">
      <w:pPr>
        <w:tabs>
          <w:tab w:val="left" w:pos="567"/>
        </w:tabs>
        <w:spacing w:after="0" w:line="480" w:lineRule="auto"/>
        <w:ind w:firstLine="567"/>
        <w:jc w:val="both"/>
        <w:rPr>
          <w:rFonts w:eastAsiaTheme="minorEastAsia"/>
          <w:szCs w:val="24"/>
        </w:rPr>
      </w:pPr>
      <w:r w:rsidRPr="00B502C7">
        <w:rPr>
          <w:rFonts w:eastAsiaTheme="minorEastAsia"/>
          <w:szCs w:val="24"/>
        </w:rPr>
        <w:t xml:space="preserve">Ditimbang 2 g serbuk dimasukkan kedalam krus porselin yang telah dipijarkan dan ditara kemudian krus dipijarkan perlahan-lahan hingga arang habis, pemijaran dilakukan pada </w:t>
      </w:r>
      <w:r w:rsidRPr="00B502C7">
        <w:rPr>
          <w:rFonts w:eastAsiaTheme="minorEastAsia"/>
          <w:szCs w:val="24"/>
        </w:rPr>
        <w:lastRenderedPageBreak/>
        <w:t xml:space="preserve">suhu 500-600°c selama 3 jam kemudiaan didinginkan dan ditimbang hingga diperoleh bobot tetap. Kadar abu dihitung terhadap bahan yang telah </w:t>
      </w:r>
      <w:r>
        <w:rPr>
          <w:rFonts w:eastAsiaTheme="minorEastAsia"/>
          <w:szCs w:val="24"/>
        </w:rPr>
        <w:t>dikeringkan (Ditjen POM, 1979).</w:t>
      </w:r>
    </w:p>
    <w:p w:rsidR="00355F3D" w:rsidRPr="00B502C7" w:rsidRDefault="00355F3D" w:rsidP="00355F3D">
      <w:pPr>
        <w:jc w:val="center"/>
        <w:rPr>
          <w:rFonts w:eastAsiaTheme="minorEastAsia"/>
        </w:rPr>
      </w:pPr>
      <w:r w:rsidRPr="00B502C7">
        <w:t>% Kadar abu total  =</w:t>
      </w:r>
      <m:oMath>
        <m:f>
          <m:fPr>
            <m:ctrlPr>
              <w:rPr>
                <w:rFonts w:ascii="Cambria Math" w:hAnsi="Cambria Math"/>
                <w:i/>
              </w:rPr>
            </m:ctrlPr>
          </m:fPr>
          <m:num>
            <m:r>
              <m:rPr>
                <m:nor/>
              </m:rPr>
              <m:t>Berat abu (g)</m:t>
            </m:r>
          </m:num>
          <m:den>
            <m:r>
              <m:rPr>
                <m:nor/>
              </m:rPr>
              <m:t xml:space="preserve">berat sampel (g) </m:t>
            </m:r>
          </m:den>
        </m:f>
      </m:oMath>
      <w:r w:rsidRPr="00B502C7">
        <w:rPr>
          <w:rFonts w:eastAsiaTheme="minorEastAsia"/>
        </w:rPr>
        <w:t>×100 %</w:t>
      </w:r>
    </w:p>
    <w:p w:rsidR="00355F3D" w:rsidRPr="00B502C7" w:rsidRDefault="00355F3D" w:rsidP="00355F3D">
      <w:pPr>
        <w:pStyle w:val="Heading3"/>
      </w:pPr>
      <w:bookmarkStart w:id="41" w:name="_Toc66536967"/>
      <w:bookmarkStart w:id="42" w:name="_Toc101296888"/>
      <w:bookmarkStart w:id="43" w:name="_Toc139294893"/>
      <w:r w:rsidRPr="00B502C7">
        <w:t>3.7.7 Penetapan Kadar Abu Tidak Larut Asam</w:t>
      </w:r>
      <w:bookmarkEnd w:id="41"/>
      <w:bookmarkEnd w:id="42"/>
      <w:bookmarkEnd w:id="43"/>
    </w:p>
    <w:p w:rsidR="00355F3D" w:rsidRPr="00B502C7" w:rsidRDefault="009969B7" w:rsidP="00355F3D">
      <w:pPr>
        <w:tabs>
          <w:tab w:val="left" w:pos="567"/>
        </w:tabs>
        <w:spacing w:after="0" w:line="480" w:lineRule="auto"/>
        <w:ind w:firstLine="567"/>
        <w:jc w:val="both"/>
        <w:rPr>
          <w:rFonts w:eastAsiaTheme="minorEastAsia"/>
          <w:szCs w:val="24"/>
        </w:rPr>
      </w:pPr>
      <w:bookmarkStart w:id="44" w:name="_Toc51926896"/>
      <w:bookmarkStart w:id="45" w:name="_Toc52227490"/>
      <w:bookmarkStart w:id="46" w:name="_Toc52778967"/>
      <w:bookmarkStart w:id="47" w:name="_Toc52779861"/>
      <w:r w:rsidRPr="009969B7">
        <w:rPr>
          <w:noProof/>
          <w:lang w:val="id-ID" w:eastAsia="id-ID"/>
        </w:rPr>
        <w:pict>
          <v:rect id="Rectangle 1870" o:spid="_x0000_s1027" style="position:absolute;left:0;text-align:left;margin-left:13.75pt;margin-top:155.55pt;width:369pt;height:48.0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" fillcolor="white [3201]" stroked="f" strokeweight=".25pt">
            <v:path arrowok="t"/>
            <v:textbox>
              <w:txbxContent>
                <w:p w:rsidR="00355F3D" w:rsidRDefault="00355F3D" w:rsidP="00355F3D">
                  <w:pPr>
                    <w:pStyle w:val="BodyText"/>
                    <w:spacing w:before="127" w:line="360" w:lineRule="auto"/>
                    <w:jc w:val="center"/>
                  </w:pPr>
                  <w:r w:rsidRPr="00C42337">
                    <w:t xml:space="preserve">% Kadar abu tidak larut dalam asam  =  </w:t>
                  </w:r>
                  <m:oMath>
                    <m:f>
                      <m:fPr>
                        <m:ctrlPr>
                          <w:rPr>
                            <w:rFonts w:ascii="Cambria Math" w:hAnsi="Cambria Math"/>
                            <w:i/>
                            <w:sz w:val="30"/>
                            <w:szCs w:val="30"/>
                          </w:rPr>
                        </m:ctrlPr>
                      </m:fPr>
                      <m:num>
                        <m:r>
                          <m:rPr>
                            <m:nor/>
                          </m:rPr>
                          <w:rPr>
                            <w:sz w:val="30"/>
                            <w:szCs w:val="30"/>
                          </w:rPr>
                          <m:t>Berat abu</m:t>
                        </m:r>
                        <m:r>
                          <m:rPr>
                            <m:nor/>
                          </m:rPr>
                          <w:rPr>
                            <w:rFonts w:ascii="Cambria Math"/>
                            <w:sz w:val="30"/>
                            <w:szCs w:val="30"/>
                          </w:rPr>
                          <m:t xml:space="preserve"> tidak larut asam</m:t>
                        </m:r>
                        <m:r>
                          <m:rPr>
                            <m:nor/>
                          </m:rPr>
                          <w:rPr>
                            <w:sz w:val="30"/>
                            <w:szCs w:val="30"/>
                          </w:rPr>
                          <m:t xml:space="preserve"> (g)</m:t>
                        </m:r>
                      </m:num>
                      <m:den>
                        <m:r>
                          <m:rPr>
                            <m:nor/>
                          </m:rPr>
                          <w:rPr>
                            <w:sz w:val="30"/>
                            <w:szCs w:val="30"/>
                          </w:rPr>
                          <m:t xml:space="preserve">berat sampel (g) </m:t>
                        </m:r>
                      </m:den>
                    </m:f>
                  </m:oMath>
                  <w:r w:rsidRPr="00C42337">
                    <w:rPr>
                      <w:rFonts w:eastAsiaTheme="minorEastAsia"/>
                    </w:rPr>
                    <w:t>×100 %</w:t>
                  </w:r>
                </w:p>
                <w:p w:rsidR="00355F3D" w:rsidRDefault="00355F3D" w:rsidP="00355F3D">
                  <w:pPr>
                    <w:jc w:val="center"/>
                  </w:pPr>
                </w:p>
              </w:txbxContent>
            </v:textbox>
          </v:rect>
        </w:pict>
      </w:r>
      <w:bookmarkEnd w:id="44"/>
      <w:bookmarkEnd w:id="45"/>
      <w:bookmarkEnd w:id="46"/>
      <w:bookmarkEnd w:id="47"/>
      <w:r w:rsidR="00355F3D" w:rsidRPr="00B502C7">
        <w:rPr>
          <w:rFonts w:eastAsiaTheme="minorEastAsia"/>
          <w:szCs w:val="24"/>
        </w:rPr>
        <w:t>Abu yang diperoleh pada penetapan kadar abu total, didinginkan dengan 25 ml asam klorida encer selama 5 menit, sebagian yang tidak larut dalam asam dikumpulkan, disaring melalui kertas saring bebas abu, kemudian dicuci dengan air panas, residu dengan kertas saring dipijarkan sampai bobot tetap,kemudiaan didinginkan dan ditimbang. Kadar abu tidak larut dalam asam dihitung terhadap bahan yang telah dikeringkan diudara (Ditjen POM, 1979).</w:t>
      </w:r>
    </w:p>
    <w:p w:rsidR="00355F3D" w:rsidRPr="00B502C7" w:rsidRDefault="00355F3D" w:rsidP="00355F3D">
      <w:pPr>
        <w:tabs>
          <w:tab w:val="left" w:pos="567"/>
        </w:tabs>
        <w:spacing w:after="0" w:line="240" w:lineRule="auto"/>
        <w:ind w:firstLine="567"/>
        <w:rPr>
          <w:rFonts w:eastAsiaTheme="minorEastAsia"/>
          <w:szCs w:val="24"/>
        </w:rPr>
      </w:pPr>
    </w:p>
    <w:p w:rsidR="00355F3D" w:rsidRPr="00C96424" w:rsidRDefault="00355F3D" w:rsidP="00355F3D">
      <w:pPr>
        <w:spacing w:after="0" w:line="480" w:lineRule="auto"/>
        <w:ind w:left="3969"/>
      </w:pPr>
      <w:r w:rsidRPr="00B502C7">
        <w:rPr>
          <w:b/>
          <w:szCs w:val="24"/>
        </w:rPr>
        <w:t>3.8      Pembuatan ekstrak</w:t>
      </w:r>
    </w:p>
    <w:p w:rsidR="00355F3D" w:rsidRPr="00B502C7" w:rsidRDefault="00355F3D" w:rsidP="00355F3D">
      <w:pPr>
        <w:pStyle w:val="Heading2"/>
      </w:pPr>
      <w:bookmarkStart w:id="48" w:name="_Toc139294894"/>
      <w:r w:rsidRPr="00B502C7">
        <w:t>3.8  Pembuatan Ekstrak</w:t>
      </w:r>
      <w:bookmarkEnd w:id="48"/>
    </w:p>
    <w:p w:rsidR="00355F3D" w:rsidRDefault="00355F3D" w:rsidP="00355F3D">
      <w:pPr>
        <w:spacing w:after="0" w:line="480" w:lineRule="auto"/>
        <w:ind w:firstLine="720"/>
        <w:jc w:val="both"/>
        <w:rPr>
          <w:szCs w:val="24"/>
        </w:rPr>
      </w:pPr>
      <w:r w:rsidRPr="00B502C7">
        <w:rPr>
          <w:szCs w:val="24"/>
        </w:rPr>
        <w:t>Pembuatan ekstrak etanol kulit alpukat dilakukan den</w:t>
      </w:r>
      <w:r>
        <w:rPr>
          <w:szCs w:val="24"/>
        </w:rPr>
        <w:t>gan cara maserasi. Sebanyak 500 g</w:t>
      </w:r>
      <w:r w:rsidRPr="00B502C7">
        <w:rPr>
          <w:szCs w:val="24"/>
        </w:rPr>
        <w:t xml:space="preserve"> serbuk simplisia dimasukkan ke dalam bejana, </w:t>
      </w:r>
      <w:r>
        <w:rPr>
          <w:szCs w:val="24"/>
        </w:rPr>
        <w:t xml:space="preserve">ditambah </w:t>
      </w:r>
      <w:r w:rsidRPr="00B502C7">
        <w:rPr>
          <w:szCs w:val="24"/>
        </w:rPr>
        <w:t>pelarut etanol 96% seba</w:t>
      </w:r>
      <w:r>
        <w:rPr>
          <w:szCs w:val="24"/>
        </w:rPr>
        <w:t>nyak 3750</w:t>
      </w:r>
      <w:r w:rsidRPr="00B502C7">
        <w:rPr>
          <w:szCs w:val="24"/>
        </w:rPr>
        <w:t xml:space="preserve"> ml, didiamkan selama 5 hari terlindung dari cahaya sambil sesekali diaduk, lalu di peras sehingga diperoleh maserat I. Kemudian ampas yang diperoleh dibilas etanol 96 % sebanyak </w:t>
      </w:r>
      <w:r>
        <w:rPr>
          <w:szCs w:val="24"/>
        </w:rPr>
        <w:t>1250</w:t>
      </w:r>
      <w:r w:rsidRPr="00B502C7">
        <w:rPr>
          <w:szCs w:val="24"/>
        </w:rPr>
        <w:t xml:space="preserve"> ml, pindahkan kedalam bejana tertutup (maserat I dan maserat II) biarkan ditempat yang sejuk terlindung dari cahaya matah</w:t>
      </w:r>
      <w:r>
        <w:rPr>
          <w:szCs w:val="24"/>
        </w:rPr>
        <w:t>ari selama 2 hari, kemudian enap</w:t>
      </w:r>
      <w:r w:rsidRPr="00B502C7">
        <w:rPr>
          <w:szCs w:val="24"/>
        </w:rPr>
        <w:t xml:space="preserve"> tuangkan atau disaring sehingga diperoleh hasil maserat, lalu dipekatkan dengan cara diuapkan pada rotary evaporatorhingga </w:t>
      </w:r>
      <w:r>
        <w:rPr>
          <w:szCs w:val="24"/>
        </w:rPr>
        <w:t xml:space="preserve">dipekatkan diatas waterbath </w:t>
      </w:r>
      <w:r w:rsidRPr="00B502C7">
        <w:rPr>
          <w:szCs w:val="24"/>
        </w:rPr>
        <w:t>diperoleh ekstrak kental (Ditjen POM, 1979).</w:t>
      </w:r>
    </w:p>
    <w:p w:rsidR="00355F3D" w:rsidRDefault="00355F3D" w:rsidP="00355F3D">
      <w:pPr>
        <w:spacing w:after="0" w:line="480" w:lineRule="auto"/>
        <w:rPr>
          <w:rFonts w:eastAsiaTheme="minorEastAsia"/>
          <w:szCs w:val="24"/>
        </w:rPr>
      </w:pPr>
      <w:r w:rsidRPr="00B502C7">
        <w:rPr>
          <w:szCs w:val="24"/>
        </w:rPr>
        <w:t xml:space="preserve">         % Rendemen = </w:t>
      </w:r>
      <m:oMath>
        <m:f>
          <m:fPr>
            <m:ctrlPr>
              <w:rPr>
                <w:rFonts w:ascii="Cambria Math" w:hAnsi="Cambria Math"/>
                <w:szCs w:val="24"/>
              </w:rPr>
            </m:ctrlPr>
          </m:fPr>
          <m:num>
            <m:r>
              <m:rPr>
                <m:sty m:val="p"/>
              </m:rPr>
              <w:rPr>
                <w:rFonts w:ascii="Cambria Math" w:hAnsi="Cambria Math"/>
                <w:szCs w:val="24"/>
              </w:rPr>
              <m:t xml:space="preserve">Berat Ekstrak Kental Etanol </m:t>
            </m:r>
          </m:num>
          <m:den>
            <m:r>
              <m:rPr>
                <m:sty m:val="p"/>
              </m:rPr>
              <w:rPr>
                <w:rFonts w:ascii="Cambria Math" w:hAnsi="Cambria Math"/>
                <w:szCs w:val="24"/>
              </w:rPr>
              <m:t xml:space="preserve">Berat Simplisia Kering </m:t>
            </m:r>
          </m:den>
        </m:f>
        <m:r>
          <m:rPr>
            <m:sty m:val="p"/>
          </m:rPr>
          <w:rPr>
            <w:rFonts w:ascii="Cambria Math" w:hAnsi="Cambria Math"/>
            <w:szCs w:val="24"/>
          </w:rPr>
          <m:t>x 100 %</m:t>
        </m:r>
      </m:oMath>
    </w:p>
    <w:p w:rsidR="00355F3D" w:rsidRPr="00B502C7" w:rsidRDefault="00355F3D" w:rsidP="00355F3D">
      <w:pPr>
        <w:pStyle w:val="Heading2"/>
      </w:pPr>
      <w:bookmarkStart w:id="49" w:name="_Toc139294895"/>
      <w:r>
        <w:t xml:space="preserve">3.9  </w:t>
      </w:r>
      <w:r w:rsidRPr="00B502C7">
        <w:t>Skrining Fitokimia</w:t>
      </w:r>
      <w:bookmarkEnd w:id="49"/>
    </w:p>
    <w:p w:rsidR="00355F3D" w:rsidRPr="00EA510F" w:rsidRDefault="00355F3D" w:rsidP="00355F3D">
      <w:pPr>
        <w:pStyle w:val="Heading3"/>
      </w:pPr>
      <w:bookmarkStart w:id="50" w:name="_Toc139294896"/>
      <w:r w:rsidRPr="00B502C7">
        <w:t>3.9.1 Pemeriksaan Alkaloid</w:t>
      </w:r>
      <w:bookmarkEnd w:id="50"/>
    </w:p>
    <w:p w:rsidR="00355F3D" w:rsidRPr="00B502C7" w:rsidRDefault="00355F3D" w:rsidP="00355F3D">
      <w:pPr>
        <w:spacing w:after="0" w:line="480" w:lineRule="auto"/>
        <w:ind w:firstLine="567"/>
        <w:jc w:val="both"/>
        <w:rPr>
          <w:b/>
        </w:rPr>
      </w:pPr>
      <w:r w:rsidRPr="00B502C7">
        <w:t xml:space="preserve">Ekstrak  etanol </w:t>
      </w:r>
      <w:r w:rsidRPr="00B502C7">
        <w:rPr>
          <w:szCs w:val="24"/>
        </w:rPr>
        <w:t>kulit alpukat</w:t>
      </w:r>
      <w:r w:rsidRPr="00B502C7">
        <w:t xml:space="preserve"> sebanyak 0,5 gram kemudian ditambahkan 2 ml asam klorida 2 N (suasana asam) dan ditambah akuades sampai 9 ml, dipanaskan di atas penangas </w:t>
      </w:r>
      <w:r w:rsidRPr="00B502C7">
        <w:lastRenderedPageBreak/>
        <w:t>air selama 2 menit, didinginkan dan disaring, filtrat yang diperoleh dipakai untuk uji alkaoida. Ke dalam 3 tabung reaksi dimasukkan 0.5 ml filtrat. Pada masing masing tabung reaksi:</w:t>
      </w:r>
    </w:p>
    <w:p w:rsidR="00355F3D" w:rsidRPr="00B502C7" w:rsidRDefault="00355F3D" w:rsidP="00355F3D">
      <w:pPr>
        <w:pStyle w:val="ListParagraph"/>
        <w:numPr>
          <w:ilvl w:val="0"/>
          <w:numId w:val="2"/>
        </w:numPr>
        <w:spacing w:after="0" w:line="480" w:lineRule="auto"/>
        <w:ind w:left="284" w:hanging="284"/>
        <w:jc w:val="both"/>
        <w:rPr>
          <w:szCs w:val="24"/>
        </w:rPr>
      </w:pPr>
      <w:r w:rsidRPr="00B502C7">
        <w:rPr>
          <w:szCs w:val="24"/>
        </w:rPr>
        <w:t>Filtrat ditambahkan dengan 2 tetes larutan pereaksi mayer, reaksi positif ditandai dengan terbentuknya endapan menggumpal berwarna putih atau kuning.</w:t>
      </w:r>
    </w:p>
    <w:p w:rsidR="00355F3D" w:rsidRPr="00B502C7" w:rsidRDefault="00355F3D" w:rsidP="00355F3D">
      <w:pPr>
        <w:pStyle w:val="ListParagraph"/>
        <w:numPr>
          <w:ilvl w:val="0"/>
          <w:numId w:val="2"/>
        </w:numPr>
        <w:spacing w:after="0" w:line="480" w:lineRule="auto"/>
        <w:ind w:left="284" w:hanging="284"/>
        <w:jc w:val="both"/>
        <w:rPr>
          <w:szCs w:val="24"/>
        </w:rPr>
      </w:pPr>
      <w:r w:rsidRPr="00B502C7">
        <w:rPr>
          <w:szCs w:val="24"/>
        </w:rPr>
        <w:t>Filtrat ditambahkan dengan 2 tetes larutan pereaksi bouchardat, reaksi positif ditandai dengan terbentuknya endapan berwarna coklat sampai hitam.</w:t>
      </w:r>
    </w:p>
    <w:p w:rsidR="00355F3D" w:rsidRPr="00B502C7" w:rsidRDefault="00355F3D" w:rsidP="00355F3D">
      <w:pPr>
        <w:pStyle w:val="ListParagraph"/>
        <w:numPr>
          <w:ilvl w:val="0"/>
          <w:numId w:val="2"/>
        </w:numPr>
        <w:spacing w:after="0" w:line="480" w:lineRule="auto"/>
        <w:ind w:left="284" w:hanging="284"/>
        <w:jc w:val="both"/>
        <w:rPr>
          <w:szCs w:val="24"/>
        </w:rPr>
      </w:pPr>
      <w:r w:rsidRPr="00B502C7">
        <w:rPr>
          <w:szCs w:val="24"/>
        </w:rPr>
        <w:t xml:space="preserve">Filtrat ditambahkan dengan 2 tetes larutan pereaksi dragendrorf, reaksi positif ditandai dengan terbentuknya warna merah atau jingga. </w:t>
      </w:r>
    </w:p>
    <w:p w:rsidR="00355F3D" w:rsidRPr="00B502C7" w:rsidRDefault="00355F3D" w:rsidP="00355F3D">
      <w:pPr>
        <w:tabs>
          <w:tab w:val="left" w:pos="709"/>
        </w:tabs>
        <w:spacing w:after="0" w:line="480" w:lineRule="auto"/>
        <w:jc w:val="both"/>
        <w:rPr>
          <w:szCs w:val="24"/>
        </w:rPr>
      </w:pPr>
      <w:r w:rsidRPr="00B502C7">
        <w:rPr>
          <w:szCs w:val="24"/>
        </w:rPr>
        <w:t xml:space="preserve">Alkaloid dianggap positif  jika terjadi endapan atau kekeruhan sekitarnya 2 reaksi dari 3 percobaan diatas (Depkes RI, 1995). </w:t>
      </w:r>
    </w:p>
    <w:p w:rsidR="00355F3D" w:rsidRPr="00B502C7" w:rsidRDefault="00355F3D" w:rsidP="00355F3D">
      <w:pPr>
        <w:pStyle w:val="Heading3"/>
      </w:pPr>
      <w:bookmarkStart w:id="51" w:name="_Toc80347631"/>
      <w:bookmarkStart w:id="52" w:name="_Toc101296892"/>
      <w:bookmarkStart w:id="53" w:name="_Toc139294897"/>
      <w:r w:rsidRPr="00B502C7">
        <w:t>3.9.2 Pemeriksaan Flavonoid</w:t>
      </w:r>
      <w:bookmarkEnd w:id="51"/>
      <w:bookmarkEnd w:id="52"/>
      <w:bookmarkEnd w:id="53"/>
    </w:p>
    <w:p w:rsidR="00355F3D" w:rsidRDefault="00355F3D" w:rsidP="00355F3D">
      <w:pPr>
        <w:tabs>
          <w:tab w:val="left" w:pos="567"/>
        </w:tabs>
        <w:spacing w:after="0" w:line="480" w:lineRule="auto"/>
        <w:jc w:val="both"/>
        <w:rPr>
          <w:rFonts w:eastAsia="Times New Roman"/>
          <w:szCs w:val="24"/>
        </w:rPr>
      </w:pPr>
      <w:r w:rsidRPr="00B502C7">
        <w:rPr>
          <w:rFonts w:eastAsia="Times New Roman"/>
          <w:szCs w:val="24"/>
        </w:rPr>
        <w:tab/>
        <w:t xml:space="preserve">Serbuk  0,5 g ekstrak </w:t>
      </w:r>
      <w:r w:rsidRPr="00B502C7">
        <w:rPr>
          <w:szCs w:val="24"/>
        </w:rPr>
        <w:t xml:space="preserve"> etanol kulit alpukat </w:t>
      </w:r>
      <w:r w:rsidRPr="00B502C7">
        <w:rPr>
          <w:rFonts w:eastAsia="Times New Roman"/>
          <w:szCs w:val="24"/>
        </w:rPr>
        <w:t>ditambahkan 20 ml aquadest  panas, dididihkan selama 5 menit lalu disaring. Filtrat yang diperoleh kemudian diambil 5 ml lalu ditambahkan 0,1 g serbuk Mg dan 1 ml asam klorida pekat dan 2 ml amil alkohol lalu dikocok kemudian dibiarkan memisah. Flavonoid positif jika terbentuk warna merah, kuning, dan jingga pada lapisan alkohol (Farnsworth, 1966).</w:t>
      </w:r>
    </w:p>
    <w:p w:rsidR="00355F3D" w:rsidRDefault="00355F3D" w:rsidP="00355F3D">
      <w:pPr>
        <w:tabs>
          <w:tab w:val="left" w:pos="567"/>
        </w:tabs>
        <w:spacing w:after="0" w:line="480" w:lineRule="auto"/>
        <w:jc w:val="both"/>
        <w:rPr>
          <w:rFonts w:eastAsia="Times New Roman"/>
          <w:szCs w:val="24"/>
        </w:rPr>
      </w:pPr>
    </w:p>
    <w:p w:rsidR="00355F3D" w:rsidRPr="001933C7" w:rsidRDefault="00355F3D" w:rsidP="00355F3D">
      <w:pPr>
        <w:tabs>
          <w:tab w:val="left" w:pos="567"/>
        </w:tabs>
        <w:spacing w:after="0" w:line="480" w:lineRule="auto"/>
        <w:jc w:val="both"/>
        <w:rPr>
          <w:rFonts w:eastAsia="Times New Roman"/>
          <w:szCs w:val="24"/>
        </w:rPr>
      </w:pPr>
    </w:p>
    <w:p w:rsidR="00355F3D" w:rsidRPr="00B502C7" w:rsidRDefault="00355F3D" w:rsidP="00355F3D">
      <w:pPr>
        <w:pStyle w:val="Heading3"/>
      </w:pPr>
      <w:bookmarkStart w:id="54" w:name="_Toc80347632"/>
      <w:bookmarkStart w:id="55" w:name="_Toc101296893"/>
      <w:bookmarkStart w:id="56" w:name="_Toc139294898"/>
      <w:r w:rsidRPr="00B502C7">
        <w:t>3.9.3 Pemeriksaan Tannin</w:t>
      </w:r>
      <w:bookmarkEnd w:id="54"/>
      <w:bookmarkEnd w:id="55"/>
      <w:bookmarkEnd w:id="56"/>
    </w:p>
    <w:p w:rsidR="00355F3D" w:rsidRPr="00507F78" w:rsidRDefault="00355F3D" w:rsidP="00355F3D">
      <w:pPr>
        <w:tabs>
          <w:tab w:val="left" w:pos="567"/>
          <w:tab w:val="left" w:pos="709"/>
        </w:tabs>
        <w:spacing w:after="0" w:line="480" w:lineRule="auto"/>
        <w:jc w:val="both"/>
        <w:rPr>
          <w:szCs w:val="24"/>
          <w:lang w:val="id-ID"/>
        </w:rPr>
      </w:pPr>
      <w:r w:rsidRPr="00B502C7">
        <w:rPr>
          <w:szCs w:val="24"/>
        </w:rPr>
        <w:tab/>
        <w:t>Ekstrak  etanol kulit alpukat ditimbang sebanyak 0,5 g ditambah 10 ml akuades, dikocok dan disaring. Filtrat diencerkan dengan akuades sampai tidak berwarna.Larutan diambil 2 ml ditambahkan 1 sampai 2 tetes pereaksi besi (III) klorida. Jika terjadi warna biru kehitaman atau hijau kehitaman menunjukkan adanya tanin (Depkes RI,1995).</w:t>
      </w:r>
    </w:p>
    <w:p w:rsidR="00355F3D" w:rsidRPr="00581201" w:rsidRDefault="00355F3D" w:rsidP="00355F3D">
      <w:pPr>
        <w:pStyle w:val="Heading3"/>
      </w:pPr>
      <w:bookmarkStart w:id="57" w:name="_Toc80347633"/>
      <w:bookmarkStart w:id="58" w:name="_Toc101296894"/>
      <w:bookmarkStart w:id="59" w:name="_Toc139294899"/>
      <w:r w:rsidRPr="00581201">
        <w:t>3.9.4 Pemeriksaan Saponin</w:t>
      </w:r>
      <w:bookmarkEnd w:id="57"/>
      <w:bookmarkEnd w:id="58"/>
      <w:bookmarkEnd w:id="59"/>
    </w:p>
    <w:p w:rsidR="00355F3D" w:rsidRPr="00B502C7" w:rsidRDefault="00355F3D" w:rsidP="00355F3D">
      <w:pPr>
        <w:spacing w:after="0" w:line="480" w:lineRule="auto"/>
        <w:ind w:firstLine="567"/>
        <w:jc w:val="both"/>
        <w:rPr>
          <w:rFonts w:eastAsia="Times New Roman"/>
          <w:szCs w:val="24"/>
        </w:rPr>
      </w:pPr>
      <w:r w:rsidRPr="00581201">
        <w:rPr>
          <w:rFonts w:eastAsia="Times New Roman"/>
          <w:szCs w:val="24"/>
          <w:lang w:val="id-ID"/>
        </w:rPr>
        <w:lastRenderedPageBreak/>
        <w:t xml:space="preserve">Sebanyak 0,5 g ekstrak </w:t>
      </w:r>
      <w:r w:rsidRPr="00581201">
        <w:rPr>
          <w:szCs w:val="24"/>
          <w:lang w:val="id-ID"/>
        </w:rPr>
        <w:t xml:space="preserve">etanol kulit alpukat </w:t>
      </w:r>
      <w:r w:rsidRPr="00581201">
        <w:rPr>
          <w:rFonts w:eastAsia="Times New Roman"/>
          <w:szCs w:val="24"/>
          <w:lang w:val="id-ID"/>
        </w:rPr>
        <w:t xml:space="preserve">dimasukkan ke dalam tabung reaksi ditambahkan 10 ml akuades panas, didinginkan kemudian dikocok kuat-kuat selama 10 detik, terbentuk buih atau busa tidak kurang dari 10 menit setinggi 1-10 cm. </w:t>
      </w:r>
      <w:r w:rsidRPr="00B502C7">
        <w:rPr>
          <w:rFonts w:eastAsia="Times New Roman"/>
          <w:szCs w:val="24"/>
        </w:rPr>
        <w:t>Penambahan 1 tetes larutan HCL 2 N, apabila busa tidak hilang menunjukkan adanya saponin (Depkes RI, 1995).</w:t>
      </w:r>
    </w:p>
    <w:p w:rsidR="00355F3D" w:rsidRPr="00B502C7" w:rsidRDefault="00355F3D" w:rsidP="00355F3D">
      <w:pPr>
        <w:pStyle w:val="Heading3"/>
      </w:pPr>
      <w:bookmarkStart w:id="60" w:name="_Toc80347634"/>
      <w:bookmarkStart w:id="61" w:name="_Toc101296895"/>
      <w:bookmarkStart w:id="62" w:name="_Toc139294900"/>
      <w:r w:rsidRPr="00B502C7">
        <w:t>3.9.5 Pemeriksaan Steroid/Triterpenoid</w:t>
      </w:r>
      <w:bookmarkEnd w:id="60"/>
      <w:bookmarkEnd w:id="61"/>
      <w:bookmarkEnd w:id="62"/>
    </w:p>
    <w:p w:rsidR="00355F3D" w:rsidRPr="00B502C7" w:rsidRDefault="00355F3D" w:rsidP="00355F3D">
      <w:pPr>
        <w:spacing w:after="0" w:line="480" w:lineRule="auto"/>
        <w:ind w:firstLine="567"/>
        <w:jc w:val="both"/>
        <w:rPr>
          <w:szCs w:val="24"/>
        </w:rPr>
      </w:pPr>
      <w:r w:rsidRPr="00B502C7">
        <w:rPr>
          <w:szCs w:val="24"/>
        </w:rPr>
        <w:t>Sampel ekstrak etanol kulit alpukat ditimbang sebanyak 1 g dimaserasi dengan 20 ml eter selama 2 jam, lalu disaring. Filtrat diuapkan dalam cawan penguap kemudian ditambahkan 5 tetes asam asetat anhidrat dan 5 tetes asam sulfat pekat (pereaksi liberman-burchard).Terbentuknya warna ungu sampai merah ungu menunjukkan adanya triterpenoida dan terbentuknya warna biru hijau menunjukkan adanya steroid (Depkes RI, 1995).</w:t>
      </w:r>
    </w:p>
    <w:p w:rsidR="00355F3D" w:rsidRPr="00B502C7" w:rsidRDefault="00355F3D" w:rsidP="00355F3D">
      <w:pPr>
        <w:pStyle w:val="Heading3"/>
      </w:pPr>
      <w:bookmarkStart w:id="63" w:name="_Toc101296896"/>
      <w:bookmarkStart w:id="64" w:name="_Toc139294901"/>
      <w:r w:rsidRPr="00B502C7">
        <w:t>3.9.6 Pemeriksaan Glikosida</w:t>
      </w:r>
      <w:bookmarkEnd w:id="63"/>
      <w:bookmarkEnd w:id="64"/>
    </w:p>
    <w:p w:rsidR="00355F3D" w:rsidRPr="00177F8D" w:rsidRDefault="00355F3D" w:rsidP="00355F3D">
      <w:pPr>
        <w:pStyle w:val="BodyText"/>
        <w:spacing w:line="480" w:lineRule="auto"/>
        <w:ind w:firstLine="567"/>
        <w:jc w:val="both"/>
      </w:pPr>
      <w:r w:rsidRPr="00B502C7">
        <w:t xml:space="preserve">Sebanyak 3 g </w:t>
      </w:r>
      <w:r w:rsidRPr="00B502C7">
        <w:rPr>
          <w:lang w:val="en-US"/>
        </w:rPr>
        <w:t>ekstrak etanol kulit alpukat,</w:t>
      </w:r>
      <w:r w:rsidRPr="00B502C7">
        <w:t xml:space="preserve"> kemudian disari dengan 30 ml campuran 7 ml bagian etanol 96% dan 3 bagian aquades ditambah dengan 10 ml HCl 2 N. Direfluks selama 30 menit, didinginkan dan disaring. Diambil 20 ml filtrat ditambahkan 25 ml aquades dan 25 ml timbalasetat </w:t>
      </w:r>
      <w:r w:rsidRPr="00B502C7">
        <w:rPr>
          <w:lang w:val="en-US"/>
        </w:rPr>
        <w:t xml:space="preserve">(II) </w:t>
      </w:r>
      <w:r w:rsidRPr="00B502C7">
        <w:t>0,4 M, dikocok, lalu</w:t>
      </w:r>
    </w:p>
    <w:p w:rsidR="00355F3D" w:rsidRPr="00FD3F0A" w:rsidRDefault="00355F3D" w:rsidP="00355F3D">
      <w:pPr>
        <w:pStyle w:val="BodyText"/>
        <w:spacing w:line="480" w:lineRule="auto"/>
        <w:ind w:firstLine="567"/>
        <w:jc w:val="both"/>
        <w:rPr>
          <w:lang w:val="en-US"/>
        </w:rPr>
      </w:pPr>
      <w:r w:rsidRPr="00B502C7">
        <w:t xml:space="preserve"> didiamkan selama 5 menit dan disaring. Filtrat disari dengan 20 ml campuran 3 bagian kloroform dan 2 bagian isopropanol dilakukan berulang sebanyak tiga kali. Kumpulan sari air diuapkan pada temperatur tidak lebih dari 50</w:t>
      </w:r>
      <w:r w:rsidRPr="00B502C7">
        <w:rPr>
          <w:vertAlign w:val="superscript"/>
        </w:rPr>
        <w:t>o</w:t>
      </w:r>
      <w:r w:rsidRPr="00B502C7">
        <w:t>C. Sisanya dilarutkan dalam 2 ml metanol. Kemudian diambil 0,1 ml larutan percobaan dimasukkan kedalam tabung reaksi, diuapkan di penangas air. Pada sisa ditambahkan 2 ml air dan 5 tetes pereaksi molish. Kemudian secara perlahan ditambahkan 2 ml asam sulfat pekat melalui dinding tabung, jika terbentuk cincin ungu pada batas kedua cairan menunjukkan adanya glikosida (Depkes RI,1995).</w:t>
      </w:r>
    </w:p>
    <w:p w:rsidR="00355F3D" w:rsidRDefault="00355F3D" w:rsidP="00355F3D">
      <w:pPr>
        <w:pStyle w:val="Heading2"/>
        <w:spacing w:line="240" w:lineRule="auto"/>
        <w:jc w:val="both"/>
      </w:pPr>
      <w:bookmarkStart w:id="65" w:name="_Toc139294902"/>
      <w:r>
        <w:t xml:space="preserve">3.10 </w:t>
      </w:r>
      <w:r w:rsidRPr="00B502C7">
        <w:t xml:space="preserve">Penentuan Nilai </w:t>
      </w:r>
      <w:r w:rsidRPr="00FD19DF">
        <w:rPr>
          <w:i/>
        </w:rPr>
        <w:t>Sun Protection Factor</w:t>
      </w:r>
      <w:r w:rsidRPr="00B502C7">
        <w:t xml:space="preserve"> (SPF) Ekstrak Etanol Kulit </w:t>
      </w:r>
      <w:r>
        <w:br/>
      </w:r>
      <w:r w:rsidRPr="00B502C7">
        <w:t>Alpukat</w:t>
      </w:r>
      <w:bookmarkEnd w:id="65"/>
    </w:p>
    <w:p w:rsidR="00355F3D" w:rsidRPr="00EE7D3B" w:rsidRDefault="00355F3D" w:rsidP="00355F3D"/>
    <w:p w:rsidR="00355F3D" w:rsidRPr="00B502C7" w:rsidRDefault="00355F3D" w:rsidP="00355F3D">
      <w:pPr>
        <w:pStyle w:val="BodyText"/>
        <w:spacing w:line="480" w:lineRule="auto"/>
        <w:ind w:firstLine="720"/>
        <w:jc w:val="both"/>
        <w:rPr>
          <w:lang w:val="en-US"/>
        </w:rPr>
      </w:pPr>
      <w:r w:rsidRPr="00B502C7">
        <w:rPr>
          <w:lang w:val="en-US"/>
        </w:rPr>
        <w:t xml:space="preserve">1 g ekstrak etanol kulit alpukat di larutkan dengan etanol 96% dalam labu tentukur 50 ml diperoleh 20.000ppm (LIB l). LIB l dipipet 25 ml dan diencerkan dengan etanol 96% </w:t>
      </w:r>
      <w:r w:rsidRPr="00B502C7">
        <w:rPr>
          <w:lang w:val="en-US"/>
        </w:rPr>
        <w:lastRenderedPageBreak/>
        <w:t>dalam labu tentukur 50 ml maka diperoleh konsentrasi 10.000ppm (LIB ll ) LIB ll dipipet masing-masing 1 ml, 2 ml, 3 ml, 4 ml, dan 5 ml lalu encerkan dengan etanol 96% sampai 10 ml sehingga diperoleh konsentrasi 1000ppm, 2000ppm, 3000ppm, 4000ppm dan 5000ppm, lalu di ukur serapannya menggunakan spektrofotometri UV-Vis pada panjang gelombang 290- 320 yang me</w:t>
      </w:r>
      <w:r>
        <w:rPr>
          <w:lang w:val="en-US"/>
        </w:rPr>
        <w:t>nggunakan etanol sebagai blanko</w:t>
      </w:r>
      <w:r w:rsidRPr="00B502C7">
        <w:rPr>
          <w:lang w:val="en-US"/>
        </w:rPr>
        <w:t>.</w:t>
      </w:r>
    </w:p>
    <w:p w:rsidR="00355F3D" w:rsidRPr="00B502C7" w:rsidRDefault="00355F3D" w:rsidP="00355F3D">
      <w:pPr>
        <w:pStyle w:val="Heading2"/>
        <w:tabs>
          <w:tab w:val="left" w:pos="5297"/>
        </w:tabs>
      </w:pPr>
      <w:bookmarkStart w:id="66" w:name="_Toc139294903"/>
      <w:r w:rsidRPr="00B502C7">
        <w:t>3.11 Pembuatan Sediaan Lotion Tabir Surya</w:t>
      </w:r>
      <w:bookmarkEnd w:id="66"/>
      <w:r>
        <w:tab/>
      </w:r>
    </w:p>
    <w:p w:rsidR="00355F3D" w:rsidRDefault="00355F3D" w:rsidP="00355F3D">
      <w:pPr>
        <w:spacing w:after="0" w:line="480" w:lineRule="auto"/>
        <w:ind w:firstLine="567"/>
        <w:jc w:val="both"/>
        <w:rPr>
          <w:szCs w:val="24"/>
        </w:rPr>
      </w:pPr>
      <w:r w:rsidRPr="00B502C7">
        <w:rPr>
          <w:szCs w:val="24"/>
        </w:rPr>
        <w:t>Rancangan formula untuk membuat sediaan Lotion dari eks</w:t>
      </w:r>
      <w:r>
        <w:rPr>
          <w:szCs w:val="24"/>
        </w:rPr>
        <w:t>trak etanol kulit alpukat</w:t>
      </w:r>
      <w:r w:rsidRPr="00B502C7">
        <w:rPr>
          <w:szCs w:val="24"/>
        </w:rPr>
        <w:t xml:space="preserve"> dapat dilihat pada tabel dibawah ini:</w:t>
      </w:r>
    </w:p>
    <w:p w:rsidR="00355F3D" w:rsidRPr="00FD19DF" w:rsidRDefault="00355F3D" w:rsidP="00355F3D">
      <w:pPr>
        <w:spacing w:after="200" w:line="276" w:lineRule="auto"/>
        <w:rPr>
          <w:b/>
          <w:bCs/>
          <w:szCs w:val="24"/>
          <w:u w:val="single"/>
        </w:rPr>
      </w:pPr>
      <w:bookmarkStart w:id="67" w:name="_Toc100665816"/>
      <w:bookmarkStart w:id="68" w:name="_Toc101236734"/>
      <w:r w:rsidRPr="007B303C">
        <w:rPr>
          <w:b/>
          <w:szCs w:val="24"/>
        </w:rPr>
        <w:t xml:space="preserve">3.11 Pembuatan Sediaan Lotion Tabir Surya </w:t>
      </w:r>
    </w:p>
    <w:p w:rsidR="00355F3D" w:rsidRPr="00F01064" w:rsidRDefault="00355F3D" w:rsidP="00355F3D">
      <w:pPr>
        <w:pStyle w:val="Caption"/>
        <w:spacing w:after="0" w:line="360" w:lineRule="auto"/>
        <w:jc w:val="both"/>
        <w:rPr>
          <w:b w:val="0"/>
          <w:color w:val="auto"/>
          <w:sz w:val="24"/>
          <w:szCs w:val="24"/>
        </w:rPr>
      </w:pPr>
      <w:r w:rsidRPr="00B502C7">
        <w:rPr>
          <w:color w:val="auto"/>
          <w:sz w:val="24"/>
          <w:szCs w:val="24"/>
        </w:rPr>
        <w:t>Tabel 3.</w:t>
      </w:r>
      <w:r w:rsidR="009969B7" w:rsidRPr="00B502C7">
        <w:rPr>
          <w:color w:val="auto"/>
          <w:sz w:val="24"/>
          <w:szCs w:val="24"/>
        </w:rPr>
        <w:fldChar w:fldCharType="begin"/>
      </w:r>
      <w:r w:rsidRPr="00B502C7">
        <w:rPr>
          <w:color w:val="auto"/>
          <w:sz w:val="24"/>
          <w:szCs w:val="24"/>
        </w:rPr>
        <w:instrText xml:space="preserve"> SEQ Tabel_3. \* ARABIC </w:instrText>
      </w:r>
      <w:r w:rsidR="009969B7" w:rsidRPr="00B502C7">
        <w:rPr>
          <w:color w:val="auto"/>
          <w:sz w:val="24"/>
          <w:szCs w:val="24"/>
        </w:rPr>
        <w:fldChar w:fldCharType="separate"/>
      </w:r>
      <w:r>
        <w:rPr>
          <w:noProof/>
          <w:color w:val="auto"/>
          <w:sz w:val="24"/>
          <w:szCs w:val="24"/>
        </w:rPr>
        <w:t>1</w:t>
      </w:r>
      <w:r w:rsidR="009969B7" w:rsidRPr="00B502C7">
        <w:rPr>
          <w:color w:val="auto"/>
          <w:sz w:val="24"/>
          <w:szCs w:val="24"/>
        </w:rPr>
        <w:fldChar w:fldCharType="end"/>
      </w:r>
      <w:r w:rsidRPr="00B502C7">
        <w:rPr>
          <w:b w:val="0"/>
          <w:color w:val="auto"/>
          <w:sz w:val="24"/>
          <w:szCs w:val="24"/>
        </w:rPr>
        <w:t xml:space="preserve"> Formula dasar lotion tabir surya</w:t>
      </w:r>
      <w:bookmarkEnd w:id="67"/>
      <w:bookmarkEnd w:id="68"/>
    </w:p>
    <w:tbl>
      <w:tblPr>
        <w:tblStyle w:val="TableGrid"/>
        <w:tblW w:w="7948" w:type="dxa"/>
        <w:jc w:val="center"/>
        <w:tblInd w:w="281" w:type="dxa"/>
        <w:tblLook w:val="04A0"/>
      </w:tblPr>
      <w:tblGrid>
        <w:gridCol w:w="485"/>
        <w:gridCol w:w="2350"/>
        <w:gridCol w:w="1462"/>
        <w:gridCol w:w="1126"/>
        <w:gridCol w:w="1263"/>
        <w:gridCol w:w="1262"/>
      </w:tblGrid>
      <w:tr w:rsidR="00355F3D" w:rsidRPr="00B502C7" w:rsidTr="00D42E52">
        <w:trPr>
          <w:jc w:val="center"/>
        </w:trPr>
        <w:tc>
          <w:tcPr>
            <w:tcW w:w="400" w:type="dxa"/>
            <w:vMerge w:val="restart"/>
          </w:tcPr>
          <w:p w:rsidR="00355F3D" w:rsidRPr="00B502C7" w:rsidRDefault="00355F3D" w:rsidP="00D42E52">
            <w:pPr>
              <w:spacing w:after="0" w:line="240" w:lineRule="auto"/>
              <w:jc w:val="center"/>
              <w:rPr>
                <w:szCs w:val="24"/>
              </w:rPr>
            </w:pPr>
            <w:r w:rsidRPr="00B502C7">
              <w:rPr>
                <w:szCs w:val="24"/>
              </w:rPr>
              <w:t>No</w:t>
            </w:r>
          </w:p>
        </w:tc>
        <w:tc>
          <w:tcPr>
            <w:tcW w:w="2381" w:type="dxa"/>
            <w:vMerge w:val="restart"/>
          </w:tcPr>
          <w:p w:rsidR="00355F3D" w:rsidRPr="00B502C7" w:rsidRDefault="00355F3D" w:rsidP="00D42E52">
            <w:pPr>
              <w:spacing w:after="0" w:line="240" w:lineRule="auto"/>
              <w:jc w:val="center"/>
              <w:rPr>
                <w:szCs w:val="24"/>
              </w:rPr>
            </w:pPr>
            <w:r w:rsidRPr="00B502C7">
              <w:rPr>
                <w:szCs w:val="24"/>
              </w:rPr>
              <w:t>Nama bahan</w:t>
            </w:r>
          </w:p>
        </w:tc>
        <w:tc>
          <w:tcPr>
            <w:tcW w:w="5167" w:type="dxa"/>
            <w:gridSpan w:val="4"/>
          </w:tcPr>
          <w:p w:rsidR="00355F3D" w:rsidRPr="00B502C7" w:rsidRDefault="00355F3D" w:rsidP="00D42E52">
            <w:pPr>
              <w:spacing w:after="0" w:line="240" w:lineRule="auto"/>
              <w:jc w:val="center"/>
              <w:rPr>
                <w:szCs w:val="24"/>
              </w:rPr>
            </w:pPr>
            <w:r w:rsidRPr="00B502C7">
              <w:rPr>
                <w:szCs w:val="24"/>
              </w:rPr>
              <w:t>Jumlah bahan yang digunakan</w:t>
            </w:r>
          </w:p>
        </w:tc>
      </w:tr>
      <w:tr w:rsidR="00355F3D" w:rsidRPr="00B502C7" w:rsidTr="00D42E52">
        <w:trPr>
          <w:trHeight w:val="566"/>
          <w:jc w:val="center"/>
        </w:trPr>
        <w:tc>
          <w:tcPr>
            <w:tcW w:w="400" w:type="dxa"/>
            <w:vMerge/>
          </w:tcPr>
          <w:p w:rsidR="00355F3D" w:rsidRPr="00B502C7" w:rsidRDefault="00355F3D" w:rsidP="00D42E52">
            <w:pPr>
              <w:spacing w:after="0" w:line="240" w:lineRule="auto"/>
              <w:jc w:val="center"/>
              <w:rPr>
                <w:szCs w:val="24"/>
              </w:rPr>
            </w:pPr>
          </w:p>
        </w:tc>
        <w:tc>
          <w:tcPr>
            <w:tcW w:w="2381" w:type="dxa"/>
            <w:vMerge/>
          </w:tcPr>
          <w:p w:rsidR="00355F3D" w:rsidRPr="00B502C7" w:rsidRDefault="00355F3D" w:rsidP="00D42E52">
            <w:pPr>
              <w:spacing w:after="0" w:line="240" w:lineRule="auto"/>
              <w:jc w:val="center"/>
              <w:rPr>
                <w:szCs w:val="24"/>
              </w:rPr>
            </w:pPr>
          </w:p>
        </w:tc>
        <w:tc>
          <w:tcPr>
            <w:tcW w:w="1482" w:type="dxa"/>
          </w:tcPr>
          <w:p w:rsidR="00355F3D" w:rsidRPr="00B502C7" w:rsidRDefault="00355F3D" w:rsidP="00D42E52">
            <w:pPr>
              <w:spacing w:after="0" w:line="240" w:lineRule="auto"/>
              <w:jc w:val="center"/>
              <w:rPr>
                <w:bCs/>
                <w:szCs w:val="24"/>
              </w:rPr>
            </w:pPr>
            <w:r w:rsidRPr="00B502C7">
              <w:rPr>
                <w:szCs w:val="24"/>
              </w:rPr>
              <w:t>F0</w:t>
            </w:r>
          </w:p>
        </w:tc>
        <w:tc>
          <w:tcPr>
            <w:tcW w:w="1134" w:type="dxa"/>
          </w:tcPr>
          <w:p w:rsidR="00355F3D" w:rsidRDefault="00355F3D" w:rsidP="00D42E52">
            <w:pPr>
              <w:spacing w:after="0" w:line="240" w:lineRule="auto"/>
              <w:jc w:val="center"/>
              <w:rPr>
                <w:szCs w:val="24"/>
              </w:rPr>
            </w:pPr>
            <w:r w:rsidRPr="00B502C7">
              <w:rPr>
                <w:szCs w:val="24"/>
              </w:rPr>
              <w:t>F1</w:t>
            </w:r>
          </w:p>
          <w:p w:rsidR="00355F3D" w:rsidRPr="004F5076" w:rsidRDefault="00355F3D" w:rsidP="00D42E52">
            <w:pPr>
              <w:spacing w:after="0" w:line="240" w:lineRule="auto"/>
              <w:jc w:val="center"/>
              <w:rPr>
                <w:szCs w:val="24"/>
              </w:rPr>
            </w:pPr>
            <w:r>
              <w:rPr>
                <w:szCs w:val="24"/>
              </w:rPr>
              <w:t>0,5%</w:t>
            </w:r>
          </w:p>
        </w:tc>
        <w:tc>
          <w:tcPr>
            <w:tcW w:w="1276" w:type="dxa"/>
          </w:tcPr>
          <w:p w:rsidR="00355F3D" w:rsidRDefault="00355F3D" w:rsidP="00D42E52">
            <w:pPr>
              <w:spacing w:after="0" w:line="240" w:lineRule="auto"/>
              <w:jc w:val="center"/>
              <w:rPr>
                <w:szCs w:val="24"/>
              </w:rPr>
            </w:pPr>
            <w:r w:rsidRPr="00B502C7">
              <w:rPr>
                <w:szCs w:val="24"/>
                <w:lang w:val="id-ID"/>
              </w:rPr>
              <w:t xml:space="preserve">F2 </w:t>
            </w:r>
          </w:p>
          <w:p w:rsidR="00355F3D" w:rsidRPr="004F5076" w:rsidRDefault="00355F3D" w:rsidP="00D42E52">
            <w:pPr>
              <w:spacing w:after="0" w:line="240" w:lineRule="auto"/>
              <w:jc w:val="center"/>
              <w:rPr>
                <w:szCs w:val="24"/>
              </w:rPr>
            </w:pPr>
            <w:r>
              <w:rPr>
                <w:szCs w:val="24"/>
              </w:rPr>
              <w:t>0,6%</w:t>
            </w:r>
          </w:p>
        </w:tc>
        <w:tc>
          <w:tcPr>
            <w:tcW w:w="1275" w:type="dxa"/>
          </w:tcPr>
          <w:p w:rsidR="00355F3D" w:rsidRDefault="00355F3D" w:rsidP="00D42E52">
            <w:pPr>
              <w:spacing w:after="0" w:line="240" w:lineRule="auto"/>
              <w:jc w:val="center"/>
              <w:rPr>
                <w:szCs w:val="24"/>
              </w:rPr>
            </w:pPr>
            <w:r w:rsidRPr="00B502C7">
              <w:rPr>
                <w:szCs w:val="24"/>
              </w:rPr>
              <w:t xml:space="preserve">F3 </w:t>
            </w:r>
          </w:p>
          <w:p w:rsidR="00355F3D" w:rsidRPr="00B502C7" w:rsidRDefault="00355F3D" w:rsidP="00D42E52">
            <w:pPr>
              <w:spacing w:after="0" w:line="240" w:lineRule="auto"/>
              <w:jc w:val="center"/>
              <w:rPr>
                <w:szCs w:val="24"/>
              </w:rPr>
            </w:pPr>
            <w:r>
              <w:rPr>
                <w:szCs w:val="24"/>
              </w:rPr>
              <w:t>0,8%</w:t>
            </w:r>
          </w:p>
        </w:tc>
      </w:tr>
      <w:tr w:rsidR="00355F3D" w:rsidRPr="00B502C7" w:rsidTr="00D42E52">
        <w:trPr>
          <w:trHeight w:val="494"/>
          <w:jc w:val="center"/>
        </w:trPr>
        <w:tc>
          <w:tcPr>
            <w:tcW w:w="400" w:type="dxa"/>
          </w:tcPr>
          <w:p w:rsidR="00355F3D" w:rsidRPr="00B502C7" w:rsidRDefault="00355F3D" w:rsidP="00D42E52">
            <w:pPr>
              <w:spacing w:after="0" w:line="240" w:lineRule="auto"/>
              <w:jc w:val="center"/>
              <w:rPr>
                <w:szCs w:val="24"/>
              </w:rPr>
            </w:pPr>
            <w:r w:rsidRPr="00B502C7">
              <w:rPr>
                <w:szCs w:val="24"/>
              </w:rPr>
              <w:t>1</w:t>
            </w:r>
          </w:p>
        </w:tc>
        <w:tc>
          <w:tcPr>
            <w:tcW w:w="2381" w:type="dxa"/>
          </w:tcPr>
          <w:p w:rsidR="00355F3D" w:rsidRPr="00B502C7" w:rsidRDefault="00355F3D" w:rsidP="00D42E52">
            <w:pPr>
              <w:spacing w:after="0" w:line="240" w:lineRule="auto"/>
              <w:jc w:val="center"/>
              <w:rPr>
                <w:szCs w:val="24"/>
              </w:rPr>
            </w:pPr>
            <w:r w:rsidRPr="00B502C7">
              <w:rPr>
                <w:szCs w:val="24"/>
              </w:rPr>
              <w:t>Ekstrak etanol kulit alpukat</w:t>
            </w:r>
          </w:p>
        </w:tc>
        <w:tc>
          <w:tcPr>
            <w:tcW w:w="1482" w:type="dxa"/>
          </w:tcPr>
          <w:p w:rsidR="00355F3D" w:rsidRPr="00B502C7" w:rsidRDefault="00355F3D" w:rsidP="00D42E52">
            <w:pPr>
              <w:spacing w:after="0" w:line="240" w:lineRule="auto"/>
              <w:jc w:val="center"/>
              <w:rPr>
                <w:bCs/>
                <w:szCs w:val="24"/>
                <w:lang w:val="id-ID"/>
              </w:rPr>
            </w:pPr>
            <w:r w:rsidRPr="00B502C7">
              <w:rPr>
                <w:szCs w:val="24"/>
                <w:lang w:val="id-ID"/>
              </w:rPr>
              <w:t>-</w:t>
            </w:r>
          </w:p>
        </w:tc>
        <w:tc>
          <w:tcPr>
            <w:tcW w:w="1134" w:type="dxa"/>
          </w:tcPr>
          <w:p w:rsidR="00355F3D" w:rsidRPr="00B502C7" w:rsidRDefault="00355F3D" w:rsidP="00D42E52">
            <w:pPr>
              <w:spacing w:after="0" w:line="240" w:lineRule="auto"/>
              <w:jc w:val="center"/>
              <w:rPr>
                <w:bCs/>
                <w:szCs w:val="24"/>
                <w:lang w:val="id-ID"/>
              </w:rPr>
            </w:pPr>
            <w:r w:rsidRPr="00B502C7">
              <w:rPr>
                <w:szCs w:val="24"/>
                <w:lang w:val="id-ID"/>
              </w:rPr>
              <w:t>0,</w:t>
            </w:r>
            <w:r w:rsidRPr="00B502C7">
              <w:rPr>
                <w:szCs w:val="24"/>
              </w:rPr>
              <w:t>3</w:t>
            </w:r>
            <w:r>
              <w:rPr>
                <w:szCs w:val="24"/>
              </w:rPr>
              <w:t xml:space="preserve"> gram</w:t>
            </w:r>
          </w:p>
        </w:tc>
        <w:tc>
          <w:tcPr>
            <w:tcW w:w="1276" w:type="dxa"/>
          </w:tcPr>
          <w:p w:rsidR="00355F3D" w:rsidRPr="00B502C7" w:rsidRDefault="00355F3D" w:rsidP="00D42E52">
            <w:pPr>
              <w:spacing w:after="0" w:line="240" w:lineRule="auto"/>
              <w:jc w:val="center"/>
              <w:rPr>
                <w:bCs/>
                <w:szCs w:val="24"/>
              </w:rPr>
            </w:pPr>
            <w:r>
              <w:rPr>
                <w:szCs w:val="24"/>
              </w:rPr>
              <w:t>0,36 gram</w:t>
            </w:r>
          </w:p>
        </w:tc>
        <w:tc>
          <w:tcPr>
            <w:tcW w:w="1275" w:type="dxa"/>
          </w:tcPr>
          <w:p w:rsidR="00355F3D" w:rsidRPr="00B502C7" w:rsidRDefault="00355F3D" w:rsidP="00D42E52">
            <w:pPr>
              <w:spacing w:after="0" w:line="240" w:lineRule="auto"/>
              <w:jc w:val="center"/>
              <w:rPr>
                <w:szCs w:val="24"/>
              </w:rPr>
            </w:pPr>
            <w:r>
              <w:rPr>
                <w:szCs w:val="24"/>
              </w:rPr>
              <w:t>0,48 gram</w:t>
            </w:r>
          </w:p>
        </w:tc>
      </w:tr>
      <w:tr w:rsidR="00355F3D" w:rsidRPr="00B502C7" w:rsidTr="00D42E52">
        <w:trPr>
          <w:trHeight w:val="503"/>
          <w:jc w:val="center"/>
        </w:trPr>
        <w:tc>
          <w:tcPr>
            <w:tcW w:w="400" w:type="dxa"/>
          </w:tcPr>
          <w:p w:rsidR="00355F3D" w:rsidRPr="00B502C7" w:rsidRDefault="00355F3D" w:rsidP="00D42E52">
            <w:pPr>
              <w:spacing w:after="0" w:line="240" w:lineRule="auto"/>
              <w:jc w:val="center"/>
              <w:rPr>
                <w:szCs w:val="24"/>
              </w:rPr>
            </w:pPr>
            <w:r w:rsidRPr="00B502C7">
              <w:rPr>
                <w:szCs w:val="24"/>
              </w:rPr>
              <w:t>2</w:t>
            </w:r>
          </w:p>
        </w:tc>
        <w:tc>
          <w:tcPr>
            <w:tcW w:w="2381" w:type="dxa"/>
          </w:tcPr>
          <w:p w:rsidR="00355F3D" w:rsidRPr="00B502C7" w:rsidRDefault="00355F3D" w:rsidP="00D42E52">
            <w:pPr>
              <w:spacing w:after="0" w:line="240" w:lineRule="auto"/>
              <w:jc w:val="center"/>
              <w:rPr>
                <w:szCs w:val="24"/>
              </w:rPr>
            </w:pPr>
            <w:r w:rsidRPr="00B502C7">
              <w:rPr>
                <w:szCs w:val="24"/>
              </w:rPr>
              <w:t>Asam stearat</w:t>
            </w:r>
          </w:p>
        </w:tc>
        <w:tc>
          <w:tcPr>
            <w:tcW w:w="1482" w:type="dxa"/>
          </w:tcPr>
          <w:p w:rsidR="00355F3D" w:rsidRPr="00B502C7" w:rsidRDefault="00355F3D" w:rsidP="00D42E52">
            <w:pPr>
              <w:spacing w:after="0" w:line="240" w:lineRule="auto"/>
              <w:jc w:val="center"/>
              <w:rPr>
                <w:bCs/>
                <w:szCs w:val="24"/>
                <w:lang w:val="id-ID"/>
              </w:rPr>
            </w:pPr>
            <w:r w:rsidRPr="00B502C7">
              <w:rPr>
                <w:szCs w:val="24"/>
              </w:rPr>
              <w:t>2</w:t>
            </w:r>
            <w:r>
              <w:rPr>
                <w:szCs w:val="24"/>
              </w:rPr>
              <w:t xml:space="preserve"> %</w:t>
            </w:r>
          </w:p>
        </w:tc>
        <w:tc>
          <w:tcPr>
            <w:tcW w:w="1134" w:type="dxa"/>
          </w:tcPr>
          <w:p w:rsidR="00355F3D" w:rsidRPr="00B502C7" w:rsidRDefault="00355F3D" w:rsidP="00D42E52">
            <w:pPr>
              <w:spacing w:after="0" w:line="240" w:lineRule="auto"/>
              <w:jc w:val="center"/>
              <w:rPr>
                <w:bCs/>
                <w:szCs w:val="24"/>
                <w:lang w:val="id-ID"/>
              </w:rPr>
            </w:pPr>
            <w:r w:rsidRPr="00B502C7">
              <w:rPr>
                <w:szCs w:val="24"/>
              </w:rPr>
              <w:t>2</w:t>
            </w:r>
            <w:r>
              <w:rPr>
                <w:szCs w:val="24"/>
              </w:rPr>
              <w:t xml:space="preserve"> gram</w:t>
            </w:r>
          </w:p>
        </w:tc>
        <w:tc>
          <w:tcPr>
            <w:tcW w:w="1276" w:type="dxa"/>
          </w:tcPr>
          <w:p w:rsidR="00355F3D" w:rsidRPr="00B502C7" w:rsidRDefault="00355F3D" w:rsidP="00D42E52">
            <w:pPr>
              <w:spacing w:after="0" w:line="240" w:lineRule="auto"/>
              <w:jc w:val="center"/>
              <w:rPr>
                <w:bCs/>
                <w:szCs w:val="24"/>
                <w:lang w:val="id-ID"/>
              </w:rPr>
            </w:pPr>
            <w:r w:rsidRPr="00B502C7">
              <w:rPr>
                <w:szCs w:val="24"/>
              </w:rPr>
              <w:t>2</w:t>
            </w:r>
            <w:r>
              <w:rPr>
                <w:szCs w:val="24"/>
              </w:rPr>
              <w:t xml:space="preserve"> gram</w:t>
            </w:r>
          </w:p>
        </w:tc>
        <w:tc>
          <w:tcPr>
            <w:tcW w:w="1275" w:type="dxa"/>
          </w:tcPr>
          <w:p w:rsidR="00355F3D" w:rsidRPr="00B502C7" w:rsidRDefault="00355F3D" w:rsidP="00D42E52">
            <w:pPr>
              <w:spacing w:after="0" w:line="240" w:lineRule="auto"/>
              <w:jc w:val="center"/>
              <w:rPr>
                <w:szCs w:val="24"/>
              </w:rPr>
            </w:pPr>
            <w:r w:rsidRPr="00B502C7">
              <w:rPr>
                <w:szCs w:val="24"/>
              </w:rPr>
              <w:t>2</w:t>
            </w:r>
            <w:r>
              <w:rPr>
                <w:szCs w:val="24"/>
              </w:rPr>
              <w:t xml:space="preserve"> gram </w:t>
            </w:r>
          </w:p>
        </w:tc>
      </w:tr>
      <w:tr w:rsidR="00355F3D" w:rsidRPr="00B502C7" w:rsidTr="00D42E52">
        <w:trPr>
          <w:trHeight w:val="449"/>
          <w:jc w:val="center"/>
        </w:trPr>
        <w:tc>
          <w:tcPr>
            <w:tcW w:w="400" w:type="dxa"/>
          </w:tcPr>
          <w:p w:rsidR="00355F3D" w:rsidRPr="00B502C7" w:rsidRDefault="00355F3D" w:rsidP="00D42E52">
            <w:pPr>
              <w:spacing w:after="0" w:line="240" w:lineRule="auto"/>
              <w:jc w:val="center"/>
              <w:rPr>
                <w:szCs w:val="24"/>
              </w:rPr>
            </w:pPr>
            <w:r w:rsidRPr="00B502C7">
              <w:rPr>
                <w:szCs w:val="24"/>
              </w:rPr>
              <w:t>3</w:t>
            </w:r>
          </w:p>
        </w:tc>
        <w:tc>
          <w:tcPr>
            <w:tcW w:w="2381" w:type="dxa"/>
          </w:tcPr>
          <w:p w:rsidR="00355F3D" w:rsidRPr="00B502C7" w:rsidRDefault="00355F3D" w:rsidP="00D42E52">
            <w:pPr>
              <w:spacing w:after="0" w:line="240" w:lineRule="auto"/>
              <w:jc w:val="center"/>
              <w:rPr>
                <w:szCs w:val="24"/>
              </w:rPr>
            </w:pPr>
            <w:r w:rsidRPr="00B502C7">
              <w:rPr>
                <w:szCs w:val="24"/>
              </w:rPr>
              <w:t>Setil alkohol</w:t>
            </w:r>
          </w:p>
        </w:tc>
        <w:tc>
          <w:tcPr>
            <w:tcW w:w="1482" w:type="dxa"/>
          </w:tcPr>
          <w:p w:rsidR="00355F3D" w:rsidRPr="00B502C7" w:rsidRDefault="00355F3D" w:rsidP="00D42E52">
            <w:pPr>
              <w:spacing w:after="0" w:line="240" w:lineRule="auto"/>
              <w:jc w:val="center"/>
              <w:rPr>
                <w:bCs/>
                <w:szCs w:val="24"/>
                <w:lang w:val="id-ID"/>
              </w:rPr>
            </w:pPr>
            <w:r w:rsidRPr="00B502C7">
              <w:rPr>
                <w:szCs w:val="24"/>
              </w:rPr>
              <w:t>2</w:t>
            </w:r>
            <w:r>
              <w:rPr>
                <w:szCs w:val="24"/>
              </w:rPr>
              <w:t xml:space="preserve"> %</w:t>
            </w:r>
          </w:p>
        </w:tc>
        <w:tc>
          <w:tcPr>
            <w:tcW w:w="1134" w:type="dxa"/>
          </w:tcPr>
          <w:p w:rsidR="00355F3D" w:rsidRPr="00B502C7" w:rsidRDefault="00355F3D" w:rsidP="00D42E52">
            <w:pPr>
              <w:spacing w:after="0" w:line="240" w:lineRule="auto"/>
              <w:jc w:val="center"/>
              <w:rPr>
                <w:bCs/>
                <w:szCs w:val="24"/>
                <w:lang w:val="id-ID"/>
              </w:rPr>
            </w:pPr>
            <w:r w:rsidRPr="00B502C7">
              <w:rPr>
                <w:szCs w:val="24"/>
              </w:rPr>
              <w:t>2</w:t>
            </w:r>
            <w:r>
              <w:rPr>
                <w:szCs w:val="24"/>
              </w:rPr>
              <w:t xml:space="preserve"> gram</w:t>
            </w:r>
          </w:p>
        </w:tc>
        <w:tc>
          <w:tcPr>
            <w:tcW w:w="1276" w:type="dxa"/>
          </w:tcPr>
          <w:p w:rsidR="00355F3D" w:rsidRPr="00B502C7" w:rsidRDefault="00355F3D" w:rsidP="00D42E52">
            <w:pPr>
              <w:spacing w:after="0" w:line="240" w:lineRule="auto"/>
              <w:jc w:val="center"/>
              <w:rPr>
                <w:bCs/>
                <w:szCs w:val="24"/>
                <w:lang w:val="id-ID"/>
              </w:rPr>
            </w:pPr>
            <w:r w:rsidRPr="00B502C7">
              <w:rPr>
                <w:szCs w:val="24"/>
              </w:rPr>
              <w:t>2</w:t>
            </w:r>
            <w:r>
              <w:rPr>
                <w:szCs w:val="24"/>
              </w:rPr>
              <w:t xml:space="preserve"> gram</w:t>
            </w:r>
          </w:p>
        </w:tc>
        <w:tc>
          <w:tcPr>
            <w:tcW w:w="1275" w:type="dxa"/>
          </w:tcPr>
          <w:p w:rsidR="00355F3D" w:rsidRPr="00B502C7" w:rsidRDefault="00355F3D" w:rsidP="00D42E52">
            <w:pPr>
              <w:spacing w:after="0" w:line="240" w:lineRule="auto"/>
              <w:jc w:val="center"/>
              <w:rPr>
                <w:szCs w:val="24"/>
              </w:rPr>
            </w:pPr>
            <w:r w:rsidRPr="00B502C7">
              <w:rPr>
                <w:szCs w:val="24"/>
              </w:rPr>
              <w:t>2</w:t>
            </w:r>
            <w:r>
              <w:rPr>
                <w:szCs w:val="24"/>
              </w:rPr>
              <w:t xml:space="preserve"> gram</w:t>
            </w:r>
          </w:p>
        </w:tc>
      </w:tr>
      <w:tr w:rsidR="00355F3D" w:rsidRPr="00B502C7" w:rsidTr="00D42E52">
        <w:trPr>
          <w:trHeight w:val="458"/>
          <w:jc w:val="center"/>
        </w:trPr>
        <w:tc>
          <w:tcPr>
            <w:tcW w:w="400" w:type="dxa"/>
          </w:tcPr>
          <w:p w:rsidR="00355F3D" w:rsidRPr="00B502C7" w:rsidRDefault="00355F3D" w:rsidP="00D42E52">
            <w:pPr>
              <w:spacing w:after="0" w:line="240" w:lineRule="auto"/>
              <w:jc w:val="center"/>
              <w:rPr>
                <w:szCs w:val="24"/>
              </w:rPr>
            </w:pPr>
            <w:r w:rsidRPr="00B502C7">
              <w:rPr>
                <w:szCs w:val="24"/>
              </w:rPr>
              <w:t>4</w:t>
            </w:r>
          </w:p>
        </w:tc>
        <w:tc>
          <w:tcPr>
            <w:tcW w:w="2381" w:type="dxa"/>
          </w:tcPr>
          <w:p w:rsidR="00355F3D" w:rsidRPr="00B502C7" w:rsidRDefault="00355F3D" w:rsidP="00D42E52">
            <w:pPr>
              <w:spacing w:after="0" w:line="240" w:lineRule="auto"/>
              <w:jc w:val="center"/>
              <w:rPr>
                <w:szCs w:val="24"/>
              </w:rPr>
            </w:pPr>
            <w:r w:rsidRPr="00B502C7">
              <w:rPr>
                <w:szCs w:val="24"/>
              </w:rPr>
              <w:t>Paraffin cair</w:t>
            </w:r>
          </w:p>
        </w:tc>
        <w:tc>
          <w:tcPr>
            <w:tcW w:w="1482" w:type="dxa"/>
          </w:tcPr>
          <w:p w:rsidR="00355F3D" w:rsidRPr="00B502C7" w:rsidRDefault="00355F3D" w:rsidP="00D42E52">
            <w:pPr>
              <w:spacing w:after="0" w:line="240" w:lineRule="auto"/>
              <w:jc w:val="center"/>
              <w:rPr>
                <w:bCs/>
                <w:szCs w:val="24"/>
                <w:lang w:val="id-ID"/>
              </w:rPr>
            </w:pPr>
            <w:r w:rsidRPr="00B502C7">
              <w:rPr>
                <w:szCs w:val="24"/>
              </w:rPr>
              <w:t>1</w:t>
            </w:r>
            <w:r>
              <w:rPr>
                <w:szCs w:val="24"/>
              </w:rPr>
              <w:t xml:space="preserve"> %</w:t>
            </w:r>
          </w:p>
        </w:tc>
        <w:tc>
          <w:tcPr>
            <w:tcW w:w="1134" w:type="dxa"/>
          </w:tcPr>
          <w:p w:rsidR="00355F3D" w:rsidRPr="00B502C7" w:rsidRDefault="00355F3D" w:rsidP="00D42E52">
            <w:pPr>
              <w:spacing w:after="0" w:line="240" w:lineRule="auto"/>
              <w:jc w:val="center"/>
              <w:rPr>
                <w:bCs/>
                <w:szCs w:val="24"/>
                <w:lang w:val="id-ID"/>
              </w:rPr>
            </w:pPr>
            <w:r w:rsidRPr="00B502C7">
              <w:rPr>
                <w:szCs w:val="24"/>
              </w:rPr>
              <w:t>1</w:t>
            </w:r>
            <w:r>
              <w:rPr>
                <w:szCs w:val="24"/>
              </w:rPr>
              <w:t>gram</w:t>
            </w:r>
          </w:p>
        </w:tc>
        <w:tc>
          <w:tcPr>
            <w:tcW w:w="1276" w:type="dxa"/>
          </w:tcPr>
          <w:p w:rsidR="00355F3D" w:rsidRPr="00B502C7" w:rsidRDefault="00355F3D" w:rsidP="00D42E52">
            <w:pPr>
              <w:spacing w:after="0" w:line="240" w:lineRule="auto"/>
              <w:jc w:val="center"/>
              <w:rPr>
                <w:bCs/>
                <w:szCs w:val="24"/>
                <w:lang w:val="id-ID"/>
              </w:rPr>
            </w:pPr>
            <w:r w:rsidRPr="00B502C7">
              <w:rPr>
                <w:szCs w:val="24"/>
              </w:rPr>
              <w:t>1</w:t>
            </w:r>
            <w:r>
              <w:rPr>
                <w:szCs w:val="24"/>
              </w:rPr>
              <w:t>gram</w:t>
            </w:r>
          </w:p>
        </w:tc>
        <w:tc>
          <w:tcPr>
            <w:tcW w:w="1275" w:type="dxa"/>
          </w:tcPr>
          <w:p w:rsidR="00355F3D" w:rsidRPr="00B502C7" w:rsidRDefault="00355F3D" w:rsidP="00D42E52">
            <w:pPr>
              <w:spacing w:after="0" w:line="240" w:lineRule="auto"/>
              <w:jc w:val="center"/>
              <w:rPr>
                <w:szCs w:val="24"/>
              </w:rPr>
            </w:pPr>
            <w:r w:rsidRPr="00B502C7">
              <w:rPr>
                <w:szCs w:val="24"/>
              </w:rPr>
              <w:t>1</w:t>
            </w:r>
            <w:r>
              <w:rPr>
                <w:szCs w:val="24"/>
              </w:rPr>
              <w:t>gram</w:t>
            </w:r>
          </w:p>
        </w:tc>
      </w:tr>
      <w:tr w:rsidR="00355F3D" w:rsidRPr="00B502C7" w:rsidTr="00D42E52">
        <w:trPr>
          <w:trHeight w:val="566"/>
          <w:jc w:val="center"/>
        </w:trPr>
        <w:tc>
          <w:tcPr>
            <w:tcW w:w="400" w:type="dxa"/>
          </w:tcPr>
          <w:p w:rsidR="00355F3D" w:rsidRPr="00B502C7" w:rsidRDefault="00355F3D" w:rsidP="00D42E52">
            <w:pPr>
              <w:spacing w:after="0" w:line="240" w:lineRule="auto"/>
              <w:jc w:val="center"/>
              <w:rPr>
                <w:szCs w:val="24"/>
              </w:rPr>
            </w:pPr>
            <w:r w:rsidRPr="00B502C7">
              <w:rPr>
                <w:szCs w:val="24"/>
              </w:rPr>
              <w:t>5</w:t>
            </w:r>
          </w:p>
        </w:tc>
        <w:tc>
          <w:tcPr>
            <w:tcW w:w="2381" w:type="dxa"/>
          </w:tcPr>
          <w:p w:rsidR="00355F3D" w:rsidRPr="00B502C7" w:rsidRDefault="00355F3D" w:rsidP="00D42E52">
            <w:pPr>
              <w:spacing w:after="0" w:line="240" w:lineRule="auto"/>
              <w:jc w:val="center"/>
              <w:rPr>
                <w:szCs w:val="24"/>
              </w:rPr>
            </w:pPr>
            <w:r>
              <w:rPr>
                <w:szCs w:val="24"/>
              </w:rPr>
              <w:t>Praf</w:t>
            </w:r>
            <w:r w:rsidRPr="00B502C7">
              <w:rPr>
                <w:szCs w:val="24"/>
              </w:rPr>
              <w:t>in paraben</w:t>
            </w:r>
          </w:p>
        </w:tc>
        <w:tc>
          <w:tcPr>
            <w:tcW w:w="1482" w:type="dxa"/>
          </w:tcPr>
          <w:p w:rsidR="00355F3D" w:rsidRPr="00B502C7" w:rsidRDefault="00355F3D" w:rsidP="00D42E52">
            <w:pPr>
              <w:spacing w:after="0" w:line="240" w:lineRule="auto"/>
              <w:jc w:val="center"/>
              <w:rPr>
                <w:bCs/>
                <w:szCs w:val="24"/>
                <w:lang w:val="id-ID"/>
              </w:rPr>
            </w:pPr>
            <w:r w:rsidRPr="00B502C7">
              <w:rPr>
                <w:szCs w:val="24"/>
              </w:rPr>
              <w:t>0,05</w:t>
            </w:r>
            <w:r>
              <w:rPr>
                <w:szCs w:val="24"/>
              </w:rPr>
              <w:t xml:space="preserve"> %</w:t>
            </w:r>
          </w:p>
        </w:tc>
        <w:tc>
          <w:tcPr>
            <w:tcW w:w="1134" w:type="dxa"/>
          </w:tcPr>
          <w:p w:rsidR="00355F3D" w:rsidRPr="00B502C7" w:rsidRDefault="00355F3D" w:rsidP="00D42E52">
            <w:pPr>
              <w:spacing w:after="0" w:line="240" w:lineRule="auto"/>
              <w:jc w:val="center"/>
              <w:rPr>
                <w:bCs/>
                <w:szCs w:val="24"/>
                <w:lang w:val="id-ID"/>
              </w:rPr>
            </w:pPr>
            <w:r w:rsidRPr="00B502C7">
              <w:rPr>
                <w:szCs w:val="24"/>
              </w:rPr>
              <w:t>0,05</w:t>
            </w:r>
            <w:r>
              <w:rPr>
                <w:szCs w:val="24"/>
              </w:rPr>
              <w:t xml:space="preserve"> gram</w:t>
            </w:r>
          </w:p>
        </w:tc>
        <w:tc>
          <w:tcPr>
            <w:tcW w:w="1276" w:type="dxa"/>
          </w:tcPr>
          <w:p w:rsidR="00355F3D" w:rsidRPr="00B502C7" w:rsidRDefault="00355F3D" w:rsidP="00D42E52">
            <w:pPr>
              <w:spacing w:after="0" w:line="240" w:lineRule="auto"/>
              <w:jc w:val="center"/>
              <w:rPr>
                <w:bCs/>
                <w:szCs w:val="24"/>
                <w:lang w:val="id-ID"/>
              </w:rPr>
            </w:pPr>
            <w:r w:rsidRPr="00B502C7">
              <w:rPr>
                <w:szCs w:val="24"/>
              </w:rPr>
              <w:t>0,05</w:t>
            </w:r>
            <w:r>
              <w:rPr>
                <w:szCs w:val="24"/>
              </w:rPr>
              <w:t xml:space="preserve"> gram</w:t>
            </w:r>
          </w:p>
        </w:tc>
        <w:tc>
          <w:tcPr>
            <w:tcW w:w="1275" w:type="dxa"/>
          </w:tcPr>
          <w:p w:rsidR="00355F3D" w:rsidRPr="00B502C7" w:rsidRDefault="00355F3D" w:rsidP="00D42E52">
            <w:pPr>
              <w:spacing w:after="0" w:line="240" w:lineRule="auto"/>
              <w:jc w:val="center"/>
              <w:rPr>
                <w:szCs w:val="24"/>
              </w:rPr>
            </w:pPr>
            <w:r w:rsidRPr="00B502C7">
              <w:rPr>
                <w:szCs w:val="24"/>
              </w:rPr>
              <w:t>0,05</w:t>
            </w:r>
            <w:r>
              <w:rPr>
                <w:szCs w:val="24"/>
              </w:rPr>
              <w:t xml:space="preserve"> gram</w:t>
            </w:r>
          </w:p>
        </w:tc>
      </w:tr>
      <w:tr w:rsidR="00355F3D" w:rsidRPr="00B502C7" w:rsidTr="00D42E52">
        <w:trPr>
          <w:trHeight w:val="494"/>
          <w:jc w:val="center"/>
        </w:trPr>
        <w:tc>
          <w:tcPr>
            <w:tcW w:w="400" w:type="dxa"/>
          </w:tcPr>
          <w:p w:rsidR="00355F3D" w:rsidRPr="00B502C7" w:rsidRDefault="00355F3D" w:rsidP="00D42E52">
            <w:pPr>
              <w:spacing w:after="0" w:line="240" w:lineRule="auto"/>
              <w:jc w:val="center"/>
              <w:rPr>
                <w:szCs w:val="24"/>
              </w:rPr>
            </w:pPr>
            <w:r w:rsidRPr="00B502C7">
              <w:rPr>
                <w:szCs w:val="24"/>
              </w:rPr>
              <w:t>6</w:t>
            </w:r>
          </w:p>
        </w:tc>
        <w:tc>
          <w:tcPr>
            <w:tcW w:w="2381" w:type="dxa"/>
          </w:tcPr>
          <w:p w:rsidR="00355F3D" w:rsidRPr="00B502C7" w:rsidRDefault="00355F3D" w:rsidP="00D42E52">
            <w:pPr>
              <w:spacing w:after="0" w:line="240" w:lineRule="auto"/>
              <w:jc w:val="center"/>
              <w:rPr>
                <w:szCs w:val="24"/>
              </w:rPr>
            </w:pPr>
            <w:r w:rsidRPr="00B502C7">
              <w:rPr>
                <w:szCs w:val="24"/>
              </w:rPr>
              <w:t xml:space="preserve">Propilenglikol </w:t>
            </w:r>
          </w:p>
        </w:tc>
        <w:tc>
          <w:tcPr>
            <w:tcW w:w="1482" w:type="dxa"/>
          </w:tcPr>
          <w:p w:rsidR="00355F3D" w:rsidRPr="00B502C7" w:rsidRDefault="00355F3D" w:rsidP="00D42E52">
            <w:pPr>
              <w:spacing w:after="0" w:line="240" w:lineRule="auto"/>
              <w:jc w:val="center"/>
              <w:rPr>
                <w:bCs/>
                <w:szCs w:val="24"/>
                <w:lang w:val="id-ID"/>
              </w:rPr>
            </w:pPr>
            <w:r>
              <w:rPr>
                <w:szCs w:val="24"/>
              </w:rPr>
              <w:t>3 %</w:t>
            </w:r>
          </w:p>
        </w:tc>
        <w:tc>
          <w:tcPr>
            <w:tcW w:w="1134" w:type="dxa"/>
          </w:tcPr>
          <w:p w:rsidR="00355F3D" w:rsidRPr="00B502C7" w:rsidRDefault="00355F3D" w:rsidP="00D42E52">
            <w:pPr>
              <w:spacing w:after="0" w:line="240" w:lineRule="auto"/>
              <w:jc w:val="center"/>
              <w:rPr>
                <w:bCs/>
                <w:szCs w:val="24"/>
                <w:lang w:val="id-ID"/>
              </w:rPr>
            </w:pPr>
            <w:r w:rsidRPr="00B502C7">
              <w:rPr>
                <w:szCs w:val="24"/>
              </w:rPr>
              <w:t>3</w:t>
            </w:r>
            <w:r>
              <w:rPr>
                <w:szCs w:val="24"/>
              </w:rPr>
              <w:t>gram</w:t>
            </w:r>
          </w:p>
        </w:tc>
        <w:tc>
          <w:tcPr>
            <w:tcW w:w="1276" w:type="dxa"/>
          </w:tcPr>
          <w:p w:rsidR="00355F3D" w:rsidRPr="00B502C7" w:rsidRDefault="00355F3D" w:rsidP="00D42E52">
            <w:pPr>
              <w:spacing w:after="0" w:line="240" w:lineRule="auto"/>
              <w:jc w:val="center"/>
              <w:rPr>
                <w:bCs/>
                <w:szCs w:val="24"/>
                <w:lang w:val="id-ID"/>
              </w:rPr>
            </w:pPr>
            <w:r w:rsidRPr="00B502C7">
              <w:rPr>
                <w:szCs w:val="24"/>
              </w:rPr>
              <w:t>3</w:t>
            </w:r>
            <w:r>
              <w:rPr>
                <w:szCs w:val="24"/>
              </w:rPr>
              <w:t>gram</w:t>
            </w:r>
          </w:p>
        </w:tc>
        <w:tc>
          <w:tcPr>
            <w:tcW w:w="1275" w:type="dxa"/>
          </w:tcPr>
          <w:p w:rsidR="00355F3D" w:rsidRPr="00B502C7" w:rsidRDefault="00355F3D" w:rsidP="00D42E52">
            <w:pPr>
              <w:spacing w:after="0" w:line="240" w:lineRule="auto"/>
              <w:jc w:val="center"/>
              <w:rPr>
                <w:szCs w:val="24"/>
              </w:rPr>
            </w:pPr>
            <w:r w:rsidRPr="00B502C7">
              <w:rPr>
                <w:szCs w:val="24"/>
              </w:rPr>
              <w:t>3</w:t>
            </w:r>
            <w:r>
              <w:rPr>
                <w:szCs w:val="24"/>
              </w:rPr>
              <w:t>gram</w:t>
            </w:r>
          </w:p>
        </w:tc>
      </w:tr>
      <w:tr w:rsidR="00355F3D" w:rsidRPr="00B502C7" w:rsidTr="00D42E52">
        <w:trPr>
          <w:trHeight w:val="548"/>
          <w:jc w:val="center"/>
        </w:trPr>
        <w:tc>
          <w:tcPr>
            <w:tcW w:w="400" w:type="dxa"/>
          </w:tcPr>
          <w:p w:rsidR="00355F3D" w:rsidRPr="00B502C7" w:rsidRDefault="00355F3D" w:rsidP="00D42E52">
            <w:pPr>
              <w:spacing w:after="0" w:line="240" w:lineRule="auto"/>
              <w:jc w:val="center"/>
              <w:rPr>
                <w:szCs w:val="24"/>
              </w:rPr>
            </w:pPr>
            <w:r w:rsidRPr="00B502C7">
              <w:rPr>
                <w:szCs w:val="24"/>
              </w:rPr>
              <w:t>7</w:t>
            </w:r>
          </w:p>
        </w:tc>
        <w:tc>
          <w:tcPr>
            <w:tcW w:w="2381" w:type="dxa"/>
          </w:tcPr>
          <w:p w:rsidR="00355F3D" w:rsidRPr="00B502C7" w:rsidRDefault="00355F3D" w:rsidP="00D42E52">
            <w:pPr>
              <w:spacing w:after="0" w:line="240" w:lineRule="auto"/>
              <w:jc w:val="center"/>
              <w:rPr>
                <w:szCs w:val="24"/>
              </w:rPr>
            </w:pPr>
            <w:r w:rsidRPr="00B502C7">
              <w:rPr>
                <w:szCs w:val="24"/>
              </w:rPr>
              <w:t>Metil paraben</w:t>
            </w:r>
          </w:p>
        </w:tc>
        <w:tc>
          <w:tcPr>
            <w:tcW w:w="1482" w:type="dxa"/>
          </w:tcPr>
          <w:p w:rsidR="00355F3D" w:rsidRPr="00B502C7" w:rsidRDefault="00355F3D" w:rsidP="00D42E52">
            <w:pPr>
              <w:spacing w:after="0" w:line="240" w:lineRule="auto"/>
              <w:jc w:val="center"/>
              <w:rPr>
                <w:bCs/>
                <w:szCs w:val="24"/>
                <w:lang w:val="id-ID"/>
              </w:rPr>
            </w:pPr>
            <w:r w:rsidRPr="00B502C7">
              <w:rPr>
                <w:szCs w:val="24"/>
              </w:rPr>
              <w:t>0,15</w:t>
            </w:r>
            <w:r>
              <w:rPr>
                <w:szCs w:val="24"/>
              </w:rPr>
              <w:t xml:space="preserve"> %</w:t>
            </w:r>
          </w:p>
        </w:tc>
        <w:tc>
          <w:tcPr>
            <w:tcW w:w="1134" w:type="dxa"/>
          </w:tcPr>
          <w:p w:rsidR="00355F3D" w:rsidRPr="00B502C7" w:rsidRDefault="00355F3D" w:rsidP="00D42E52">
            <w:pPr>
              <w:spacing w:after="0" w:line="240" w:lineRule="auto"/>
              <w:jc w:val="center"/>
              <w:rPr>
                <w:bCs/>
                <w:szCs w:val="24"/>
                <w:lang w:val="id-ID"/>
              </w:rPr>
            </w:pPr>
            <w:r w:rsidRPr="00B502C7">
              <w:rPr>
                <w:szCs w:val="24"/>
              </w:rPr>
              <w:t>0,15</w:t>
            </w:r>
            <w:r>
              <w:rPr>
                <w:szCs w:val="24"/>
              </w:rPr>
              <w:t xml:space="preserve"> gram</w:t>
            </w:r>
          </w:p>
        </w:tc>
        <w:tc>
          <w:tcPr>
            <w:tcW w:w="1276" w:type="dxa"/>
          </w:tcPr>
          <w:p w:rsidR="00355F3D" w:rsidRPr="00B502C7" w:rsidRDefault="00355F3D" w:rsidP="00D42E52">
            <w:pPr>
              <w:spacing w:after="0" w:line="240" w:lineRule="auto"/>
              <w:jc w:val="center"/>
              <w:rPr>
                <w:bCs/>
                <w:szCs w:val="24"/>
                <w:lang w:val="id-ID"/>
              </w:rPr>
            </w:pPr>
            <w:r w:rsidRPr="00B502C7">
              <w:rPr>
                <w:szCs w:val="24"/>
              </w:rPr>
              <w:t>0,15</w:t>
            </w:r>
            <w:r>
              <w:rPr>
                <w:szCs w:val="24"/>
              </w:rPr>
              <w:t xml:space="preserve"> gram</w:t>
            </w:r>
          </w:p>
        </w:tc>
        <w:tc>
          <w:tcPr>
            <w:tcW w:w="1275" w:type="dxa"/>
          </w:tcPr>
          <w:p w:rsidR="00355F3D" w:rsidRPr="00B502C7" w:rsidRDefault="00355F3D" w:rsidP="00D42E52">
            <w:pPr>
              <w:spacing w:after="0" w:line="240" w:lineRule="auto"/>
              <w:jc w:val="center"/>
              <w:rPr>
                <w:szCs w:val="24"/>
              </w:rPr>
            </w:pPr>
            <w:r w:rsidRPr="00B502C7">
              <w:rPr>
                <w:szCs w:val="24"/>
              </w:rPr>
              <w:t>0,15</w:t>
            </w:r>
            <w:r>
              <w:rPr>
                <w:szCs w:val="24"/>
              </w:rPr>
              <w:t xml:space="preserve"> gram</w:t>
            </w:r>
          </w:p>
        </w:tc>
      </w:tr>
      <w:tr w:rsidR="00355F3D" w:rsidRPr="00B502C7" w:rsidTr="00D42E52">
        <w:trPr>
          <w:trHeight w:val="539"/>
          <w:jc w:val="center"/>
        </w:trPr>
        <w:tc>
          <w:tcPr>
            <w:tcW w:w="400" w:type="dxa"/>
          </w:tcPr>
          <w:p w:rsidR="00355F3D" w:rsidRPr="00B502C7" w:rsidRDefault="00355F3D" w:rsidP="00D42E52">
            <w:pPr>
              <w:spacing w:after="0" w:line="240" w:lineRule="auto"/>
              <w:jc w:val="center"/>
              <w:rPr>
                <w:szCs w:val="24"/>
              </w:rPr>
            </w:pPr>
            <w:r w:rsidRPr="00B502C7">
              <w:rPr>
                <w:szCs w:val="24"/>
              </w:rPr>
              <w:t>8</w:t>
            </w:r>
          </w:p>
        </w:tc>
        <w:tc>
          <w:tcPr>
            <w:tcW w:w="2381" w:type="dxa"/>
          </w:tcPr>
          <w:p w:rsidR="00355F3D" w:rsidRPr="00B502C7" w:rsidRDefault="00355F3D" w:rsidP="00D42E52">
            <w:pPr>
              <w:spacing w:after="0" w:line="240" w:lineRule="auto"/>
              <w:jc w:val="center"/>
              <w:rPr>
                <w:szCs w:val="24"/>
              </w:rPr>
            </w:pPr>
            <w:r w:rsidRPr="00B502C7">
              <w:rPr>
                <w:szCs w:val="24"/>
              </w:rPr>
              <w:t>Trietanolamin</w:t>
            </w:r>
          </w:p>
        </w:tc>
        <w:tc>
          <w:tcPr>
            <w:tcW w:w="1482" w:type="dxa"/>
          </w:tcPr>
          <w:p w:rsidR="00355F3D" w:rsidRPr="00B502C7" w:rsidRDefault="00355F3D" w:rsidP="00D42E52">
            <w:pPr>
              <w:spacing w:after="0" w:line="240" w:lineRule="auto"/>
              <w:jc w:val="center"/>
              <w:rPr>
                <w:szCs w:val="24"/>
              </w:rPr>
            </w:pPr>
            <w:r w:rsidRPr="00B502C7">
              <w:rPr>
                <w:szCs w:val="24"/>
              </w:rPr>
              <w:t>0,2</w:t>
            </w:r>
            <w:r>
              <w:rPr>
                <w:szCs w:val="24"/>
              </w:rPr>
              <w:t xml:space="preserve"> %</w:t>
            </w:r>
          </w:p>
        </w:tc>
        <w:tc>
          <w:tcPr>
            <w:tcW w:w="1134" w:type="dxa"/>
          </w:tcPr>
          <w:p w:rsidR="00355F3D" w:rsidRPr="00B502C7" w:rsidRDefault="00355F3D" w:rsidP="00D42E52">
            <w:pPr>
              <w:spacing w:after="0" w:line="240" w:lineRule="auto"/>
              <w:jc w:val="center"/>
              <w:rPr>
                <w:szCs w:val="24"/>
              </w:rPr>
            </w:pPr>
            <w:r w:rsidRPr="00B502C7">
              <w:rPr>
                <w:szCs w:val="24"/>
              </w:rPr>
              <w:t>0,2</w:t>
            </w:r>
            <w:r>
              <w:rPr>
                <w:szCs w:val="24"/>
              </w:rPr>
              <w:t xml:space="preserve"> ml</w:t>
            </w:r>
          </w:p>
        </w:tc>
        <w:tc>
          <w:tcPr>
            <w:tcW w:w="1276" w:type="dxa"/>
          </w:tcPr>
          <w:p w:rsidR="00355F3D" w:rsidRPr="00B502C7" w:rsidRDefault="00355F3D" w:rsidP="00D42E52">
            <w:pPr>
              <w:tabs>
                <w:tab w:val="left" w:pos="180"/>
                <w:tab w:val="center" w:pos="638"/>
              </w:tabs>
              <w:spacing w:after="0" w:line="240" w:lineRule="auto"/>
              <w:rPr>
                <w:szCs w:val="24"/>
              </w:rPr>
            </w:pPr>
            <w:r w:rsidRPr="00B502C7">
              <w:rPr>
                <w:szCs w:val="24"/>
              </w:rPr>
              <w:t xml:space="preserve"> 0,2</w:t>
            </w:r>
            <w:r>
              <w:rPr>
                <w:szCs w:val="24"/>
              </w:rPr>
              <w:t>ml</w:t>
            </w:r>
          </w:p>
        </w:tc>
        <w:tc>
          <w:tcPr>
            <w:tcW w:w="1275" w:type="dxa"/>
          </w:tcPr>
          <w:p w:rsidR="00355F3D" w:rsidRPr="00B502C7" w:rsidRDefault="00355F3D" w:rsidP="00D42E52">
            <w:pPr>
              <w:tabs>
                <w:tab w:val="left" w:pos="180"/>
                <w:tab w:val="center" w:pos="638"/>
              </w:tabs>
              <w:spacing w:after="0" w:line="240" w:lineRule="auto"/>
              <w:jc w:val="center"/>
              <w:rPr>
                <w:szCs w:val="24"/>
              </w:rPr>
            </w:pPr>
            <w:r w:rsidRPr="00B502C7">
              <w:rPr>
                <w:szCs w:val="24"/>
              </w:rPr>
              <w:t>0,2</w:t>
            </w:r>
            <w:r>
              <w:rPr>
                <w:szCs w:val="24"/>
              </w:rPr>
              <w:t>ml</w:t>
            </w:r>
          </w:p>
        </w:tc>
      </w:tr>
      <w:tr w:rsidR="00355F3D" w:rsidRPr="00B502C7" w:rsidTr="00D42E52">
        <w:trPr>
          <w:trHeight w:val="494"/>
          <w:jc w:val="center"/>
        </w:trPr>
        <w:tc>
          <w:tcPr>
            <w:tcW w:w="400" w:type="dxa"/>
          </w:tcPr>
          <w:p w:rsidR="00355F3D" w:rsidRPr="00B502C7" w:rsidRDefault="00355F3D" w:rsidP="00D42E52">
            <w:pPr>
              <w:spacing w:after="0" w:line="240" w:lineRule="auto"/>
              <w:jc w:val="center"/>
              <w:rPr>
                <w:szCs w:val="24"/>
                <w:lang w:val="id-ID"/>
              </w:rPr>
            </w:pPr>
            <w:r w:rsidRPr="00B502C7">
              <w:rPr>
                <w:szCs w:val="24"/>
                <w:lang w:val="id-ID"/>
              </w:rPr>
              <w:t>9</w:t>
            </w:r>
          </w:p>
        </w:tc>
        <w:tc>
          <w:tcPr>
            <w:tcW w:w="2381" w:type="dxa"/>
          </w:tcPr>
          <w:p w:rsidR="00355F3D" w:rsidRPr="00B502C7" w:rsidRDefault="00355F3D" w:rsidP="00D42E52">
            <w:pPr>
              <w:spacing w:after="0" w:line="240" w:lineRule="auto"/>
              <w:jc w:val="center"/>
              <w:rPr>
                <w:szCs w:val="24"/>
              </w:rPr>
            </w:pPr>
            <w:r w:rsidRPr="00B502C7">
              <w:rPr>
                <w:szCs w:val="24"/>
              </w:rPr>
              <w:t>Oleum rosae</w:t>
            </w:r>
          </w:p>
        </w:tc>
        <w:tc>
          <w:tcPr>
            <w:tcW w:w="1482" w:type="dxa"/>
          </w:tcPr>
          <w:p w:rsidR="00355F3D" w:rsidRPr="00B502C7" w:rsidRDefault="00355F3D" w:rsidP="00D42E52">
            <w:pPr>
              <w:spacing w:after="0" w:line="240" w:lineRule="auto"/>
              <w:jc w:val="center"/>
              <w:rPr>
                <w:bCs/>
                <w:szCs w:val="24"/>
              </w:rPr>
            </w:pPr>
            <w:r w:rsidRPr="00B502C7">
              <w:rPr>
                <w:bCs/>
                <w:szCs w:val="24"/>
              </w:rPr>
              <w:t>3tts</w:t>
            </w:r>
          </w:p>
        </w:tc>
        <w:tc>
          <w:tcPr>
            <w:tcW w:w="1134" w:type="dxa"/>
          </w:tcPr>
          <w:p w:rsidR="00355F3D" w:rsidRPr="00B502C7" w:rsidRDefault="00355F3D" w:rsidP="00D42E52">
            <w:pPr>
              <w:spacing w:after="0" w:line="240" w:lineRule="auto"/>
              <w:jc w:val="center"/>
              <w:rPr>
                <w:bCs/>
                <w:szCs w:val="24"/>
              </w:rPr>
            </w:pPr>
            <w:r w:rsidRPr="00B502C7">
              <w:rPr>
                <w:bCs/>
                <w:szCs w:val="24"/>
              </w:rPr>
              <w:t>3tts</w:t>
            </w:r>
          </w:p>
        </w:tc>
        <w:tc>
          <w:tcPr>
            <w:tcW w:w="1276" w:type="dxa"/>
          </w:tcPr>
          <w:p w:rsidR="00355F3D" w:rsidRPr="00B502C7" w:rsidRDefault="00355F3D" w:rsidP="00D42E52">
            <w:pPr>
              <w:spacing w:after="0" w:line="240" w:lineRule="auto"/>
              <w:jc w:val="center"/>
              <w:rPr>
                <w:bCs/>
                <w:szCs w:val="24"/>
              </w:rPr>
            </w:pPr>
            <w:r w:rsidRPr="00B502C7">
              <w:rPr>
                <w:bCs/>
                <w:szCs w:val="24"/>
              </w:rPr>
              <w:t>3tts</w:t>
            </w:r>
          </w:p>
        </w:tc>
        <w:tc>
          <w:tcPr>
            <w:tcW w:w="1275" w:type="dxa"/>
          </w:tcPr>
          <w:p w:rsidR="00355F3D" w:rsidRPr="00B502C7" w:rsidRDefault="00355F3D" w:rsidP="00D42E52">
            <w:pPr>
              <w:spacing w:after="0" w:line="240" w:lineRule="auto"/>
              <w:jc w:val="center"/>
              <w:rPr>
                <w:szCs w:val="24"/>
              </w:rPr>
            </w:pPr>
            <w:r w:rsidRPr="00B502C7">
              <w:rPr>
                <w:szCs w:val="24"/>
              </w:rPr>
              <w:t>3tts</w:t>
            </w:r>
          </w:p>
        </w:tc>
      </w:tr>
      <w:tr w:rsidR="00355F3D" w:rsidRPr="00B502C7" w:rsidTr="00D42E52">
        <w:trPr>
          <w:trHeight w:val="503"/>
          <w:jc w:val="center"/>
        </w:trPr>
        <w:tc>
          <w:tcPr>
            <w:tcW w:w="400" w:type="dxa"/>
          </w:tcPr>
          <w:p w:rsidR="00355F3D" w:rsidRPr="00B502C7" w:rsidRDefault="00355F3D" w:rsidP="00D42E52">
            <w:pPr>
              <w:spacing w:after="0" w:line="240" w:lineRule="auto"/>
              <w:jc w:val="center"/>
              <w:rPr>
                <w:szCs w:val="24"/>
              </w:rPr>
            </w:pPr>
            <w:r w:rsidRPr="00B502C7">
              <w:rPr>
                <w:szCs w:val="24"/>
              </w:rPr>
              <w:t>10</w:t>
            </w:r>
          </w:p>
        </w:tc>
        <w:tc>
          <w:tcPr>
            <w:tcW w:w="2381" w:type="dxa"/>
          </w:tcPr>
          <w:p w:rsidR="00355F3D" w:rsidRPr="00B502C7" w:rsidRDefault="00355F3D" w:rsidP="00D42E52">
            <w:pPr>
              <w:spacing w:after="0" w:line="240" w:lineRule="auto"/>
              <w:jc w:val="center"/>
              <w:rPr>
                <w:szCs w:val="24"/>
              </w:rPr>
            </w:pPr>
            <w:r w:rsidRPr="00B502C7">
              <w:rPr>
                <w:szCs w:val="24"/>
              </w:rPr>
              <w:t>Aquadest</w:t>
            </w:r>
            <w:r>
              <w:rPr>
                <w:szCs w:val="24"/>
              </w:rPr>
              <w:t xml:space="preserve"> ad</w:t>
            </w:r>
          </w:p>
        </w:tc>
        <w:tc>
          <w:tcPr>
            <w:tcW w:w="1482" w:type="dxa"/>
          </w:tcPr>
          <w:p w:rsidR="00355F3D" w:rsidRPr="00EA510F" w:rsidRDefault="00355F3D" w:rsidP="00D42E52">
            <w:pPr>
              <w:spacing w:after="0" w:line="240" w:lineRule="auto"/>
              <w:jc w:val="center"/>
              <w:rPr>
                <w:bCs/>
                <w:szCs w:val="24"/>
              </w:rPr>
            </w:pPr>
            <w:r>
              <w:rPr>
                <w:bCs/>
                <w:szCs w:val="24"/>
              </w:rPr>
              <w:t>60gram</w:t>
            </w:r>
          </w:p>
        </w:tc>
        <w:tc>
          <w:tcPr>
            <w:tcW w:w="1134" w:type="dxa"/>
          </w:tcPr>
          <w:p w:rsidR="00355F3D" w:rsidRPr="00EA510F" w:rsidRDefault="00355F3D" w:rsidP="00D42E52">
            <w:pPr>
              <w:spacing w:after="0" w:line="240" w:lineRule="auto"/>
              <w:jc w:val="center"/>
              <w:rPr>
                <w:bCs/>
                <w:szCs w:val="24"/>
              </w:rPr>
            </w:pPr>
            <w:r>
              <w:rPr>
                <w:bCs/>
                <w:szCs w:val="24"/>
              </w:rPr>
              <w:t>60gram</w:t>
            </w:r>
          </w:p>
        </w:tc>
        <w:tc>
          <w:tcPr>
            <w:tcW w:w="1276" w:type="dxa"/>
          </w:tcPr>
          <w:p w:rsidR="00355F3D" w:rsidRPr="00EA510F" w:rsidRDefault="00355F3D" w:rsidP="00D42E52">
            <w:pPr>
              <w:spacing w:after="0" w:line="240" w:lineRule="auto"/>
              <w:jc w:val="center"/>
              <w:rPr>
                <w:bCs/>
                <w:szCs w:val="24"/>
              </w:rPr>
            </w:pPr>
            <w:r>
              <w:rPr>
                <w:bCs/>
                <w:szCs w:val="24"/>
              </w:rPr>
              <w:t>60gram</w:t>
            </w:r>
          </w:p>
        </w:tc>
        <w:tc>
          <w:tcPr>
            <w:tcW w:w="1275" w:type="dxa"/>
          </w:tcPr>
          <w:p w:rsidR="00355F3D" w:rsidRPr="00B502C7" w:rsidRDefault="00355F3D" w:rsidP="00D42E52">
            <w:pPr>
              <w:spacing w:after="0" w:line="240" w:lineRule="auto"/>
              <w:jc w:val="center"/>
              <w:rPr>
                <w:szCs w:val="24"/>
              </w:rPr>
            </w:pPr>
            <w:r>
              <w:rPr>
                <w:szCs w:val="24"/>
              </w:rPr>
              <w:t>60gram</w:t>
            </w:r>
          </w:p>
        </w:tc>
      </w:tr>
    </w:tbl>
    <w:p w:rsidR="00355F3D" w:rsidRPr="004C4D9C" w:rsidRDefault="00355F3D" w:rsidP="00355F3D">
      <w:bookmarkStart w:id="69" w:name="_Toc139294904"/>
    </w:p>
    <w:p w:rsidR="00355F3D" w:rsidRPr="00B502C7" w:rsidRDefault="00355F3D" w:rsidP="00355F3D">
      <w:pPr>
        <w:pStyle w:val="Heading2"/>
      </w:pPr>
      <w:r w:rsidRPr="00B502C7">
        <w:t>3.12 Pembuatan sediaan lotion</w:t>
      </w:r>
      <w:bookmarkEnd w:id="69"/>
    </w:p>
    <w:p w:rsidR="00355F3D" w:rsidRDefault="00355F3D" w:rsidP="00355F3D">
      <w:pPr>
        <w:tabs>
          <w:tab w:val="left" w:pos="709"/>
        </w:tabs>
        <w:spacing w:after="0" w:line="480" w:lineRule="auto"/>
        <w:jc w:val="both"/>
        <w:rPr>
          <w:rFonts w:eastAsia="Times New Roman"/>
          <w:szCs w:val="24"/>
        </w:rPr>
      </w:pPr>
      <w:r>
        <w:rPr>
          <w:rFonts w:eastAsia="Times New Roman"/>
          <w:szCs w:val="24"/>
        </w:rPr>
        <w:tab/>
        <w:t>Di</w:t>
      </w:r>
      <w:r w:rsidRPr="00B502C7">
        <w:rPr>
          <w:rFonts w:eastAsia="Times New Roman"/>
          <w:szCs w:val="24"/>
        </w:rPr>
        <w:t>buat dengan cara memisahkan antara fas</w:t>
      </w:r>
      <w:r>
        <w:rPr>
          <w:rFonts w:eastAsia="Times New Roman"/>
          <w:szCs w:val="24"/>
        </w:rPr>
        <w:t>e minyak dan fase air. Di fase minyak (meleburkan asam stearat, e</w:t>
      </w:r>
      <w:r w:rsidRPr="00B502C7">
        <w:rPr>
          <w:rFonts w:eastAsia="Times New Roman"/>
          <w:szCs w:val="24"/>
        </w:rPr>
        <w:t>til alkohol, paraff</w:t>
      </w:r>
      <w:r>
        <w:rPr>
          <w:rFonts w:eastAsia="Times New Roman"/>
          <w:szCs w:val="24"/>
        </w:rPr>
        <w:t xml:space="preserve">in cair dan nipasol sampai mencair massa1). Fase air (dipanaskan </w:t>
      </w:r>
      <w:r w:rsidRPr="00B502C7">
        <w:rPr>
          <w:rFonts w:eastAsia="Times New Roman"/>
          <w:szCs w:val="24"/>
        </w:rPr>
        <w:t xml:space="preserve"> propilenglikol, tri</w:t>
      </w:r>
      <w:r>
        <w:rPr>
          <w:rFonts w:eastAsia="Times New Roman"/>
          <w:szCs w:val="24"/>
        </w:rPr>
        <w:t xml:space="preserve">etanolamin, nipagin massa </w:t>
      </w:r>
      <w:r w:rsidRPr="00B502C7">
        <w:rPr>
          <w:rFonts w:eastAsia="Times New Roman"/>
          <w:szCs w:val="24"/>
        </w:rPr>
        <w:t>2</w:t>
      </w:r>
      <w:r>
        <w:rPr>
          <w:rFonts w:eastAsia="Times New Roman"/>
          <w:szCs w:val="24"/>
        </w:rPr>
        <w:t>)</w:t>
      </w:r>
      <w:r w:rsidRPr="00B502C7">
        <w:rPr>
          <w:rFonts w:eastAsia="Times New Roman"/>
          <w:szCs w:val="24"/>
        </w:rPr>
        <w:t>. P</w:t>
      </w:r>
      <w:r>
        <w:rPr>
          <w:rFonts w:eastAsia="Times New Roman"/>
          <w:szCs w:val="24"/>
        </w:rPr>
        <w:t xml:space="preserve">anaskan lumpang </w:t>
      </w:r>
      <w:r>
        <w:rPr>
          <w:rFonts w:eastAsia="Times New Roman"/>
          <w:szCs w:val="24"/>
        </w:rPr>
        <w:lastRenderedPageBreak/>
        <w:t>dengan air panas</w:t>
      </w:r>
      <w:r w:rsidRPr="00B502C7">
        <w:rPr>
          <w:rFonts w:eastAsia="Times New Roman"/>
          <w:szCs w:val="24"/>
        </w:rPr>
        <w:t>, hingga panas, kemudian campurkan massa 1 dan massa 2, setelah homogen ekstrak kulit alpukat</w:t>
      </w:r>
      <w:r>
        <w:rPr>
          <w:rFonts w:eastAsia="Times New Roman"/>
          <w:szCs w:val="24"/>
        </w:rPr>
        <w:t xml:space="preserve"> dimasukan kedalam lumpang yang berbeda, ekstrak diencerkan dengan aquadest di tambahkan basis lotion sedikit demi sedikit kemudian aduk hingga homogen dan dicukupkan dengan aquadest ad 60 ml.</w:t>
      </w:r>
    </w:p>
    <w:p w:rsidR="00355F3D" w:rsidRPr="00B502C7" w:rsidRDefault="00355F3D" w:rsidP="00355F3D">
      <w:pPr>
        <w:pStyle w:val="Heading2"/>
        <w:spacing w:line="360" w:lineRule="auto"/>
      </w:pPr>
      <w:bookmarkStart w:id="70" w:name="_Toc139294905"/>
      <w:r w:rsidRPr="00B502C7">
        <w:t>3.13  Evaluasi Sediaan Lotion Tabir Surya</w:t>
      </w:r>
      <w:bookmarkEnd w:id="70"/>
    </w:p>
    <w:p w:rsidR="00355F3D" w:rsidRPr="00B502C7" w:rsidRDefault="00355F3D" w:rsidP="00355F3D">
      <w:pPr>
        <w:pStyle w:val="Heading3"/>
        <w:rPr>
          <w:lang w:val="id-ID"/>
        </w:rPr>
      </w:pPr>
      <w:bookmarkStart w:id="71" w:name="_Toc139294906"/>
      <w:r w:rsidRPr="00B502C7">
        <w:t>3.13.1</w:t>
      </w:r>
      <w:r w:rsidRPr="00B502C7">
        <w:tab/>
        <w:t>Uji Organoleptis</w:t>
      </w:r>
      <w:bookmarkEnd w:id="71"/>
    </w:p>
    <w:p w:rsidR="00355F3D" w:rsidRPr="00EA510F" w:rsidRDefault="00355F3D" w:rsidP="00355F3D">
      <w:pPr>
        <w:spacing w:after="0" w:line="480" w:lineRule="auto"/>
        <w:ind w:firstLine="720"/>
        <w:jc w:val="both"/>
      </w:pPr>
      <w:r w:rsidRPr="00B502C7">
        <w:t>Pengamatan dilakukan meliputi pengamatan warna yang dilakukan secaravisual, pengamatan bau dengan mencium aroma dari sediaan, dan pengamatan bentuk dengan cara melihat bentuk sediaan yang dihasilkan</w:t>
      </w:r>
    </w:p>
    <w:p w:rsidR="00355F3D" w:rsidRPr="00B502C7" w:rsidRDefault="00355F3D" w:rsidP="00355F3D">
      <w:pPr>
        <w:pStyle w:val="Heading3"/>
      </w:pPr>
      <w:bookmarkStart w:id="72" w:name="_Toc80347639"/>
      <w:bookmarkStart w:id="73" w:name="_Toc101296901"/>
      <w:bookmarkStart w:id="74" w:name="_Toc139294907"/>
      <w:r w:rsidRPr="00B502C7">
        <w:t>3.13.2</w:t>
      </w:r>
      <w:r>
        <w:t xml:space="preserve"> Pemeriksaan </w:t>
      </w:r>
      <w:r w:rsidRPr="00B502C7">
        <w:t>Homogenitas</w:t>
      </w:r>
      <w:bookmarkEnd w:id="72"/>
      <w:bookmarkEnd w:id="73"/>
      <w:bookmarkEnd w:id="74"/>
    </w:p>
    <w:p w:rsidR="00355F3D" w:rsidRPr="00B502C7" w:rsidRDefault="00355F3D" w:rsidP="00355F3D">
      <w:pPr>
        <w:spacing w:after="0" w:line="480" w:lineRule="auto"/>
        <w:ind w:firstLine="720"/>
        <w:jc w:val="both"/>
        <w:rPr>
          <w:szCs w:val="24"/>
        </w:rPr>
      </w:pPr>
      <w:r w:rsidRPr="00B502C7">
        <w:rPr>
          <w:szCs w:val="24"/>
        </w:rPr>
        <w:t xml:space="preserve">Lotion yang akan diuji dioleskan diatas kaca objek, kemudian ditutup dengan kaca objek yang lain dan dilihat apakah lotion tersebut homogen atau tidak (Depkes RI, 1979). </w:t>
      </w:r>
    </w:p>
    <w:p w:rsidR="00355F3D" w:rsidRPr="00B502C7" w:rsidRDefault="00355F3D" w:rsidP="00355F3D">
      <w:pPr>
        <w:pStyle w:val="Heading3"/>
      </w:pPr>
      <w:bookmarkStart w:id="75" w:name="_Toc80347640"/>
      <w:bookmarkStart w:id="76" w:name="_Toc101296902"/>
      <w:bookmarkStart w:id="77" w:name="_Toc139294908"/>
      <w:r w:rsidRPr="00B502C7">
        <w:t>3.13.3 Pemeriksaan  pH</w:t>
      </w:r>
      <w:bookmarkEnd w:id="75"/>
      <w:bookmarkEnd w:id="76"/>
      <w:bookmarkEnd w:id="77"/>
    </w:p>
    <w:p w:rsidR="00355F3D" w:rsidRPr="00B502C7" w:rsidRDefault="00355F3D" w:rsidP="00355F3D">
      <w:pPr>
        <w:spacing w:after="0" w:line="480" w:lineRule="auto"/>
        <w:ind w:firstLine="720"/>
        <w:jc w:val="both"/>
        <w:rPr>
          <w:szCs w:val="24"/>
        </w:rPr>
      </w:pPr>
      <w:r w:rsidRPr="00B502C7">
        <w:rPr>
          <w:szCs w:val="24"/>
        </w:rPr>
        <w:t xml:space="preserve">Pengujian pH dilakukan dengan menggunakan pH stik universal.Lotion </w:t>
      </w:r>
      <w:r w:rsidRPr="00B502C7">
        <w:rPr>
          <w:szCs w:val="24"/>
          <w:lang w:val="id-ID"/>
        </w:rPr>
        <w:t>ekstrak etanol kulit</w:t>
      </w:r>
      <w:r w:rsidRPr="00B502C7">
        <w:rPr>
          <w:szCs w:val="24"/>
        </w:rPr>
        <w:t xml:space="preserve"> alpukat dioleskan pada pH stik universal kemudian hasilnya dibandingkan dengan standard warna</w:t>
      </w:r>
      <w:r>
        <w:rPr>
          <w:szCs w:val="24"/>
        </w:rPr>
        <w:t xml:space="preserve"> pada kemasan pH stik universal.</w:t>
      </w:r>
      <w:r w:rsidRPr="00B502C7">
        <w:rPr>
          <w:szCs w:val="24"/>
        </w:rPr>
        <w:t>Dicatat hasil pH lotion. Syarat pH sediaaan adalah 4,5-8 (SNI, 1996).</w:t>
      </w:r>
    </w:p>
    <w:p w:rsidR="00355F3D" w:rsidRPr="00B502C7" w:rsidRDefault="00355F3D" w:rsidP="00355F3D">
      <w:pPr>
        <w:pStyle w:val="Heading3"/>
      </w:pPr>
      <w:bookmarkStart w:id="78" w:name="_Toc139294909"/>
      <w:r w:rsidRPr="00B502C7">
        <w:t>3.13.4  Pemeriksaan Viskositas</w:t>
      </w:r>
      <w:bookmarkEnd w:id="78"/>
    </w:p>
    <w:p w:rsidR="00355F3D" w:rsidRDefault="00355F3D" w:rsidP="00355F3D">
      <w:pPr>
        <w:spacing w:after="0" w:line="432" w:lineRule="auto"/>
        <w:ind w:firstLine="720"/>
        <w:jc w:val="both"/>
        <w:rPr>
          <w:szCs w:val="24"/>
        </w:rPr>
      </w:pPr>
      <w:r w:rsidRPr="00B502C7">
        <w:rPr>
          <w:szCs w:val="24"/>
        </w:rPr>
        <w:t>Pengukuran viskositas dilakukan dengan cara sediaan dimasukkan ke dalam wadah berupa tabung silinder kaca (gelas piala) dan spindle yang sesuai dimasukkan sampai garis batas lal</w:t>
      </w:r>
      <w:r>
        <w:rPr>
          <w:szCs w:val="24"/>
        </w:rPr>
        <w:t>u diputar dengan kecepatan</w:t>
      </w:r>
      <w:r w:rsidRPr="00B502C7">
        <w:rPr>
          <w:szCs w:val="24"/>
        </w:rPr>
        <w:t xml:space="preserve"> rpm tertentu sampai jarum viskometer</w:t>
      </w:r>
      <w:r>
        <w:rPr>
          <w:szCs w:val="24"/>
        </w:rPr>
        <w:t xml:space="preserve"> menunjukan skala yang konstan. </w:t>
      </w:r>
      <w:r w:rsidRPr="00B502C7">
        <w:rPr>
          <w:szCs w:val="24"/>
        </w:rPr>
        <w:t>Syarat viskositas sediaan adalah 2000-50.000 Cps (SNI, 1996)</w:t>
      </w:r>
    </w:p>
    <w:p w:rsidR="00355F3D" w:rsidRPr="00B502C7" w:rsidRDefault="00355F3D" w:rsidP="00355F3D">
      <w:pPr>
        <w:pStyle w:val="Heading3"/>
      </w:pPr>
      <w:bookmarkStart w:id="79" w:name="_Toc80347642"/>
      <w:bookmarkStart w:id="80" w:name="_Toc101296904"/>
      <w:bookmarkStart w:id="81" w:name="_Toc139294910"/>
      <w:r w:rsidRPr="00B502C7">
        <w:t>3.13.5  Pengukuran Daya Sebar</w:t>
      </w:r>
      <w:bookmarkEnd w:id="79"/>
      <w:bookmarkEnd w:id="80"/>
      <w:bookmarkEnd w:id="81"/>
    </w:p>
    <w:p w:rsidR="00355F3D" w:rsidRDefault="00355F3D" w:rsidP="00355F3D">
      <w:pPr>
        <w:spacing w:after="0" w:line="432" w:lineRule="auto"/>
        <w:ind w:firstLine="720"/>
        <w:jc w:val="both"/>
        <w:rPr>
          <w:szCs w:val="24"/>
        </w:rPr>
      </w:pPr>
      <w:r w:rsidRPr="00B502C7">
        <w:rPr>
          <w:szCs w:val="24"/>
        </w:rPr>
        <w:t>Ditimbang lotion sebanyak 0,5 gram diletakkan diatas kaca, ditutup dengan kaca lainnya. Selanjutnya diberi beban 50 gram.Biarkan selama 1 menit.Diukur diameter sebar lotion (Tambunan, 2018).Daya sebar lotion yang baik antara 5-7 cm (Garg et al., 2002).</w:t>
      </w:r>
    </w:p>
    <w:p w:rsidR="00355F3D" w:rsidRDefault="00355F3D" w:rsidP="00355F3D">
      <w:pPr>
        <w:spacing w:after="0" w:line="432" w:lineRule="auto"/>
        <w:ind w:firstLine="720"/>
        <w:jc w:val="both"/>
        <w:rPr>
          <w:szCs w:val="24"/>
        </w:rPr>
      </w:pPr>
    </w:p>
    <w:p w:rsidR="00355F3D" w:rsidRDefault="00355F3D" w:rsidP="00355F3D">
      <w:pPr>
        <w:spacing w:after="0" w:line="432" w:lineRule="auto"/>
        <w:ind w:firstLine="720"/>
        <w:jc w:val="both"/>
        <w:rPr>
          <w:szCs w:val="24"/>
        </w:rPr>
      </w:pPr>
    </w:p>
    <w:p w:rsidR="00355F3D" w:rsidRPr="00B502C7" w:rsidRDefault="00355F3D" w:rsidP="00355F3D">
      <w:pPr>
        <w:pStyle w:val="Heading3"/>
      </w:pPr>
      <w:bookmarkStart w:id="82" w:name="_Toc139294911"/>
      <w:r w:rsidRPr="00B502C7">
        <w:lastRenderedPageBreak/>
        <w:t>3.13.6 Uji Daya Lekat</w:t>
      </w:r>
      <w:bookmarkEnd w:id="82"/>
    </w:p>
    <w:p w:rsidR="00355F3D" w:rsidRPr="00B502C7" w:rsidRDefault="00355F3D" w:rsidP="00355F3D">
      <w:pPr>
        <w:spacing w:after="0" w:line="432" w:lineRule="auto"/>
        <w:ind w:firstLine="720"/>
        <w:jc w:val="both"/>
        <w:rPr>
          <w:szCs w:val="24"/>
        </w:rPr>
      </w:pPr>
      <w:r w:rsidRPr="00B502C7">
        <w:rPr>
          <w:szCs w:val="24"/>
        </w:rPr>
        <w:t>Ditimbang sebanyak 0,5 gram sediaan lotion diletakkan di titik tengah luasan gelas objek yang telah ditandai dan tutup dengan gelas objek lain. Diberi beban 1 kg selama 5 menit lalu kudus gelas objek yang telah saling melekat 1 sama lain di pasang pada alat uji yang di beri beban 80 gram. Setelah itu di catat waktu yang diperlukan hingga terpisah 2 gelas objek tersebut</w:t>
      </w:r>
    </w:p>
    <w:p w:rsidR="00355F3D" w:rsidRPr="001933C7" w:rsidRDefault="00355F3D" w:rsidP="00355F3D">
      <w:pPr>
        <w:pStyle w:val="Heading3"/>
      </w:pPr>
      <w:bookmarkStart w:id="83" w:name="_Toc139294912"/>
      <w:r w:rsidRPr="00B502C7">
        <w:t>3.13.7</w:t>
      </w:r>
      <w:r>
        <w:rPr>
          <w:lang w:val="id-ID"/>
        </w:rPr>
        <w:tab/>
      </w:r>
      <w:r w:rsidRPr="00B502C7">
        <w:t xml:space="preserve">Pengukuran Sediaan Lotion </w:t>
      </w:r>
      <w:r>
        <w:t xml:space="preserve">Rentang Nilai SPF Lotion Ekatrak Etanol Kulit alpukat </w:t>
      </w:r>
      <w:r w:rsidRPr="00B502C7">
        <w:t>Dengan Spektrofotometri UV</w:t>
      </w:r>
      <w:bookmarkEnd w:id="83"/>
    </w:p>
    <w:p w:rsidR="00355F3D" w:rsidRPr="00B502C7" w:rsidRDefault="00355F3D" w:rsidP="00355F3D">
      <w:pPr>
        <w:spacing w:after="0" w:line="432" w:lineRule="auto"/>
        <w:ind w:firstLine="720"/>
        <w:jc w:val="both"/>
        <w:rPr>
          <w:szCs w:val="24"/>
        </w:rPr>
      </w:pPr>
      <w:r w:rsidRPr="00B502C7">
        <w:rPr>
          <w:szCs w:val="24"/>
        </w:rPr>
        <w:t>Ditimbang sediaan lotion  sebanyak 1 g masing-masing konsentrasi</w:t>
      </w:r>
      <w:r>
        <w:rPr>
          <w:szCs w:val="24"/>
        </w:rPr>
        <w:t xml:space="preserve"> 0,3%, 0,36%, 0,48</w:t>
      </w:r>
      <w:r w:rsidRPr="00B502C7">
        <w:rPr>
          <w:szCs w:val="24"/>
        </w:rPr>
        <w:t>% kemudian dilar</w:t>
      </w:r>
      <w:r>
        <w:rPr>
          <w:szCs w:val="24"/>
        </w:rPr>
        <w:t>utkan dengan etanol 96% 10 ml. L</w:t>
      </w:r>
      <w:r w:rsidRPr="00B502C7">
        <w:rPr>
          <w:szCs w:val="24"/>
        </w:rPr>
        <w:t>alu diukur nilai absorbansinya menggunakan spektrofotometri UV</w:t>
      </w:r>
    </w:p>
    <w:p w:rsidR="00355F3D" w:rsidRPr="00B502C7" w:rsidRDefault="00355F3D" w:rsidP="00355F3D">
      <w:pPr>
        <w:pStyle w:val="Heading2"/>
        <w:spacing w:line="432" w:lineRule="auto"/>
      </w:pPr>
      <w:bookmarkStart w:id="84" w:name="_Toc139294913"/>
      <w:r w:rsidRPr="00B502C7">
        <w:t xml:space="preserve">3.14 </w:t>
      </w:r>
      <w:r>
        <w:t xml:space="preserve">.8  </w:t>
      </w:r>
      <w:r w:rsidRPr="00B502C7">
        <w:t>Analisa Data</w:t>
      </w:r>
      <w:bookmarkEnd w:id="84"/>
    </w:p>
    <w:p w:rsidR="00355F3D" w:rsidRPr="00B502C7" w:rsidRDefault="00355F3D" w:rsidP="00355F3D">
      <w:pPr>
        <w:spacing w:after="0" w:line="432" w:lineRule="auto"/>
        <w:ind w:firstLine="709"/>
        <w:jc w:val="both"/>
        <w:rPr>
          <w:bCs/>
          <w:szCs w:val="24"/>
        </w:rPr>
      </w:pPr>
      <w:r w:rsidRPr="00B502C7">
        <w:rPr>
          <w:szCs w:val="24"/>
        </w:rPr>
        <w:t>Perhitungan nilai SPF mengikuti persaman Mansur (1986). Persamannya: adalah sebagai  berikut :</w:t>
      </w:r>
    </w:p>
    <w:p w:rsidR="00355F3D" w:rsidRDefault="00355F3D" w:rsidP="00355F3D">
      <w:pPr>
        <w:spacing w:after="0" w:line="432" w:lineRule="auto"/>
        <w:jc w:val="center"/>
        <w:rPr>
          <w:rFonts w:eastAsiaTheme="minorEastAsia"/>
          <w:szCs w:val="24"/>
        </w:rPr>
      </w:pPr>
      <w:r w:rsidRPr="00B502C7">
        <w:rPr>
          <w:rFonts w:eastAsiaTheme="minorEastAsia"/>
          <w:szCs w:val="24"/>
        </w:rPr>
        <w:t xml:space="preserve">SPF </w:t>
      </w:r>
      <m:oMath>
        <m:r>
          <w:rPr>
            <w:rFonts w:ascii="Cambria Math" w:eastAsia="Cambria Math" w:hAnsi="Cambria Math"/>
            <w:szCs w:val="24"/>
          </w:rPr>
          <m:t xml:space="preserve">=CF x </m:t>
        </m:r>
        <m:nary>
          <m:naryPr>
            <m:chr m:val="∑"/>
            <m:grow m:val="on"/>
            <m:ctrlPr>
              <w:rPr>
                <w:rFonts w:ascii="Cambria Math" w:hAnsi="Cambria Math"/>
                <w:szCs w:val="24"/>
              </w:rPr>
            </m:ctrlPr>
          </m:naryPr>
          <m:sub>
            <m:r>
              <w:rPr>
                <w:rFonts w:ascii="Cambria Math" w:eastAsia="Cambria Math" w:hAnsi="Cambria Math"/>
                <w:szCs w:val="24"/>
              </w:rPr>
              <m:t>290</m:t>
            </m:r>
          </m:sub>
          <m:sup>
            <m:r>
              <w:rPr>
                <w:rFonts w:ascii="Cambria Math" w:eastAsia="Cambria Math" w:hAnsi="Cambria Math"/>
                <w:szCs w:val="24"/>
              </w:rPr>
              <m:t>320</m:t>
            </m:r>
          </m:sup>
          <m:e>
            <m:r>
              <w:rPr>
                <w:rFonts w:ascii="Cambria Math" w:hAnsi="Cambria Math"/>
                <w:szCs w:val="24"/>
              </w:rPr>
              <m:t xml:space="preserve"> EE  </m:t>
            </m:r>
            <m:d>
              <m:dPr>
                <m:ctrlPr>
                  <w:rPr>
                    <w:rFonts w:ascii="Cambria Math" w:hAnsi="Cambria Math"/>
                    <w:i/>
                    <w:szCs w:val="24"/>
                  </w:rPr>
                </m:ctrlPr>
              </m:dPr>
              <m:e>
                <m:r>
                  <w:rPr>
                    <w:rFonts w:ascii="Cambria Math" w:hAnsi="Cambria Math"/>
                    <w:szCs w:val="24"/>
                  </w:rPr>
                  <m:t>λ</m:t>
                </m:r>
              </m:e>
            </m:d>
            <m:r>
              <w:rPr>
                <w:rFonts w:ascii="Cambria Math" w:hAnsi="Cambria Math"/>
                <w:szCs w:val="24"/>
              </w:rPr>
              <m:t xml:space="preserve"> x I </m:t>
            </m:r>
            <m:d>
              <m:dPr>
                <m:ctrlPr>
                  <w:rPr>
                    <w:rFonts w:ascii="Cambria Math" w:hAnsi="Cambria Math"/>
                    <w:i/>
                    <w:szCs w:val="24"/>
                  </w:rPr>
                </m:ctrlPr>
              </m:dPr>
              <m:e>
                <m:r>
                  <w:rPr>
                    <w:rFonts w:ascii="Cambria Math" w:hAnsi="Cambria Math"/>
                    <w:szCs w:val="24"/>
                  </w:rPr>
                  <m:t>λ</m:t>
                </m:r>
              </m:e>
            </m:d>
            <m:r>
              <w:rPr>
                <w:rFonts w:ascii="Cambria Math" w:hAnsi="Cambria Math"/>
                <w:szCs w:val="24"/>
              </w:rPr>
              <m:t xml:space="preserve"> x A (λ)</m:t>
            </m:r>
          </m:e>
        </m:nary>
      </m:oMath>
    </w:p>
    <w:p w:rsidR="00355F3D" w:rsidRPr="00B502C7" w:rsidRDefault="00355F3D" w:rsidP="00355F3D">
      <w:pPr>
        <w:spacing w:after="0" w:line="432" w:lineRule="auto"/>
        <w:jc w:val="center"/>
        <w:rPr>
          <w:rFonts w:eastAsiaTheme="minorEastAsia"/>
          <w:bCs/>
          <w:szCs w:val="24"/>
        </w:rPr>
      </w:pPr>
    </w:p>
    <w:p w:rsidR="00355F3D" w:rsidRPr="00B502C7" w:rsidRDefault="00355F3D" w:rsidP="00355F3D">
      <w:pPr>
        <w:spacing w:after="0" w:line="432" w:lineRule="auto"/>
        <w:rPr>
          <w:rFonts w:eastAsiaTheme="minorEastAsia"/>
          <w:bCs/>
          <w:szCs w:val="24"/>
        </w:rPr>
      </w:pPr>
      <w:r w:rsidRPr="00B502C7">
        <w:rPr>
          <w:rFonts w:eastAsiaTheme="minorEastAsia"/>
          <w:szCs w:val="24"/>
        </w:rPr>
        <w:t>Keterangan :</w:t>
      </w:r>
      <w:r w:rsidRPr="00B502C7">
        <w:rPr>
          <w:rFonts w:eastAsiaTheme="minorEastAsia"/>
          <w:szCs w:val="24"/>
        </w:rPr>
        <w:tab/>
      </w:r>
      <w:r w:rsidRPr="00B502C7">
        <w:rPr>
          <w:rFonts w:eastAsiaTheme="minorEastAsia"/>
          <w:szCs w:val="24"/>
        </w:rPr>
        <w:tab/>
      </w:r>
    </w:p>
    <w:p w:rsidR="00355F3D" w:rsidRPr="00B502C7" w:rsidRDefault="00355F3D" w:rsidP="00355F3D">
      <w:pPr>
        <w:tabs>
          <w:tab w:val="left" w:pos="1560"/>
        </w:tabs>
        <w:spacing w:after="0" w:line="432" w:lineRule="auto"/>
        <w:jc w:val="both"/>
        <w:rPr>
          <w:rFonts w:eastAsiaTheme="minorEastAsia"/>
          <w:bCs/>
          <w:szCs w:val="24"/>
        </w:rPr>
      </w:pPr>
      <w:r w:rsidRPr="00B502C7">
        <w:rPr>
          <w:rFonts w:eastAsiaTheme="minorEastAsia"/>
          <w:szCs w:val="24"/>
        </w:rPr>
        <w:t>CF    : Faktor koreksi bernilai 10</w:t>
      </w:r>
    </w:p>
    <w:p w:rsidR="00355F3D" w:rsidRPr="00B502C7" w:rsidRDefault="00355F3D" w:rsidP="00355F3D">
      <w:pPr>
        <w:tabs>
          <w:tab w:val="left" w:pos="1560"/>
        </w:tabs>
        <w:spacing w:after="0" w:line="432" w:lineRule="auto"/>
        <w:jc w:val="both"/>
        <w:rPr>
          <w:rFonts w:eastAsiaTheme="minorEastAsia"/>
          <w:bCs/>
          <w:szCs w:val="24"/>
        </w:rPr>
      </w:pPr>
      <w:r w:rsidRPr="00B502C7">
        <w:rPr>
          <w:rFonts w:eastAsiaTheme="minorEastAsia"/>
          <w:szCs w:val="24"/>
        </w:rPr>
        <w:t>EE    : Efek eritmogenik radiasi pada panjang gelombang (</w:t>
      </w:r>
      <m:oMath>
        <m:r>
          <w:rPr>
            <w:rFonts w:ascii="Cambria Math" w:hAnsi="Cambria Math"/>
            <w:szCs w:val="24"/>
          </w:rPr>
          <m:t>λ)</m:t>
        </m:r>
      </m:oMath>
    </w:p>
    <w:p w:rsidR="00355F3D" w:rsidRPr="00B502C7" w:rsidRDefault="00355F3D" w:rsidP="00355F3D">
      <w:pPr>
        <w:tabs>
          <w:tab w:val="left" w:pos="1276"/>
        </w:tabs>
        <w:spacing w:after="0" w:line="432" w:lineRule="auto"/>
        <w:jc w:val="both"/>
        <w:rPr>
          <w:rFonts w:eastAsiaTheme="minorEastAsia"/>
          <w:bCs/>
          <w:szCs w:val="24"/>
        </w:rPr>
      </w:pPr>
      <w:r w:rsidRPr="00B502C7">
        <w:rPr>
          <w:rFonts w:eastAsiaTheme="minorEastAsia"/>
          <w:szCs w:val="24"/>
        </w:rPr>
        <w:t>I        : Spektrum simulasi sinar surya (</w:t>
      </w:r>
      <m:oMath>
        <m:r>
          <w:rPr>
            <w:rFonts w:ascii="Cambria Math" w:hAnsi="Cambria Math"/>
            <w:szCs w:val="24"/>
          </w:rPr>
          <m:t>λ)</m:t>
        </m:r>
      </m:oMath>
    </w:p>
    <w:p w:rsidR="00355F3D" w:rsidRPr="00B502C7" w:rsidRDefault="00355F3D" w:rsidP="00355F3D">
      <w:pPr>
        <w:tabs>
          <w:tab w:val="left" w:pos="1276"/>
        </w:tabs>
        <w:spacing w:after="0" w:line="432" w:lineRule="auto"/>
        <w:rPr>
          <w:rFonts w:eastAsiaTheme="minorEastAsia"/>
          <w:szCs w:val="24"/>
          <w:lang w:val="id-ID"/>
        </w:rPr>
      </w:pPr>
      <w:r w:rsidRPr="00B502C7">
        <w:rPr>
          <w:rFonts w:eastAsiaTheme="minorEastAsia"/>
          <w:szCs w:val="24"/>
        </w:rPr>
        <w:t xml:space="preserve">A      :Nilai absorbansi pada panjang gelombang </w:t>
      </w:r>
      <m:oMath>
        <m:d>
          <m:dPr>
            <m:ctrlPr>
              <w:rPr>
                <w:rFonts w:ascii="Cambria Math" w:eastAsiaTheme="minorEastAsia" w:hAnsi="Cambria Math"/>
                <w:i/>
                <w:szCs w:val="24"/>
              </w:rPr>
            </m:ctrlPr>
          </m:dPr>
          <m:e>
            <m:r>
              <w:rPr>
                <w:rFonts w:ascii="Cambria Math" w:hAnsi="Cambria Math"/>
                <w:szCs w:val="24"/>
              </w:rPr>
              <m:t>λ</m:t>
            </m:r>
            <m:ctrlPr>
              <w:rPr>
                <w:rFonts w:ascii="Cambria Math" w:hAnsi="Cambria Math"/>
                <w:i/>
                <w:szCs w:val="24"/>
              </w:rPr>
            </m:ctrlPr>
          </m:e>
        </m:d>
      </m:oMath>
    </w:p>
    <w:p w:rsidR="00B20D6D" w:rsidRDefault="00B20D6D"/>
    <w:sectPr w:rsidR="00B20D6D" w:rsidSect="00355F3D">
      <w:footerReference w:type="default" r:id="rId8"/>
      <w:pgSz w:w="11906" w:h="16838"/>
      <w:pgMar w:top="1440" w:right="1440" w:bottom="1440" w:left="1440" w:header="708" w:footer="708" w:gutter="0"/>
      <w:pgNumType w:start="3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21E8" w:rsidRDefault="00E121E8" w:rsidP="00355F3D">
      <w:pPr>
        <w:spacing w:after="0" w:line="240" w:lineRule="auto"/>
      </w:pPr>
      <w:r>
        <w:separator/>
      </w:r>
    </w:p>
  </w:endnote>
  <w:endnote w:type="continuationSeparator" w:id="1">
    <w:p w:rsidR="00E121E8" w:rsidRDefault="00E121E8" w:rsidP="00355F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8100553"/>
      <w:docPartObj>
        <w:docPartGallery w:val="Page Numbers (Bottom of Page)"/>
        <w:docPartUnique/>
      </w:docPartObj>
    </w:sdtPr>
    <w:sdtEndPr>
      <w:rPr>
        <w:noProof/>
      </w:rPr>
    </w:sdtEndPr>
    <w:sdtContent>
      <w:p w:rsidR="00355F3D" w:rsidRDefault="009969B7">
        <w:pPr>
          <w:pStyle w:val="Footer"/>
          <w:jc w:val="center"/>
        </w:pPr>
        <w:r>
          <w:fldChar w:fldCharType="begin"/>
        </w:r>
        <w:r w:rsidR="00355F3D">
          <w:instrText xml:space="preserve"> PAGE   \* MERGEFORMAT </w:instrText>
        </w:r>
        <w:r>
          <w:fldChar w:fldCharType="separate"/>
        </w:r>
        <w:r w:rsidR="0035786E">
          <w:rPr>
            <w:noProof/>
          </w:rPr>
          <w:t>43</w:t>
        </w:r>
        <w:r>
          <w:rPr>
            <w:noProof/>
          </w:rPr>
          <w:fldChar w:fldCharType="end"/>
        </w:r>
      </w:p>
    </w:sdtContent>
  </w:sdt>
  <w:p w:rsidR="00355F3D" w:rsidRDefault="00355F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21E8" w:rsidRDefault="00E121E8" w:rsidP="00355F3D">
      <w:pPr>
        <w:spacing w:after="0" w:line="240" w:lineRule="auto"/>
      </w:pPr>
      <w:r>
        <w:separator/>
      </w:r>
    </w:p>
  </w:footnote>
  <w:footnote w:type="continuationSeparator" w:id="1">
    <w:p w:rsidR="00E121E8" w:rsidRDefault="00E121E8" w:rsidP="00355F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B74264"/>
    <w:multiLevelType w:val="multilevel"/>
    <w:tmpl w:val="CD608CF4"/>
    <w:lvl w:ilvl="0">
      <w:start w:val="1"/>
      <w:numFmt w:val="decimal"/>
      <w:lvlText w:val="%1."/>
      <w:lvlJc w:val="left"/>
      <w:pPr>
        <w:ind w:left="1440" w:hanging="360"/>
      </w:pPr>
      <w:rPr>
        <w:rFonts w:ascii="Times New Roman" w:eastAsiaTheme="minorHAnsi" w:hAnsi="Times New Roman" w:cs="Times New Roman"/>
      </w:rPr>
    </w:lvl>
    <w:lvl w:ilvl="1">
      <w:start w:val="11"/>
      <w:numFmt w:val="decimal"/>
      <w:isLgl/>
      <w:lvlText w:val="%1.%2."/>
      <w:lvlJc w:val="left"/>
      <w:pPr>
        <w:ind w:left="480" w:hanging="48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
    <w:nsid w:val="61FB30E8"/>
    <w:multiLevelType w:val="hybridMultilevel"/>
    <w:tmpl w:val="B95A20C6"/>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0"/>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cumentProtection w:edit="forms" w:enforcement="1" w:cryptProviderType="rsaFull" w:cryptAlgorithmClass="hash" w:cryptAlgorithmType="typeAny" w:cryptAlgorithmSid="4" w:cryptSpinCount="50000" w:hash="CsoLLkBbEdGMDS9Rg+m5FF1uER8=" w:salt="YWkBikUWOrT5BM6SErDU5Q=="/>
  <w:defaultTabStop w:val="720"/>
  <w:characterSpacingControl w:val="doNotCompress"/>
  <w:footnotePr>
    <w:footnote w:id="0"/>
    <w:footnote w:id="1"/>
  </w:footnotePr>
  <w:endnotePr>
    <w:endnote w:id="0"/>
    <w:endnote w:id="1"/>
  </w:endnotePr>
  <w:compat/>
  <w:rsids>
    <w:rsidRoot w:val="00355F3D"/>
    <w:rsid w:val="0000064F"/>
    <w:rsid w:val="00001773"/>
    <w:rsid w:val="00001FD4"/>
    <w:rsid w:val="000033BE"/>
    <w:rsid w:val="0000665C"/>
    <w:rsid w:val="00006FD9"/>
    <w:rsid w:val="000112B3"/>
    <w:rsid w:val="0001291C"/>
    <w:rsid w:val="00013454"/>
    <w:rsid w:val="00014FFE"/>
    <w:rsid w:val="00016382"/>
    <w:rsid w:val="000206F9"/>
    <w:rsid w:val="00025C3E"/>
    <w:rsid w:val="00035918"/>
    <w:rsid w:val="00035D0E"/>
    <w:rsid w:val="00041541"/>
    <w:rsid w:val="00042302"/>
    <w:rsid w:val="00046DF4"/>
    <w:rsid w:val="00051C68"/>
    <w:rsid w:val="000522CA"/>
    <w:rsid w:val="00054CAD"/>
    <w:rsid w:val="00056B24"/>
    <w:rsid w:val="00057D3C"/>
    <w:rsid w:val="00057F9F"/>
    <w:rsid w:val="000614BA"/>
    <w:rsid w:val="000641AC"/>
    <w:rsid w:val="00065D4B"/>
    <w:rsid w:val="00066A9D"/>
    <w:rsid w:val="00070050"/>
    <w:rsid w:val="00070438"/>
    <w:rsid w:val="00070C0E"/>
    <w:rsid w:val="00072153"/>
    <w:rsid w:val="0007353C"/>
    <w:rsid w:val="00077B6D"/>
    <w:rsid w:val="00080069"/>
    <w:rsid w:val="00082B03"/>
    <w:rsid w:val="00085EB0"/>
    <w:rsid w:val="000913AD"/>
    <w:rsid w:val="0009315A"/>
    <w:rsid w:val="00095541"/>
    <w:rsid w:val="000965A9"/>
    <w:rsid w:val="0009797E"/>
    <w:rsid w:val="00097DFE"/>
    <w:rsid w:val="000A1755"/>
    <w:rsid w:val="000A3714"/>
    <w:rsid w:val="000A4A7B"/>
    <w:rsid w:val="000A7EC7"/>
    <w:rsid w:val="000B03B7"/>
    <w:rsid w:val="000B070A"/>
    <w:rsid w:val="000B2736"/>
    <w:rsid w:val="000B2B6D"/>
    <w:rsid w:val="000B3320"/>
    <w:rsid w:val="000B3D1B"/>
    <w:rsid w:val="000B6458"/>
    <w:rsid w:val="000C0924"/>
    <w:rsid w:val="000C1489"/>
    <w:rsid w:val="000C209D"/>
    <w:rsid w:val="000C52AB"/>
    <w:rsid w:val="000C5335"/>
    <w:rsid w:val="000C5ABC"/>
    <w:rsid w:val="000C62AD"/>
    <w:rsid w:val="000C69AE"/>
    <w:rsid w:val="000C6E69"/>
    <w:rsid w:val="000C719C"/>
    <w:rsid w:val="000C7538"/>
    <w:rsid w:val="000D128B"/>
    <w:rsid w:val="000D1359"/>
    <w:rsid w:val="000D2B2B"/>
    <w:rsid w:val="000D3707"/>
    <w:rsid w:val="000D3B8E"/>
    <w:rsid w:val="000D5B99"/>
    <w:rsid w:val="000D6B4E"/>
    <w:rsid w:val="000D7CCB"/>
    <w:rsid w:val="000E2B53"/>
    <w:rsid w:val="000E30A9"/>
    <w:rsid w:val="000E3668"/>
    <w:rsid w:val="000E714D"/>
    <w:rsid w:val="000F0FE1"/>
    <w:rsid w:val="000F1566"/>
    <w:rsid w:val="000F2332"/>
    <w:rsid w:val="000F2FF4"/>
    <w:rsid w:val="000F6486"/>
    <w:rsid w:val="001021CE"/>
    <w:rsid w:val="00103485"/>
    <w:rsid w:val="00104569"/>
    <w:rsid w:val="00105E3E"/>
    <w:rsid w:val="00106769"/>
    <w:rsid w:val="00106E96"/>
    <w:rsid w:val="001107C3"/>
    <w:rsid w:val="0011246B"/>
    <w:rsid w:val="00112AB3"/>
    <w:rsid w:val="0011449B"/>
    <w:rsid w:val="001150D5"/>
    <w:rsid w:val="00116190"/>
    <w:rsid w:val="00116888"/>
    <w:rsid w:val="00116B35"/>
    <w:rsid w:val="00120354"/>
    <w:rsid w:val="00122298"/>
    <w:rsid w:val="00125760"/>
    <w:rsid w:val="001262D2"/>
    <w:rsid w:val="00127DBA"/>
    <w:rsid w:val="001303C7"/>
    <w:rsid w:val="00130CF0"/>
    <w:rsid w:val="001350C5"/>
    <w:rsid w:val="0013589F"/>
    <w:rsid w:val="001358C5"/>
    <w:rsid w:val="001359C2"/>
    <w:rsid w:val="001366BC"/>
    <w:rsid w:val="0014012F"/>
    <w:rsid w:val="001420C4"/>
    <w:rsid w:val="001447A8"/>
    <w:rsid w:val="0014588D"/>
    <w:rsid w:val="00147DE8"/>
    <w:rsid w:val="00152614"/>
    <w:rsid w:val="0015438F"/>
    <w:rsid w:val="0015445C"/>
    <w:rsid w:val="00157524"/>
    <w:rsid w:val="00160529"/>
    <w:rsid w:val="00161892"/>
    <w:rsid w:val="0016490E"/>
    <w:rsid w:val="00164B4B"/>
    <w:rsid w:val="001663D6"/>
    <w:rsid w:val="00167105"/>
    <w:rsid w:val="00170DAE"/>
    <w:rsid w:val="00171064"/>
    <w:rsid w:val="0018182C"/>
    <w:rsid w:val="001842A7"/>
    <w:rsid w:val="001847D7"/>
    <w:rsid w:val="00185EA4"/>
    <w:rsid w:val="001864D1"/>
    <w:rsid w:val="001872A9"/>
    <w:rsid w:val="00191E3C"/>
    <w:rsid w:val="00191F55"/>
    <w:rsid w:val="00193254"/>
    <w:rsid w:val="00194A59"/>
    <w:rsid w:val="00196094"/>
    <w:rsid w:val="00196625"/>
    <w:rsid w:val="001967EB"/>
    <w:rsid w:val="001A43E0"/>
    <w:rsid w:val="001A4C98"/>
    <w:rsid w:val="001A4D07"/>
    <w:rsid w:val="001A6E44"/>
    <w:rsid w:val="001A71AE"/>
    <w:rsid w:val="001A799B"/>
    <w:rsid w:val="001B33AE"/>
    <w:rsid w:val="001B5147"/>
    <w:rsid w:val="001B5334"/>
    <w:rsid w:val="001B56C3"/>
    <w:rsid w:val="001B7BBE"/>
    <w:rsid w:val="001C1001"/>
    <w:rsid w:val="001C3609"/>
    <w:rsid w:val="001C4E76"/>
    <w:rsid w:val="001C67F2"/>
    <w:rsid w:val="001C718C"/>
    <w:rsid w:val="001C7C0E"/>
    <w:rsid w:val="001C7E27"/>
    <w:rsid w:val="001D00A2"/>
    <w:rsid w:val="001D0252"/>
    <w:rsid w:val="001D3AB4"/>
    <w:rsid w:val="001D48D5"/>
    <w:rsid w:val="001D5F6F"/>
    <w:rsid w:val="001D5F9C"/>
    <w:rsid w:val="001D6DA2"/>
    <w:rsid w:val="001D7F43"/>
    <w:rsid w:val="001E146A"/>
    <w:rsid w:val="001E6EB7"/>
    <w:rsid w:val="001F510A"/>
    <w:rsid w:val="001F599E"/>
    <w:rsid w:val="001F5B60"/>
    <w:rsid w:val="001F66CB"/>
    <w:rsid w:val="001F6830"/>
    <w:rsid w:val="001F6DFA"/>
    <w:rsid w:val="001F7B8D"/>
    <w:rsid w:val="00200214"/>
    <w:rsid w:val="00205656"/>
    <w:rsid w:val="00210C33"/>
    <w:rsid w:val="00213C12"/>
    <w:rsid w:val="00214817"/>
    <w:rsid w:val="002167B6"/>
    <w:rsid w:val="00232258"/>
    <w:rsid w:val="0023390A"/>
    <w:rsid w:val="00234624"/>
    <w:rsid w:val="00234649"/>
    <w:rsid w:val="002375C7"/>
    <w:rsid w:val="00237F91"/>
    <w:rsid w:val="00240278"/>
    <w:rsid w:val="00242DA0"/>
    <w:rsid w:val="00244297"/>
    <w:rsid w:val="00244B9B"/>
    <w:rsid w:val="00244C08"/>
    <w:rsid w:val="00245CDB"/>
    <w:rsid w:val="0024708C"/>
    <w:rsid w:val="0025421A"/>
    <w:rsid w:val="002614E2"/>
    <w:rsid w:val="0026172B"/>
    <w:rsid w:val="002626C2"/>
    <w:rsid w:val="00263149"/>
    <w:rsid w:val="002644CC"/>
    <w:rsid w:val="0026653E"/>
    <w:rsid w:val="00266615"/>
    <w:rsid w:val="00267617"/>
    <w:rsid w:val="00271157"/>
    <w:rsid w:val="00271D1B"/>
    <w:rsid w:val="0027202A"/>
    <w:rsid w:val="00273C7F"/>
    <w:rsid w:val="0027599B"/>
    <w:rsid w:val="00281397"/>
    <w:rsid w:val="002814E5"/>
    <w:rsid w:val="00281564"/>
    <w:rsid w:val="00282F6A"/>
    <w:rsid w:val="002878BC"/>
    <w:rsid w:val="0029046B"/>
    <w:rsid w:val="00290DDD"/>
    <w:rsid w:val="00291EDF"/>
    <w:rsid w:val="00294A0F"/>
    <w:rsid w:val="00294A6C"/>
    <w:rsid w:val="002966B6"/>
    <w:rsid w:val="002A007C"/>
    <w:rsid w:val="002A0694"/>
    <w:rsid w:val="002A1DC3"/>
    <w:rsid w:val="002A2380"/>
    <w:rsid w:val="002A4A5F"/>
    <w:rsid w:val="002A574F"/>
    <w:rsid w:val="002A6828"/>
    <w:rsid w:val="002A6F92"/>
    <w:rsid w:val="002B0137"/>
    <w:rsid w:val="002B1BE7"/>
    <w:rsid w:val="002B3551"/>
    <w:rsid w:val="002B367F"/>
    <w:rsid w:val="002B37BE"/>
    <w:rsid w:val="002B5D22"/>
    <w:rsid w:val="002B65B9"/>
    <w:rsid w:val="002B7DF5"/>
    <w:rsid w:val="002C0606"/>
    <w:rsid w:val="002C1703"/>
    <w:rsid w:val="002C3A93"/>
    <w:rsid w:val="002C4B2F"/>
    <w:rsid w:val="002C523A"/>
    <w:rsid w:val="002C5858"/>
    <w:rsid w:val="002D1511"/>
    <w:rsid w:val="002D5DF7"/>
    <w:rsid w:val="002D670A"/>
    <w:rsid w:val="002E0408"/>
    <w:rsid w:val="002E0AD9"/>
    <w:rsid w:val="002E13E6"/>
    <w:rsid w:val="002E2260"/>
    <w:rsid w:val="002E442F"/>
    <w:rsid w:val="002E6CCA"/>
    <w:rsid w:val="002F0874"/>
    <w:rsid w:val="002F1A22"/>
    <w:rsid w:val="002F3E1B"/>
    <w:rsid w:val="003002A0"/>
    <w:rsid w:val="00303486"/>
    <w:rsid w:val="003041CD"/>
    <w:rsid w:val="00305709"/>
    <w:rsid w:val="00305C4E"/>
    <w:rsid w:val="003066DF"/>
    <w:rsid w:val="00307529"/>
    <w:rsid w:val="003077C0"/>
    <w:rsid w:val="003129BB"/>
    <w:rsid w:val="003151E9"/>
    <w:rsid w:val="00316FF5"/>
    <w:rsid w:val="00320878"/>
    <w:rsid w:val="0032246D"/>
    <w:rsid w:val="00322A22"/>
    <w:rsid w:val="00323120"/>
    <w:rsid w:val="003256CC"/>
    <w:rsid w:val="00326A62"/>
    <w:rsid w:val="00331ECE"/>
    <w:rsid w:val="00331FA0"/>
    <w:rsid w:val="00332B54"/>
    <w:rsid w:val="0033384D"/>
    <w:rsid w:val="00333948"/>
    <w:rsid w:val="00333A3F"/>
    <w:rsid w:val="0033753C"/>
    <w:rsid w:val="0034289F"/>
    <w:rsid w:val="00345088"/>
    <w:rsid w:val="00352AF6"/>
    <w:rsid w:val="00355389"/>
    <w:rsid w:val="00355F3D"/>
    <w:rsid w:val="0035786E"/>
    <w:rsid w:val="00360EEF"/>
    <w:rsid w:val="0036208D"/>
    <w:rsid w:val="00363CF8"/>
    <w:rsid w:val="003647ED"/>
    <w:rsid w:val="003675E5"/>
    <w:rsid w:val="003706E1"/>
    <w:rsid w:val="00370F00"/>
    <w:rsid w:val="003712AA"/>
    <w:rsid w:val="0037143C"/>
    <w:rsid w:val="0037157F"/>
    <w:rsid w:val="00371591"/>
    <w:rsid w:val="003715A9"/>
    <w:rsid w:val="00372903"/>
    <w:rsid w:val="003759F6"/>
    <w:rsid w:val="00376373"/>
    <w:rsid w:val="00376414"/>
    <w:rsid w:val="00380679"/>
    <w:rsid w:val="00381137"/>
    <w:rsid w:val="0038590E"/>
    <w:rsid w:val="003868B2"/>
    <w:rsid w:val="0038719A"/>
    <w:rsid w:val="00391E3D"/>
    <w:rsid w:val="00394775"/>
    <w:rsid w:val="003964AE"/>
    <w:rsid w:val="003968BA"/>
    <w:rsid w:val="00396979"/>
    <w:rsid w:val="003977B2"/>
    <w:rsid w:val="003A29EB"/>
    <w:rsid w:val="003A2E5D"/>
    <w:rsid w:val="003A4789"/>
    <w:rsid w:val="003A4DBB"/>
    <w:rsid w:val="003A5676"/>
    <w:rsid w:val="003A6233"/>
    <w:rsid w:val="003A6498"/>
    <w:rsid w:val="003B0E43"/>
    <w:rsid w:val="003B2058"/>
    <w:rsid w:val="003B27D5"/>
    <w:rsid w:val="003B56D8"/>
    <w:rsid w:val="003B6467"/>
    <w:rsid w:val="003C1721"/>
    <w:rsid w:val="003C270C"/>
    <w:rsid w:val="003C33F2"/>
    <w:rsid w:val="003C3F8E"/>
    <w:rsid w:val="003C4C99"/>
    <w:rsid w:val="003C618F"/>
    <w:rsid w:val="003C67B3"/>
    <w:rsid w:val="003C6C74"/>
    <w:rsid w:val="003C765D"/>
    <w:rsid w:val="003C7D2C"/>
    <w:rsid w:val="003D0DF1"/>
    <w:rsid w:val="003D66AC"/>
    <w:rsid w:val="003D77C8"/>
    <w:rsid w:val="003E23A0"/>
    <w:rsid w:val="003E59BA"/>
    <w:rsid w:val="003F0456"/>
    <w:rsid w:val="003F10FB"/>
    <w:rsid w:val="003F450F"/>
    <w:rsid w:val="003F4750"/>
    <w:rsid w:val="003F4AA3"/>
    <w:rsid w:val="003F5A82"/>
    <w:rsid w:val="003F7439"/>
    <w:rsid w:val="00401862"/>
    <w:rsid w:val="0040187A"/>
    <w:rsid w:val="004021D3"/>
    <w:rsid w:val="00402598"/>
    <w:rsid w:val="00402BAB"/>
    <w:rsid w:val="00403898"/>
    <w:rsid w:val="00403E22"/>
    <w:rsid w:val="0040525E"/>
    <w:rsid w:val="004100E5"/>
    <w:rsid w:val="004112D0"/>
    <w:rsid w:val="00411D24"/>
    <w:rsid w:val="0041322C"/>
    <w:rsid w:val="00417CA6"/>
    <w:rsid w:val="004209F1"/>
    <w:rsid w:val="00421EA0"/>
    <w:rsid w:val="00421EC8"/>
    <w:rsid w:val="00423979"/>
    <w:rsid w:val="00425502"/>
    <w:rsid w:val="00426263"/>
    <w:rsid w:val="0042635F"/>
    <w:rsid w:val="004263DB"/>
    <w:rsid w:val="00426B8D"/>
    <w:rsid w:val="00427660"/>
    <w:rsid w:val="004277A4"/>
    <w:rsid w:val="00427F0C"/>
    <w:rsid w:val="00430D04"/>
    <w:rsid w:val="00437A63"/>
    <w:rsid w:val="00442C0B"/>
    <w:rsid w:val="00443472"/>
    <w:rsid w:val="0044380C"/>
    <w:rsid w:val="004454AE"/>
    <w:rsid w:val="00445952"/>
    <w:rsid w:val="0044704F"/>
    <w:rsid w:val="00447103"/>
    <w:rsid w:val="00452CE4"/>
    <w:rsid w:val="00454918"/>
    <w:rsid w:val="00456270"/>
    <w:rsid w:val="00457326"/>
    <w:rsid w:val="004673A5"/>
    <w:rsid w:val="00473CB2"/>
    <w:rsid w:val="00474695"/>
    <w:rsid w:val="00474EB8"/>
    <w:rsid w:val="004761FE"/>
    <w:rsid w:val="00480148"/>
    <w:rsid w:val="00481751"/>
    <w:rsid w:val="0048270A"/>
    <w:rsid w:val="00483176"/>
    <w:rsid w:val="004849B3"/>
    <w:rsid w:val="00485E2D"/>
    <w:rsid w:val="0048765D"/>
    <w:rsid w:val="00490F46"/>
    <w:rsid w:val="00491000"/>
    <w:rsid w:val="00494A14"/>
    <w:rsid w:val="00494BAC"/>
    <w:rsid w:val="00496674"/>
    <w:rsid w:val="0049725C"/>
    <w:rsid w:val="00497B66"/>
    <w:rsid w:val="004A1520"/>
    <w:rsid w:val="004A3259"/>
    <w:rsid w:val="004A3EAD"/>
    <w:rsid w:val="004A6363"/>
    <w:rsid w:val="004A72E4"/>
    <w:rsid w:val="004A797C"/>
    <w:rsid w:val="004A7C16"/>
    <w:rsid w:val="004B0B3A"/>
    <w:rsid w:val="004B379D"/>
    <w:rsid w:val="004B4646"/>
    <w:rsid w:val="004B476B"/>
    <w:rsid w:val="004B5AC5"/>
    <w:rsid w:val="004B5D1E"/>
    <w:rsid w:val="004C4B91"/>
    <w:rsid w:val="004C6F7D"/>
    <w:rsid w:val="004C7ADE"/>
    <w:rsid w:val="004D090A"/>
    <w:rsid w:val="004D0B6B"/>
    <w:rsid w:val="004D18B7"/>
    <w:rsid w:val="004D22C8"/>
    <w:rsid w:val="004D2E15"/>
    <w:rsid w:val="004D37E9"/>
    <w:rsid w:val="004D462B"/>
    <w:rsid w:val="004D49CB"/>
    <w:rsid w:val="004D60C7"/>
    <w:rsid w:val="004D6A2F"/>
    <w:rsid w:val="004D7B19"/>
    <w:rsid w:val="004E1854"/>
    <w:rsid w:val="004E27AC"/>
    <w:rsid w:val="004E60C9"/>
    <w:rsid w:val="004E7F2C"/>
    <w:rsid w:val="004F1B22"/>
    <w:rsid w:val="004F2ED3"/>
    <w:rsid w:val="004F3F4A"/>
    <w:rsid w:val="004F5AEE"/>
    <w:rsid w:val="004F6F17"/>
    <w:rsid w:val="005003E7"/>
    <w:rsid w:val="0050137B"/>
    <w:rsid w:val="005019C7"/>
    <w:rsid w:val="00501B7F"/>
    <w:rsid w:val="005028C3"/>
    <w:rsid w:val="00502C78"/>
    <w:rsid w:val="00503D0B"/>
    <w:rsid w:val="00504D41"/>
    <w:rsid w:val="005055F7"/>
    <w:rsid w:val="005057AF"/>
    <w:rsid w:val="00505999"/>
    <w:rsid w:val="00511DE3"/>
    <w:rsid w:val="00512342"/>
    <w:rsid w:val="00512582"/>
    <w:rsid w:val="0051374D"/>
    <w:rsid w:val="0051556D"/>
    <w:rsid w:val="00516BA7"/>
    <w:rsid w:val="00516DC4"/>
    <w:rsid w:val="005178BD"/>
    <w:rsid w:val="0052070B"/>
    <w:rsid w:val="0052114D"/>
    <w:rsid w:val="00522564"/>
    <w:rsid w:val="00523087"/>
    <w:rsid w:val="005279DA"/>
    <w:rsid w:val="0053083A"/>
    <w:rsid w:val="00530A8D"/>
    <w:rsid w:val="005311EA"/>
    <w:rsid w:val="00534FFE"/>
    <w:rsid w:val="00535672"/>
    <w:rsid w:val="005423BB"/>
    <w:rsid w:val="005425FC"/>
    <w:rsid w:val="005430D6"/>
    <w:rsid w:val="00543B1B"/>
    <w:rsid w:val="00547382"/>
    <w:rsid w:val="00547BDD"/>
    <w:rsid w:val="00550383"/>
    <w:rsid w:val="0055086F"/>
    <w:rsid w:val="005524FD"/>
    <w:rsid w:val="00552D4E"/>
    <w:rsid w:val="005530B3"/>
    <w:rsid w:val="00555BF2"/>
    <w:rsid w:val="005572E8"/>
    <w:rsid w:val="00557406"/>
    <w:rsid w:val="00560271"/>
    <w:rsid w:val="00561A2A"/>
    <w:rsid w:val="00561EC6"/>
    <w:rsid w:val="00562626"/>
    <w:rsid w:val="00563503"/>
    <w:rsid w:val="005647D5"/>
    <w:rsid w:val="00564B0E"/>
    <w:rsid w:val="005655A6"/>
    <w:rsid w:val="00565DBB"/>
    <w:rsid w:val="00567758"/>
    <w:rsid w:val="00571247"/>
    <w:rsid w:val="00571436"/>
    <w:rsid w:val="0057225D"/>
    <w:rsid w:val="00572B9F"/>
    <w:rsid w:val="00573F32"/>
    <w:rsid w:val="00574B77"/>
    <w:rsid w:val="00575631"/>
    <w:rsid w:val="00575804"/>
    <w:rsid w:val="005766C3"/>
    <w:rsid w:val="00576EE5"/>
    <w:rsid w:val="00580365"/>
    <w:rsid w:val="005805FD"/>
    <w:rsid w:val="005814F3"/>
    <w:rsid w:val="005833CA"/>
    <w:rsid w:val="0058388D"/>
    <w:rsid w:val="00586F10"/>
    <w:rsid w:val="00587429"/>
    <w:rsid w:val="005913E5"/>
    <w:rsid w:val="005926D0"/>
    <w:rsid w:val="00593718"/>
    <w:rsid w:val="005A0C20"/>
    <w:rsid w:val="005A5285"/>
    <w:rsid w:val="005A57C4"/>
    <w:rsid w:val="005A5926"/>
    <w:rsid w:val="005A6197"/>
    <w:rsid w:val="005A6643"/>
    <w:rsid w:val="005A67A3"/>
    <w:rsid w:val="005A7760"/>
    <w:rsid w:val="005B0896"/>
    <w:rsid w:val="005B245F"/>
    <w:rsid w:val="005B324B"/>
    <w:rsid w:val="005B4F54"/>
    <w:rsid w:val="005B51E9"/>
    <w:rsid w:val="005C0066"/>
    <w:rsid w:val="005C0745"/>
    <w:rsid w:val="005C12A0"/>
    <w:rsid w:val="005C703C"/>
    <w:rsid w:val="005C742C"/>
    <w:rsid w:val="005D03C4"/>
    <w:rsid w:val="005D45CC"/>
    <w:rsid w:val="005E005E"/>
    <w:rsid w:val="005E0286"/>
    <w:rsid w:val="005E2C52"/>
    <w:rsid w:val="005E3C4B"/>
    <w:rsid w:val="005E4D77"/>
    <w:rsid w:val="005E518B"/>
    <w:rsid w:val="005E65E0"/>
    <w:rsid w:val="005F0518"/>
    <w:rsid w:val="005F09D6"/>
    <w:rsid w:val="005F12D6"/>
    <w:rsid w:val="005F22CC"/>
    <w:rsid w:val="005F2A1E"/>
    <w:rsid w:val="005F2BB7"/>
    <w:rsid w:val="005F36D1"/>
    <w:rsid w:val="005F5FB9"/>
    <w:rsid w:val="005F64EB"/>
    <w:rsid w:val="005F72D9"/>
    <w:rsid w:val="005F7A29"/>
    <w:rsid w:val="006002F5"/>
    <w:rsid w:val="0060066F"/>
    <w:rsid w:val="00601246"/>
    <w:rsid w:val="00603473"/>
    <w:rsid w:val="00604551"/>
    <w:rsid w:val="00604683"/>
    <w:rsid w:val="00605E45"/>
    <w:rsid w:val="00606391"/>
    <w:rsid w:val="00612A16"/>
    <w:rsid w:val="00612C43"/>
    <w:rsid w:val="0061333E"/>
    <w:rsid w:val="00614017"/>
    <w:rsid w:val="006157E9"/>
    <w:rsid w:val="00621183"/>
    <w:rsid w:val="0062173C"/>
    <w:rsid w:val="00622228"/>
    <w:rsid w:val="00622233"/>
    <w:rsid w:val="00622318"/>
    <w:rsid w:val="00624C2E"/>
    <w:rsid w:val="00625C53"/>
    <w:rsid w:val="00627032"/>
    <w:rsid w:val="00630CB1"/>
    <w:rsid w:val="00631783"/>
    <w:rsid w:val="006338FC"/>
    <w:rsid w:val="00633EB8"/>
    <w:rsid w:val="00635490"/>
    <w:rsid w:val="00641AA1"/>
    <w:rsid w:val="00642820"/>
    <w:rsid w:val="00642AFB"/>
    <w:rsid w:val="0064390B"/>
    <w:rsid w:val="006439FE"/>
    <w:rsid w:val="0064401D"/>
    <w:rsid w:val="0064588B"/>
    <w:rsid w:val="0064681F"/>
    <w:rsid w:val="0065034B"/>
    <w:rsid w:val="00650B69"/>
    <w:rsid w:val="00650C5D"/>
    <w:rsid w:val="006523E3"/>
    <w:rsid w:val="0065383A"/>
    <w:rsid w:val="00653856"/>
    <w:rsid w:val="00656A95"/>
    <w:rsid w:val="00661784"/>
    <w:rsid w:val="00662A79"/>
    <w:rsid w:val="00663423"/>
    <w:rsid w:val="006666DA"/>
    <w:rsid w:val="0067699E"/>
    <w:rsid w:val="00676C89"/>
    <w:rsid w:val="0068007B"/>
    <w:rsid w:val="0068032D"/>
    <w:rsid w:val="00680AAE"/>
    <w:rsid w:val="006814C8"/>
    <w:rsid w:val="00686C99"/>
    <w:rsid w:val="00691F61"/>
    <w:rsid w:val="00693843"/>
    <w:rsid w:val="006940CE"/>
    <w:rsid w:val="00696CCE"/>
    <w:rsid w:val="006972B0"/>
    <w:rsid w:val="006A02D3"/>
    <w:rsid w:val="006A0856"/>
    <w:rsid w:val="006A2BED"/>
    <w:rsid w:val="006A5BA7"/>
    <w:rsid w:val="006B0418"/>
    <w:rsid w:val="006B2412"/>
    <w:rsid w:val="006B3B4C"/>
    <w:rsid w:val="006B7044"/>
    <w:rsid w:val="006B716C"/>
    <w:rsid w:val="006B7B02"/>
    <w:rsid w:val="006C0617"/>
    <w:rsid w:val="006C25FD"/>
    <w:rsid w:val="006C53D4"/>
    <w:rsid w:val="006D1353"/>
    <w:rsid w:val="006D3AEA"/>
    <w:rsid w:val="006D428E"/>
    <w:rsid w:val="006D6E91"/>
    <w:rsid w:val="006D79D7"/>
    <w:rsid w:val="006E01C2"/>
    <w:rsid w:val="006E5807"/>
    <w:rsid w:val="006E65C7"/>
    <w:rsid w:val="006E751C"/>
    <w:rsid w:val="006E7549"/>
    <w:rsid w:val="006F1A55"/>
    <w:rsid w:val="006F3181"/>
    <w:rsid w:val="006F3999"/>
    <w:rsid w:val="006F3BE0"/>
    <w:rsid w:val="006F3ECB"/>
    <w:rsid w:val="006F4B24"/>
    <w:rsid w:val="006F638F"/>
    <w:rsid w:val="007016EA"/>
    <w:rsid w:val="007019F7"/>
    <w:rsid w:val="00701DDB"/>
    <w:rsid w:val="00703B1F"/>
    <w:rsid w:val="00713798"/>
    <w:rsid w:val="007142B3"/>
    <w:rsid w:val="0071460C"/>
    <w:rsid w:val="00714BBE"/>
    <w:rsid w:val="00714C33"/>
    <w:rsid w:val="00715E38"/>
    <w:rsid w:val="00716F8C"/>
    <w:rsid w:val="00717054"/>
    <w:rsid w:val="007178E4"/>
    <w:rsid w:val="007179BE"/>
    <w:rsid w:val="0072082E"/>
    <w:rsid w:val="007224D4"/>
    <w:rsid w:val="00723698"/>
    <w:rsid w:val="00724351"/>
    <w:rsid w:val="00724780"/>
    <w:rsid w:val="00725C53"/>
    <w:rsid w:val="007265E7"/>
    <w:rsid w:val="007308C9"/>
    <w:rsid w:val="00731623"/>
    <w:rsid w:val="007327D0"/>
    <w:rsid w:val="00733AF2"/>
    <w:rsid w:val="00734646"/>
    <w:rsid w:val="00734875"/>
    <w:rsid w:val="00735EEF"/>
    <w:rsid w:val="00736D17"/>
    <w:rsid w:val="007464FD"/>
    <w:rsid w:val="00746B8D"/>
    <w:rsid w:val="007507AE"/>
    <w:rsid w:val="00750D70"/>
    <w:rsid w:val="00751055"/>
    <w:rsid w:val="007527FE"/>
    <w:rsid w:val="00752EA9"/>
    <w:rsid w:val="00753D6A"/>
    <w:rsid w:val="0075474B"/>
    <w:rsid w:val="0075628C"/>
    <w:rsid w:val="0075637C"/>
    <w:rsid w:val="007613A5"/>
    <w:rsid w:val="00761409"/>
    <w:rsid w:val="00763F76"/>
    <w:rsid w:val="00764C40"/>
    <w:rsid w:val="00765840"/>
    <w:rsid w:val="0076638E"/>
    <w:rsid w:val="00771383"/>
    <w:rsid w:val="007715E4"/>
    <w:rsid w:val="0077250A"/>
    <w:rsid w:val="00775426"/>
    <w:rsid w:val="00776D1F"/>
    <w:rsid w:val="00781F23"/>
    <w:rsid w:val="007855F2"/>
    <w:rsid w:val="00785D0E"/>
    <w:rsid w:val="00786250"/>
    <w:rsid w:val="00790CC3"/>
    <w:rsid w:val="00791395"/>
    <w:rsid w:val="007926B7"/>
    <w:rsid w:val="007937D3"/>
    <w:rsid w:val="00793C75"/>
    <w:rsid w:val="00794CBB"/>
    <w:rsid w:val="007970F4"/>
    <w:rsid w:val="00797188"/>
    <w:rsid w:val="0079791A"/>
    <w:rsid w:val="007979FF"/>
    <w:rsid w:val="007A0684"/>
    <w:rsid w:val="007A25AD"/>
    <w:rsid w:val="007A315A"/>
    <w:rsid w:val="007A3AD9"/>
    <w:rsid w:val="007A4B18"/>
    <w:rsid w:val="007A5559"/>
    <w:rsid w:val="007A7155"/>
    <w:rsid w:val="007B058E"/>
    <w:rsid w:val="007B184B"/>
    <w:rsid w:val="007B6A14"/>
    <w:rsid w:val="007B7DAF"/>
    <w:rsid w:val="007C347C"/>
    <w:rsid w:val="007C7C1F"/>
    <w:rsid w:val="007D1EEF"/>
    <w:rsid w:val="007D20F2"/>
    <w:rsid w:val="007D23CD"/>
    <w:rsid w:val="007D4262"/>
    <w:rsid w:val="007D70C8"/>
    <w:rsid w:val="007D735A"/>
    <w:rsid w:val="007E184D"/>
    <w:rsid w:val="007E4CF0"/>
    <w:rsid w:val="007E701B"/>
    <w:rsid w:val="007F09AE"/>
    <w:rsid w:val="007F1AAC"/>
    <w:rsid w:val="007F2679"/>
    <w:rsid w:val="007F39E2"/>
    <w:rsid w:val="007F3E61"/>
    <w:rsid w:val="007F4AB2"/>
    <w:rsid w:val="007F51AD"/>
    <w:rsid w:val="007F57F6"/>
    <w:rsid w:val="007F6483"/>
    <w:rsid w:val="007F7C4F"/>
    <w:rsid w:val="00801454"/>
    <w:rsid w:val="008044B3"/>
    <w:rsid w:val="00804F87"/>
    <w:rsid w:val="0080544F"/>
    <w:rsid w:val="0080549A"/>
    <w:rsid w:val="00813921"/>
    <w:rsid w:val="008149E4"/>
    <w:rsid w:val="00814E0F"/>
    <w:rsid w:val="00815205"/>
    <w:rsid w:val="00815349"/>
    <w:rsid w:val="00815D75"/>
    <w:rsid w:val="00817222"/>
    <w:rsid w:val="00817A08"/>
    <w:rsid w:val="00821C17"/>
    <w:rsid w:val="00821F67"/>
    <w:rsid w:val="008240EA"/>
    <w:rsid w:val="00826F19"/>
    <w:rsid w:val="00831292"/>
    <w:rsid w:val="008314A8"/>
    <w:rsid w:val="00831CBA"/>
    <w:rsid w:val="00832DEF"/>
    <w:rsid w:val="00836E14"/>
    <w:rsid w:val="00837F26"/>
    <w:rsid w:val="00841302"/>
    <w:rsid w:val="0084188E"/>
    <w:rsid w:val="00841E38"/>
    <w:rsid w:val="0084383F"/>
    <w:rsid w:val="008475FA"/>
    <w:rsid w:val="008512D9"/>
    <w:rsid w:val="008527C8"/>
    <w:rsid w:val="008532D4"/>
    <w:rsid w:val="008542AE"/>
    <w:rsid w:val="0085452A"/>
    <w:rsid w:val="00855159"/>
    <w:rsid w:val="008564C9"/>
    <w:rsid w:val="00856913"/>
    <w:rsid w:val="0086154C"/>
    <w:rsid w:val="00861A8B"/>
    <w:rsid w:val="008647A7"/>
    <w:rsid w:val="008667CB"/>
    <w:rsid w:val="008676F2"/>
    <w:rsid w:val="00870CC1"/>
    <w:rsid w:val="008711F3"/>
    <w:rsid w:val="00871A3F"/>
    <w:rsid w:val="00872770"/>
    <w:rsid w:val="0087403D"/>
    <w:rsid w:val="0087465B"/>
    <w:rsid w:val="0087518B"/>
    <w:rsid w:val="008773CF"/>
    <w:rsid w:val="008814F0"/>
    <w:rsid w:val="00882B53"/>
    <w:rsid w:val="008834DE"/>
    <w:rsid w:val="008920D4"/>
    <w:rsid w:val="00894D0A"/>
    <w:rsid w:val="008951FA"/>
    <w:rsid w:val="00896B04"/>
    <w:rsid w:val="00896DBE"/>
    <w:rsid w:val="00897661"/>
    <w:rsid w:val="008A094F"/>
    <w:rsid w:val="008A2E1E"/>
    <w:rsid w:val="008A361E"/>
    <w:rsid w:val="008A506E"/>
    <w:rsid w:val="008A52F5"/>
    <w:rsid w:val="008A542B"/>
    <w:rsid w:val="008A7505"/>
    <w:rsid w:val="008A7F54"/>
    <w:rsid w:val="008B1C42"/>
    <w:rsid w:val="008B5C61"/>
    <w:rsid w:val="008B61CE"/>
    <w:rsid w:val="008B78BA"/>
    <w:rsid w:val="008B7E0C"/>
    <w:rsid w:val="008C248D"/>
    <w:rsid w:val="008C2DA1"/>
    <w:rsid w:val="008C4D00"/>
    <w:rsid w:val="008C6B19"/>
    <w:rsid w:val="008C7DAB"/>
    <w:rsid w:val="008D23F5"/>
    <w:rsid w:val="008D2BE4"/>
    <w:rsid w:val="008D446A"/>
    <w:rsid w:val="008D5704"/>
    <w:rsid w:val="008D5FD2"/>
    <w:rsid w:val="008E197F"/>
    <w:rsid w:val="008E1F93"/>
    <w:rsid w:val="008E604D"/>
    <w:rsid w:val="008E7AC4"/>
    <w:rsid w:val="008F2356"/>
    <w:rsid w:val="008F2616"/>
    <w:rsid w:val="008F29C4"/>
    <w:rsid w:val="008F3FCE"/>
    <w:rsid w:val="008F4E28"/>
    <w:rsid w:val="008F6C6A"/>
    <w:rsid w:val="008F7444"/>
    <w:rsid w:val="00901370"/>
    <w:rsid w:val="00903592"/>
    <w:rsid w:val="009036C3"/>
    <w:rsid w:val="00904CD0"/>
    <w:rsid w:val="009065E0"/>
    <w:rsid w:val="00906BCB"/>
    <w:rsid w:val="00906F29"/>
    <w:rsid w:val="0090764F"/>
    <w:rsid w:val="0090775F"/>
    <w:rsid w:val="009105F6"/>
    <w:rsid w:val="00910811"/>
    <w:rsid w:val="00912949"/>
    <w:rsid w:val="00913799"/>
    <w:rsid w:val="00915A8C"/>
    <w:rsid w:val="00920000"/>
    <w:rsid w:val="00920D86"/>
    <w:rsid w:val="00921329"/>
    <w:rsid w:val="009213D1"/>
    <w:rsid w:val="0092290E"/>
    <w:rsid w:val="0092352E"/>
    <w:rsid w:val="009260FD"/>
    <w:rsid w:val="009263A0"/>
    <w:rsid w:val="00926887"/>
    <w:rsid w:val="00933478"/>
    <w:rsid w:val="009349AD"/>
    <w:rsid w:val="00934AD0"/>
    <w:rsid w:val="00934BA7"/>
    <w:rsid w:val="00935889"/>
    <w:rsid w:val="00937199"/>
    <w:rsid w:val="0094045C"/>
    <w:rsid w:val="00940B91"/>
    <w:rsid w:val="009422FB"/>
    <w:rsid w:val="00943D04"/>
    <w:rsid w:val="009447D7"/>
    <w:rsid w:val="00944ED9"/>
    <w:rsid w:val="009451B7"/>
    <w:rsid w:val="009454AA"/>
    <w:rsid w:val="009528C8"/>
    <w:rsid w:val="0095321C"/>
    <w:rsid w:val="0095400E"/>
    <w:rsid w:val="00954B53"/>
    <w:rsid w:val="009557DC"/>
    <w:rsid w:val="00956695"/>
    <w:rsid w:val="0096094D"/>
    <w:rsid w:val="009630C9"/>
    <w:rsid w:val="009639CE"/>
    <w:rsid w:val="00965E70"/>
    <w:rsid w:val="0096643B"/>
    <w:rsid w:val="00966FD8"/>
    <w:rsid w:val="00967A2F"/>
    <w:rsid w:val="00967BDB"/>
    <w:rsid w:val="009722BB"/>
    <w:rsid w:val="00972770"/>
    <w:rsid w:val="009740A9"/>
    <w:rsid w:val="00975824"/>
    <w:rsid w:val="00975CD6"/>
    <w:rsid w:val="00977B35"/>
    <w:rsid w:val="0098140B"/>
    <w:rsid w:val="009814FE"/>
    <w:rsid w:val="009856D6"/>
    <w:rsid w:val="0098748F"/>
    <w:rsid w:val="009906D6"/>
    <w:rsid w:val="00990A50"/>
    <w:rsid w:val="009910A4"/>
    <w:rsid w:val="00991607"/>
    <w:rsid w:val="0099257D"/>
    <w:rsid w:val="009927F3"/>
    <w:rsid w:val="00994DF3"/>
    <w:rsid w:val="009969B7"/>
    <w:rsid w:val="009A0FA1"/>
    <w:rsid w:val="009A6ADD"/>
    <w:rsid w:val="009A72D0"/>
    <w:rsid w:val="009B1455"/>
    <w:rsid w:val="009B3E4F"/>
    <w:rsid w:val="009B4A44"/>
    <w:rsid w:val="009B69D9"/>
    <w:rsid w:val="009B6F68"/>
    <w:rsid w:val="009B75EF"/>
    <w:rsid w:val="009C049D"/>
    <w:rsid w:val="009C0C33"/>
    <w:rsid w:val="009C69AB"/>
    <w:rsid w:val="009C7472"/>
    <w:rsid w:val="009D0DB2"/>
    <w:rsid w:val="009D11F5"/>
    <w:rsid w:val="009D2019"/>
    <w:rsid w:val="009D2248"/>
    <w:rsid w:val="009D340D"/>
    <w:rsid w:val="009D47F6"/>
    <w:rsid w:val="009D67A9"/>
    <w:rsid w:val="009D6C0F"/>
    <w:rsid w:val="009E095F"/>
    <w:rsid w:val="009E3B34"/>
    <w:rsid w:val="009E781C"/>
    <w:rsid w:val="009F30E2"/>
    <w:rsid w:val="009F401C"/>
    <w:rsid w:val="009F451D"/>
    <w:rsid w:val="009F57F1"/>
    <w:rsid w:val="009F64D1"/>
    <w:rsid w:val="009F6C48"/>
    <w:rsid w:val="00A01FDA"/>
    <w:rsid w:val="00A0436A"/>
    <w:rsid w:val="00A066AB"/>
    <w:rsid w:val="00A10928"/>
    <w:rsid w:val="00A1147B"/>
    <w:rsid w:val="00A12300"/>
    <w:rsid w:val="00A13DCD"/>
    <w:rsid w:val="00A15F2A"/>
    <w:rsid w:val="00A22DC8"/>
    <w:rsid w:val="00A27492"/>
    <w:rsid w:val="00A27F46"/>
    <w:rsid w:val="00A3025F"/>
    <w:rsid w:val="00A30675"/>
    <w:rsid w:val="00A309CA"/>
    <w:rsid w:val="00A31193"/>
    <w:rsid w:val="00A34E1F"/>
    <w:rsid w:val="00A350CE"/>
    <w:rsid w:val="00A3566F"/>
    <w:rsid w:val="00A374CD"/>
    <w:rsid w:val="00A424A5"/>
    <w:rsid w:val="00A45036"/>
    <w:rsid w:val="00A452A6"/>
    <w:rsid w:val="00A474BC"/>
    <w:rsid w:val="00A55165"/>
    <w:rsid w:val="00A56011"/>
    <w:rsid w:val="00A5651E"/>
    <w:rsid w:val="00A61E69"/>
    <w:rsid w:val="00A629C9"/>
    <w:rsid w:val="00A62E7D"/>
    <w:rsid w:val="00A64686"/>
    <w:rsid w:val="00A658B0"/>
    <w:rsid w:val="00A66C5D"/>
    <w:rsid w:val="00A6708E"/>
    <w:rsid w:val="00A67FD6"/>
    <w:rsid w:val="00A70438"/>
    <w:rsid w:val="00A72405"/>
    <w:rsid w:val="00A726FD"/>
    <w:rsid w:val="00A752D8"/>
    <w:rsid w:val="00A775E9"/>
    <w:rsid w:val="00A831B1"/>
    <w:rsid w:val="00A84A59"/>
    <w:rsid w:val="00A86E0C"/>
    <w:rsid w:val="00A90712"/>
    <w:rsid w:val="00A9395F"/>
    <w:rsid w:val="00A948CD"/>
    <w:rsid w:val="00A94D2B"/>
    <w:rsid w:val="00A97A4F"/>
    <w:rsid w:val="00AA0695"/>
    <w:rsid w:val="00AA1949"/>
    <w:rsid w:val="00AA23C1"/>
    <w:rsid w:val="00AA2DDC"/>
    <w:rsid w:val="00AA3007"/>
    <w:rsid w:val="00AA3286"/>
    <w:rsid w:val="00AA50A4"/>
    <w:rsid w:val="00AA64D7"/>
    <w:rsid w:val="00AB125B"/>
    <w:rsid w:val="00AB2644"/>
    <w:rsid w:val="00AB53A3"/>
    <w:rsid w:val="00AC2317"/>
    <w:rsid w:val="00AC28CE"/>
    <w:rsid w:val="00AC32F4"/>
    <w:rsid w:val="00AC52BE"/>
    <w:rsid w:val="00AC6C3B"/>
    <w:rsid w:val="00AD245D"/>
    <w:rsid w:val="00AD2511"/>
    <w:rsid w:val="00AD2CDF"/>
    <w:rsid w:val="00AD3E5C"/>
    <w:rsid w:val="00AD3F9B"/>
    <w:rsid w:val="00AD518B"/>
    <w:rsid w:val="00AD5876"/>
    <w:rsid w:val="00AE1080"/>
    <w:rsid w:val="00AE1998"/>
    <w:rsid w:val="00AE2FB3"/>
    <w:rsid w:val="00AE3BBE"/>
    <w:rsid w:val="00AE5C3B"/>
    <w:rsid w:val="00AE6C5E"/>
    <w:rsid w:val="00AE7964"/>
    <w:rsid w:val="00AE7A63"/>
    <w:rsid w:val="00AF06A2"/>
    <w:rsid w:val="00AF4DEF"/>
    <w:rsid w:val="00AF4E00"/>
    <w:rsid w:val="00AF5EA8"/>
    <w:rsid w:val="00AF6148"/>
    <w:rsid w:val="00AF7498"/>
    <w:rsid w:val="00AF7B30"/>
    <w:rsid w:val="00B0077A"/>
    <w:rsid w:val="00B048A7"/>
    <w:rsid w:val="00B063D7"/>
    <w:rsid w:val="00B10A9E"/>
    <w:rsid w:val="00B11B79"/>
    <w:rsid w:val="00B11D54"/>
    <w:rsid w:val="00B15E5B"/>
    <w:rsid w:val="00B168BC"/>
    <w:rsid w:val="00B20D6D"/>
    <w:rsid w:val="00B2316D"/>
    <w:rsid w:val="00B243B8"/>
    <w:rsid w:val="00B24820"/>
    <w:rsid w:val="00B2493B"/>
    <w:rsid w:val="00B2496B"/>
    <w:rsid w:val="00B26221"/>
    <w:rsid w:val="00B26751"/>
    <w:rsid w:val="00B31A58"/>
    <w:rsid w:val="00B31E9C"/>
    <w:rsid w:val="00B331A1"/>
    <w:rsid w:val="00B33AAA"/>
    <w:rsid w:val="00B34780"/>
    <w:rsid w:val="00B34AEE"/>
    <w:rsid w:val="00B35875"/>
    <w:rsid w:val="00B36500"/>
    <w:rsid w:val="00B373DF"/>
    <w:rsid w:val="00B3740B"/>
    <w:rsid w:val="00B42270"/>
    <w:rsid w:val="00B427C7"/>
    <w:rsid w:val="00B445AC"/>
    <w:rsid w:val="00B44E7B"/>
    <w:rsid w:val="00B4580B"/>
    <w:rsid w:val="00B47357"/>
    <w:rsid w:val="00B50AFC"/>
    <w:rsid w:val="00B50BE4"/>
    <w:rsid w:val="00B51633"/>
    <w:rsid w:val="00B51CF5"/>
    <w:rsid w:val="00B52507"/>
    <w:rsid w:val="00B5705D"/>
    <w:rsid w:val="00B5715A"/>
    <w:rsid w:val="00B5771D"/>
    <w:rsid w:val="00B613DD"/>
    <w:rsid w:val="00B64337"/>
    <w:rsid w:val="00B6559F"/>
    <w:rsid w:val="00B66085"/>
    <w:rsid w:val="00B663E0"/>
    <w:rsid w:val="00B712C3"/>
    <w:rsid w:val="00B71FF5"/>
    <w:rsid w:val="00B7599A"/>
    <w:rsid w:val="00B813A6"/>
    <w:rsid w:val="00B81A65"/>
    <w:rsid w:val="00B85A5A"/>
    <w:rsid w:val="00B85DF6"/>
    <w:rsid w:val="00B86EFD"/>
    <w:rsid w:val="00B90466"/>
    <w:rsid w:val="00B90DE9"/>
    <w:rsid w:val="00B93183"/>
    <w:rsid w:val="00B95A1A"/>
    <w:rsid w:val="00BA2100"/>
    <w:rsid w:val="00BA39D5"/>
    <w:rsid w:val="00BA5FD4"/>
    <w:rsid w:val="00BA66B4"/>
    <w:rsid w:val="00BA6961"/>
    <w:rsid w:val="00BB0A80"/>
    <w:rsid w:val="00BB36D8"/>
    <w:rsid w:val="00BB36DB"/>
    <w:rsid w:val="00BB5623"/>
    <w:rsid w:val="00BB65CC"/>
    <w:rsid w:val="00BB7578"/>
    <w:rsid w:val="00BC03F0"/>
    <w:rsid w:val="00BC1C6E"/>
    <w:rsid w:val="00BC1EF1"/>
    <w:rsid w:val="00BC450C"/>
    <w:rsid w:val="00BC609D"/>
    <w:rsid w:val="00BD0B34"/>
    <w:rsid w:val="00BD1E70"/>
    <w:rsid w:val="00BD391F"/>
    <w:rsid w:val="00BD58EB"/>
    <w:rsid w:val="00BD69B4"/>
    <w:rsid w:val="00BD7F9B"/>
    <w:rsid w:val="00BE26A4"/>
    <w:rsid w:val="00BE33A3"/>
    <w:rsid w:val="00BE3C33"/>
    <w:rsid w:val="00BE42A2"/>
    <w:rsid w:val="00BE446C"/>
    <w:rsid w:val="00BE4821"/>
    <w:rsid w:val="00BE5821"/>
    <w:rsid w:val="00BE68A5"/>
    <w:rsid w:val="00BE7F41"/>
    <w:rsid w:val="00BF1453"/>
    <w:rsid w:val="00BF483E"/>
    <w:rsid w:val="00BF62E3"/>
    <w:rsid w:val="00C009FE"/>
    <w:rsid w:val="00C01374"/>
    <w:rsid w:val="00C02158"/>
    <w:rsid w:val="00C069A1"/>
    <w:rsid w:val="00C07D8C"/>
    <w:rsid w:val="00C12DEF"/>
    <w:rsid w:val="00C134C2"/>
    <w:rsid w:val="00C13D92"/>
    <w:rsid w:val="00C15B4A"/>
    <w:rsid w:val="00C15E71"/>
    <w:rsid w:val="00C16276"/>
    <w:rsid w:val="00C16A6A"/>
    <w:rsid w:val="00C17C38"/>
    <w:rsid w:val="00C21460"/>
    <w:rsid w:val="00C216B9"/>
    <w:rsid w:val="00C233CC"/>
    <w:rsid w:val="00C23D12"/>
    <w:rsid w:val="00C24587"/>
    <w:rsid w:val="00C27ECE"/>
    <w:rsid w:val="00C30199"/>
    <w:rsid w:val="00C3026A"/>
    <w:rsid w:val="00C30B5C"/>
    <w:rsid w:val="00C343AC"/>
    <w:rsid w:val="00C36404"/>
    <w:rsid w:val="00C36CC9"/>
    <w:rsid w:val="00C37110"/>
    <w:rsid w:val="00C4412C"/>
    <w:rsid w:val="00C44A80"/>
    <w:rsid w:val="00C4543E"/>
    <w:rsid w:val="00C46F6D"/>
    <w:rsid w:val="00C471E2"/>
    <w:rsid w:val="00C4734D"/>
    <w:rsid w:val="00C47B3D"/>
    <w:rsid w:val="00C50A37"/>
    <w:rsid w:val="00C51011"/>
    <w:rsid w:val="00C52495"/>
    <w:rsid w:val="00C52CAA"/>
    <w:rsid w:val="00C5414D"/>
    <w:rsid w:val="00C553F8"/>
    <w:rsid w:val="00C55764"/>
    <w:rsid w:val="00C57469"/>
    <w:rsid w:val="00C60BE4"/>
    <w:rsid w:val="00C61ECD"/>
    <w:rsid w:val="00C62DCA"/>
    <w:rsid w:val="00C62E3B"/>
    <w:rsid w:val="00C62E7D"/>
    <w:rsid w:val="00C63A9B"/>
    <w:rsid w:val="00C63C63"/>
    <w:rsid w:val="00C64B77"/>
    <w:rsid w:val="00C64C48"/>
    <w:rsid w:val="00C719D9"/>
    <w:rsid w:val="00C735B4"/>
    <w:rsid w:val="00C740F4"/>
    <w:rsid w:val="00C7469D"/>
    <w:rsid w:val="00C755D3"/>
    <w:rsid w:val="00C7592C"/>
    <w:rsid w:val="00C7791A"/>
    <w:rsid w:val="00C77FEF"/>
    <w:rsid w:val="00C80187"/>
    <w:rsid w:val="00C81221"/>
    <w:rsid w:val="00C82896"/>
    <w:rsid w:val="00C87F84"/>
    <w:rsid w:val="00C90AF3"/>
    <w:rsid w:val="00C90E8E"/>
    <w:rsid w:val="00C93676"/>
    <w:rsid w:val="00C943E0"/>
    <w:rsid w:val="00C97742"/>
    <w:rsid w:val="00C97AAB"/>
    <w:rsid w:val="00CA4876"/>
    <w:rsid w:val="00CB0750"/>
    <w:rsid w:val="00CB2EC0"/>
    <w:rsid w:val="00CB4EC9"/>
    <w:rsid w:val="00CB65A1"/>
    <w:rsid w:val="00CB7183"/>
    <w:rsid w:val="00CB74BB"/>
    <w:rsid w:val="00CC09CA"/>
    <w:rsid w:val="00CC4019"/>
    <w:rsid w:val="00CC43CA"/>
    <w:rsid w:val="00CC4A86"/>
    <w:rsid w:val="00CC7FE4"/>
    <w:rsid w:val="00CD2ECD"/>
    <w:rsid w:val="00CD4CD4"/>
    <w:rsid w:val="00CD4D83"/>
    <w:rsid w:val="00CD55C0"/>
    <w:rsid w:val="00CD6E6B"/>
    <w:rsid w:val="00CE1BDE"/>
    <w:rsid w:val="00CE2B2F"/>
    <w:rsid w:val="00CE3838"/>
    <w:rsid w:val="00CE4924"/>
    <w:rsid w:val="00CE4EF7"/>
    <w:rsid w:val="00CE58B1"/>
    <w:rsid w:val="00CF30BA"/>
    <w:rsid w:val="00CF33BD"/>
    <w:rsid w:val="00CF61EC"/>
    <w:rsid w:val="00CF6E27"/>
    <w:rsid w:val="00D00876"/>
    <w:rsid w:val="00D00E23"/>
    <w:rsid w:val="00D00E69"/>
    <w:rsid w:val="00D01B3C"/>
    <w:rsid w:val="00D0476B"/>
    <w:rsid w:val="00D06D09"/>
    <w:rsid w:val="00D12510"/>
    <w:rsid w:val="00D1351D"/>
    <w:rsid w:val="00D138D9"/>
    <w:rsid w:val="00D14503"/>
    <w:rsid w:val="00D15EAA"/>
    <w:rsid w:val="00D15FC1"/>
    <w:rsid w:val="00D169A0"/>
    <w:rsid w:val="00D17461"/>
    <w:rsid w:val="00D174D7"/>
    <w:rsid w:val="00D215D0"/>
    <w:rsid w:val="00D228EE"/>
    <w:rsid w:val="00D25EC8"/>
    <w:rsid w:val="00D27DE9"/>
    <w:rsid w:val="00D33E06"/>
    <w:rsid w:val="00D33FF8"/>
    <w:rsid w:val="00D34455"/>
    <w:rsid w:val="00D34FA9"/>
    <w:rsid w:val="00D35712"/>
    <w:rsid w:val="00D3740E"/>
    <w:rsid w:val="00D4223A"/>
    <w:rsid w:val="00D46FB4"/>
    <w:rsid w:val="00D475FB"/>
    <w:rsid w:val="00D47A6C"/>
    <w:rsid w:val="00D507B8"/>
    <w:rsid w:val="00D5173C"/>
    <w:rsid w:val="00D51921"/>
    <w:rsid w:val="00D51ADD"/>
    <w:rsid w:val="00D54047"/>
    <w:rsid w:val="00D5575A"/>
    <w:rsid w:val="00D55967"/>
    <w:rsid w:val="00D56C81"/>
    <w:rsid w:val="00D5765A"/>
    <w:rsid w:val="00D64251"/>
    <w:rsid w:val="00D648D1"/>
    <w:rsid w:val="00D64E37"/>
    <w:rsid w:val="00D6622C"/>
    <w:rsid w:val="00D66A7B"/>
    <w:rsid w:val="00D66F0D"/>
    <w:rsid w:val="00D7137A"/>
    <w:rsid w:val="00D71937"/>
    <w:rsid w:val="00D720CF"/>
    <w:rsid w:val="00D73460"/>
    <w:rsid w:val="00D74AFE"/>
    <w:rsid w:val="00D80BBA"/>
    <w:rsid w:val="00D83771"/>
    <w:rsid w:val="00D83878"/>
    <w:rsid w:val="00D83D52"/>
    <w:rsid w:val="00D84C64"/>
    <w:rsid w:val="00D866A5"/>
    <w:rsid w:val="00D950F7"/>
    <w:rsid w:val="00D97BC6"/>
    <w:rsid w:val="00DA085B"/>
    <w:rsid w:val="00DA0E3C"/>
    <w:rsid w:val="00DA526A"/>
    <w:rsid w:val="00DA60C0"/>
    <w:rsid w:val="00DA66EF"/>
    <w:rsid w:val="00DA6F6D"/>
    <w:rsid w:val="00DA70AF"/>
    <w:rsid w:val="00DA783F"/>
    <w:rsid w:val="00DB0BC7"/>
    <w:rsid w:val="00DB0C4F"/>
    <w:rsid w:val="00DB318B"/>
    <w:rsid w:val="00DB542B"/>
    <w:rsid w:val="00DB5B7D"/>
    <w:rsid w:val="00DB5FF8"/>
    <w:rsid w:val="00DB6BA4"/>
    <w:rsid w:val="00DC295E"/>
    <w:rsid w:val="00DC2C55"/>
    <w:rsid w:val="00DC3595"/>
    <w:rsid w:val="00DC43DD"/>
    <w:rsid w:val="00DC4E4E"/>
    <w:rsid w:val="00DC52A2"/>
    <w:rsid w:val="00DC6C03"/>
    <w:rsid w:val="00DC7475"/>
    <w:rsid w:val="00DD25A1"/>
    <w:rsid w:val="00DD31AF"/>
    <w:rsid w:val="00DD3B23"/>
    <w:rsid w:val="00DD5B23"/>
    <w:rsid w:val="00DE3E39"/>
    <w:rsid w:val="00DE4D72"/>
    <w:rsid w:val="00DE691E"/>
    <w:rsid w:val="00DE738E"/>
    <w:rsid w:val="00DF19DD"/>
    <w:rsid w:val="00DF3410"/>
    <w:rsid w:val="00DF35E0"/>
    <w:rsid w:val="00DF3A46"/>
    <w:rsid w:val="00DF3C95"/>
    <w:rsid w:val="00DF4BA2"/>
    <w:rsid w:val="00DF5B51"/>
    <w:rsid w:val="00DF7B51"/>
    <w:rsid w:val="00E00511"/>
    <w:rsid w:val="00E01037"/>
    <w:rsid w:val="00E02260"/>
    <w:rsid w:val="00E03372"/>
    <w:rsid w:val="00E038DF"/>
    <w:rsid w:val="00E03B31"/>
    <w:rsid w:val="00E03BF0"/>
    <w:rsid w:val="00E043F8"/>
    <w:rsid w:val="00E04B5A"/>
    <w:rsid w:val="00E04BC0"/>
    <w:rsid w:val="00E0767D"/>
    <w:rsid w:val="00E11189"/>
    <w:rsid w:val="00E1157C"/>
    <w:rsid w:val="00E11C1A"/>
    <w:rsid w:val="00E121E8"/>
    <w:rsid w:val="00E14E67"/>
    <w:rsid w:val="00E15AD6"/>
    <w:rsid w:val="00E16276"/>
    <w:rsid w:val="00E16B00"/>
    <w:rsid w:val="00E2006A"/>
    <w:rsid w:val="00E20FDF"/>
    <w:rsid w:val="00E240CC"/>
    <w:rsid w:val="00E265E6"/>
    <w:rsid w:val="00E27C63"/>
    <w:rsid w:val="00E31CD5"/>
    <w:rsid w:val="00E320FE"/>
    <w:rsid w:val="00E3218B"/>
    <w:rsid w:val="00E323D6"/>
    <w:rsid w:val="00E37638"/>
    <w:rsid w:val="00E416D2"/>
    <w:rsid w:val="00E41853"/>
    <w:rsid w:val="00E41C81"/>
    <w:rsid w:val="00E4233A"/>
    <w:rsid w:val="00E436BC"/>
    <w:rsid w:val="00E43A8C"/>
    <w:rsid w:val="00E51417"/>
    <w:rsid w:val="00E5204B"/>
    <w:rsid w:val="00E546BD"/>
    <w:rsid w:val="00E54813"/>
    <w:rsid w:val="00E57F42"/>
    <w:rsid w:val="00E60D81"/>
    <w:rsid w:val="00E611AF"/>
    <w:rsid w:val="00E6157A"/>
    <w:rsid w:val="00E61859"/>
    <w:rsid w:val="00E62F54"/>
    <w:rsid w:val="00E632E1"/>
    <w:rsid w:val="00E65FD1"/>
    <w:rsid w:val="00E67B41"/>
    <w:rsid w:val="00E70834"/>
    <w:rsid w:val="00E715D9"/>
    <w:rsid w:val="00E7396D"/>
    <w:rsid w:val="00E7417F"/>
    <w:rsid w:val="00E747CD"/>
    <w:rsid w:val="00E81F7B"/>
    <w:rsid w:val="00E840BB"/>
    <w:rsid w:val="00E9096E"/>
    <w:rsid w:val="00E93416"/>
    <w:rsid w:val="00E959C1"/>
    <w:rsid w:val="00E95AE1"/>
    <w:rsid w:val="00E961DA"/>
    <w:rsid w:val="00EA070C"/>
    <w:rsid w:val="00EA0810"/>
    <w:rsid w:val="00EA1197"/>
    <w:rsid w:val="00EA2BE2"/>
    <w:rsid w:val="00EA56DA"/>
    <w:rsid w:val="00EA7786"/>
    <w:rsid w:val="00EB0A2A"/>
    <w:rsid w:val="00EB1ED0"/>
    <w:rsid w:val="00EB2145"/>
    <w:rsid w:val="00EB4A48"/>
    <w:rsid w:val="00EB4C63"/>
    <w:rsid w:val="00EB692A"/>
    <w:rsid w:val="00EC080E"/>
    <w:rsid w:val="00EC1BB5"/>
    <w:rsid w:val="00EC2874"/>
    <w:rsid w:val="00EC37C8"/>
    <w:rsid w:val="00EC426A"/>
    <w:rsid w:val="00EC5A21"/>
    <w:rsid w:val="00EC79FE"/>
    <w:rsid w:val="00ED0AD0"/>
    <w:rsid w:val="00ED1B4B"/>
    <w:rsid w:val="00ED2187"/>
    <w:rsid w:val="00ED542D"/>
    <w:rsid w:val="00ED5D63"/>
    <w:rsid w:val="00ED7149"/>
    <w:rsid w:val="00EE183E"/>
    <w:rsid w:val="00EE18B0"/>
    <w:rsid w:val="00EE2FA3"/>
    <w:rsid w:val="00EE44F5"/>
    <w:rsid w:val="00EE4D15"/>
    <w:rsid w:val="00EF1E21"/>
    <w:rsid w:val="00EF523F"/>
    <w:rsid w:val="00EF63EC"/>
    <w:rsid w:val="00F01F8C"/>
    <w:rsid w:val="00F02413"/>
    <w:rsid w:val="00F02544"/>
    <w:rsid w:val="00F03982"/>
    <w:rsid w:val="00F039E0"/>
    <w:rsid w:val="00F04DE6"/>
    <w:rsid w:val="00F0546E"/>
    <w:rsid w:val="00F06022"/>
    <w:rsid w:val="00F06400"/>
    <w:rsid w:val="00F077AF"/>
    <w:rsid w:val="00F10189"/>
    <w:rsid w:val="00F10E0A"/>
    <w:rsid w:val="00F10EE6"/>
    <w:rsid w:val="00F13778"/>
    <w:rsid w:val="00F13EDA"/>
    <w:rsid w:val="00F144AA"/>
    <w:rsid w:val="00F15CB7"/>
    <w:rsid w:val="00F1620E"/>
    <w:rsid w:val="00F174AE"/>
    <w:rsid w:val="00F20FE5"/>
    <w:rsid w:val="00F21912"/>
    <w:rsid w:val="00F22850"/>
    <w:rsid w:val="00F23386"/>
    <w:rsid w:val="00F233F4"/>
    <w:rsid w:val="00F25140"/>
    <w:rsid w:val="00F25820"/>
    <w:rsid w:val="00F264F1"/>
    <w:rsid w:val="00F26DAC"/>
    <w:rsid w:val="00F27645"/>
    <w:rsid w:val="00F27789"/>
    <w:rsid w:val="00F31845"/>
    <w:rsid w:val="00F333BC"/>
    <w:rsid w:val="00F34114"/>
    <w:rsid w:val="00F36481"/>
    <w:rsid w:val="00F40D8D"/>
    <w:rsid w:val="00F411B8"/>
    <w:rsid w:val="00F42016"/>
    <w:rsid w:val="00F447EF"/>
    <w:rsid w:val="00F44BAD"/>
    <w:rsid w:val="00F4570F"/>
    <w:rsid w:val="00F463C4"/>
    <w:rsid w:val="00F468C0"/>
    <w:rsid w:val="00F470A3"/>
    <w:rsid w:val="00F50DD0"/>
    <w:rsid w:val="00F51ABF"/>
    <w:rsid w:val="00F53B9D"/>
    <w:rsid w:val="00F54BEC"/>
    <w:rsid w:val="00F56DCF"/>
    <w:rsid w:val="00F579D3"/>
    <w:rsid w:val="00F619ED"/>
    <w:rsid w:val="00F6451A"/>
    <w:rsid w:val="00F661F8"/>
    <w:rsid w:val="00F73D70"/>
    <w:rsid w:val="00F7428C"/>
    <w:rsid w:val="00F7706D"/>
    <w:rsid w:val="00F834B8"/>
    <w:rsid w:val="00F86CED"/>
    <w:rsid w:val="00F870C1"/>
    <w:rsid w:val="00F90584"/>
    <w:rsid w:val="00F92FD9"/>
    <w:rsid w:val="00F93A63"/>
    <w:rsid w:val="00F93DBE"/>
    <w:rsid w:val="00F94D79"/>
    <w:rsid w:val="00F94E94"/>
    <w:rsid w:val="00F957A6"/>
    <w:rsid w:val="00F95AF2"/>
    <w:rsid w:val="00F9691B"/>
    <w:rsid w:val="00F96A4F"/>
    <w:rsid w:val="00FA0B7B"/>
    <w:rsid w:val="00FA0E3A"/>
    <w:rsid w:val="00FA13AD"/>
    <w:rsid w:val="00FA2539"/>
    <w:rsid w:val="00FA2C2B"/>
    <w:rsid w:val="00FB0EFB"/>
    <w:rsid w:val="00FB2A3A"/>
    <w:rsid w:val="00FB3749"/>
    <w:rsid w:val="00FB4FA4"/>
    <w:rsid w:val="00FB529F"/>
    <w:rsid w:val="00FB5F1C"/>
    <w:rsid w:val="00FB63AA"/>
    <w:rsid w:val="00FB6C3E"/>
    <w:rsid w:val="00FC0F81"/>
    <w:rsid w:val="00FC11CA"/>
    <w:rsid w:val="00FC1451"/>
    <w:rsid w:val="00FC69E8"/>
    <w:rsid w:val="00FD07C2"/>
    <w:rsid w:val="00FD1C62"/>
    <w:rsid w:val="00FD4E7D"/>
    <w:rsid w:val="00FD69E3"/>
    <w:rsid w:val="00FE05E4"/>
    <w:rsid w:val="00FE13B4"/>
    <w:rsid w:val="00FE2040"/>
    <w:rsid w:val="00FE2D16"/>
    <w:rsid w:val="00FE2E65"/>
    <w:rsid w:val="00FE2F26"/>
    <w:rsid w:val="00FE3EAB"/>
    <w:rsid w:val="00FE5516"/>
    <w:rsid w:val="00FE5C03"/>
    <w:rsid w:val="00FE5E54"/>
    <w:rsid w:val="00FE7F2F"/>
    <w:rsid w:val="00FF40D7"/>
    <w:rsid w:val="00FF6A3E"/>
    <w:rsid w:val="00FF6D97"/>
    <w:rsid w:val="00FF6EB7"/>
    <w:rsid w:val="00FF79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F3D"/>
    <w:pPr>
      <w:spacing w:after="160" w:line="256" w:lineRule="auto"/>
    </w:pPr>
    <w:rPr>
      <w:rFonts w:ascii="Times New Roman" w:hAnsi="Times New Roman" w:cs="Times New Roman"/>
      <w:sz w:val="24"/>
      <w:lang w:val="en-US"/>
    </w:rPr>
  </w:style>
  <w:style w:type="paragraph" w:styleId="Heading1">
    <w:name w:val="heading 1"/>
    <w:basedOn w:val="Normal"/>
    <w:next w:val="Normal"/>
    <w:link w:val="Heading1Char"/>
    <w:uiPriority w:val="9"/>
    <w:qFormat/>
    <w:rsid w:val="00355F3D"/>
    <w:pPr>
      <w:spacing w:after="0" w:line="480" w:lineRule="auto"/>
      <w:jc w:val="center"/>
      <w:outlineLvl w:val="0"/>
    </w:pPr>
    <w:rPr>
      <w:rFonts w:eastAsiaTheme="minorEastAsia"/>
      <w:b/>
      <w:color w:val="000000" w:themeColor="text1"/>
      <w:szCs w:val="24"/>
      <w:lang w:val="id-ID"/>
    </w:rPr>
  </w:style>
  <w:style w:type="paragraph" w:styleId="Heading2">
    <w:name w:val="heading 2"/>
    <w:basedOn w:val="Normal"/>
    <w:next w:val="Normal"/>
    <w:link w:val="Heading2Char"/>
    <w:uiPriority w:val="9"/>
    <w:unhideWhenUsed/>
    <w:qFormat/>
    <w:rsid w:val="00355F3D"/>
    <w:pPr>
      <w:spacing w:after="0" w:line="480" w:lineRule="auto"/>
      <w:outlineLvl w:val="1"/>
    </w:pPr>
    <w:rPr>
      <w:b/>
    </w:rPr>
  </w:style>
  <w:style w:type="paragraph" w:styleId="Heading3">
    <w:name w:val="heading 3"/>
    <w:basedOn w:val="Normal"/>
    <w:next w:val="Normal"/>
    <w:link w:val="Heading3Char"/>
    <w:autoRedefine/>
    <w:uiPriority w:val="9"/>
    <w:unhideWhenUsed/>
    <w:qFormat/>
    <w:rsid w:val="00355F3D"/>
    <w:pPr>
      <w:spacing w:after="0" w:line="360" w:lineRule="auto"/>
      <w:ind w:left="709" w:hanging="709"/>
      <w:jc w:val="both"/>
      <w:outlineLvl w:val="2"/>
    </w:pPr>
    <w:rPr>
      <w:b/>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F3D"/>
    <w:rPr>
      <w:rFonts w:ascii="Times New Roman" w:eastAsiaTheme="minorEastAsia" w:hAnsi="Times New Roman" w:cs="Times New Roman"/>
      <w:b/>
      <w:color w:val="000000" w:themeColor="text1"/>
      <w:sz w:val="24"/>
      <w:szCs w:val="24"/>
    </w:rPr>
  </w:style>
  <w:style w:type="character" w:customStyle="1" w:styleId="Heading2Char">
    <w:name w:val="Heading 2 Char"/>
    <w:basedOn w:val="DefaultParagraphFont"/>
    <w:link w:val="Heading2"/>
    <w:uiPriority w:val="9"/>
    <w:rsid w:val="00355F3D"/>
    <w:rPr>
      <w:rFonts w:ascii="Times New Roman" w:hAnsi="Times New Roman" w:cs="Times New Roman"/>
      <w:b/>
      <w:sz w:val="24"/>
      <w:lang w:val="en-US"/>
    </w:rPr>
  </w:style>
  <w:style w:type="character" w:customStyle="1" w:styleId="Heading3Char">
    <w:name w:val="Heading 3 Char"/>
    <w:basedOn w:val="DefaultParagraphFont"/>
    <w:link w:val="Heading3"/>
    <w:uiPriority w:val="9"/>
    <w:rsid w:val="00355F3D"/>
    <w:rPr>
      <w:rFonts w:ascii="Times New Roman" w:hAnsi="Times New Roman" w:cs="Times New Roman"/>
      <w:b/>
      <w:sz w:val="24"/>
      <w:szCs w:val="24"/>
      <w:lang w:val="en-ID"/>
    </w:rPr>
  </w:style>
  <w:style w:type="paragraph" w:styleId="ListParagraph">
    <w:name w:val="List Paragraph"/>
    <w:aliases w:val="PARAGRAPH"/>
    <w:basedOn w:val="Normal"/>
    <w:link w:val="ListParagraphChar"/>
    <w:uiPriority w:val="34"/>
    <w:qFormat/>
    <w:rsid w:val="00355F3D"/>
    <w:pPr>
      <w:ind w:left="720"/>
      <w:contextualSpacing/>
    </w:pPr>
  </w:style>
  <w:style w:type="character" w:customStyle="1" w:styleId="ListParagraphChar">
    <w:name w:val="List Paragraph Char"/>
    <w:aliases w:val="PARAGRAPH Char"/>
    <w:basedOn w:val="DefaultParagraphFont"/>
    <w:link w:val="ListParagraph"/>
    <w:uiPriority w:val="34"/>
    <w:locked/>
    <w:rsid w:val="00355F3D"/>
    <w:rPr>
      <w:rFonts w:ascii="Times New Roman" w:hAnsi="Times New Roman" w:cs="Times New Roman"/>
      <w:sz w:val="24"/>
      <w:lang w:val="en-US"/>
    </w:rPr>
  </w:style>
  <w:style w:type="paragraph" w:styleId="Caption">
    <w:name w:val="caption"/>
    <w:basedOn w:val="Normal"/>
    <w:next w:val="Normal"/>
    <w:uiPriority w:val="35"/>
    <w:unhideWhenUsed/>
    <w:qFormat/>
    <w:rsid w:val="00355F3D"/>
    <w:pPr>
      <w:spacing w:after="200" w:line="240" w:lineRule="auto"/>
    </w:pPr>
    <w:rPr>
      <w:b/>
      <w:bCs/>
      <w:color w:val="4F81BD" w:themeColor="accent1"/>
      <w:sz w:val="18"/>
      <w:szCs w:val="18"/>
    </w:rPr>
  </w:style>
  <w:style w:type="paragraph" w:styleId="BodyText">
    <w:name w:val="Body Text"/>
    <w:basedOn w:val="Normal"/>
    <w:link w:val="BodyTextChar"/>
    <w:uiPriority w:val="1"/>
    <w:qFormat/>
    <w:rsid w:val="00355F3D"/>
    <w:pPr>
      <w:widowControl w:val="0"/>
      <w:autoSpaceDE w:val="0"/>
      <w:autoSpaceDN w:val="0"/>
      <w:spacing w:after="0" w:line="240" w:lineRule="auto"/>
    </w:pPr>
    <w:rPr>
      <w:rFonts w:eastAsia="Times New Roman"/>
      <w:szCs w:val="24"/>
      <w:lang w:val="id-ID"/>
    </w:rPr>
  </w:style>
  <w:style w:type="character" w:customStyle="1" w:styleId="BodyTextChar">
    <w:name w:val="Body Text Char"/>
    <w:basedOn w:val="DefaultParagraphFont"/>
    <w:link w:val="BodyText"/>
    <w:uiPriority w:val="1"/>
    <w:rsid w:val="00355F3D"/>
    <w:rPr>
      <w:rFonts w:ascii="Times New Roman" w:eastAsia="Times New Roman" w:hAnsi="Times New Roman" w:cs="Times New Roman"/>
      <w:sz w:val="24"/>
      <w:szCs w:val="24"/>
    </w:rPr>
  </w:style>
  <w:style w:type="table" w:styleId="TableGrid">
    <w:name w:val="Table Grid"/>
    <w:basedOn w:val="TableNormal"/>
    <w:uiPriority w:val="59"/>
    <w:qFormat/>
    <w:rsid w:val="00355F3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55F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F3D"/>
    <w:rPr>
      <w:rFonts w:ascii="Tahoma" w:hAnsi="Tahoma" w:cs="Tahoma"/>
      <w:sz w:val="16"/>
      <w:szCs w:val="16"/>
      <w:lang w:val="en-US"/>
    </w:rPr>
  </w:style>
  <w:style w:type="paragraph" w:styleId="Header">
    <w:name w:val="header"/>
    <w:basedOn w:val="Normal"/>
    <w:link w:val="HeaderChar"/>
    <w:uiPriority w:val="99"/>
    <w:unhideWhenUsed/>
    <w:rsid w:val="00355F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5F3D"/>
    <w:rPr>
      <w:rFonts w:ascii="Times New Roman" w:hAnsi="Times New Roman" w:cs="Times New Roman"/>
      <w:sz w:val="24"/>
      <w:lang w:val="en-US"/>
    </w:rPr>
  </w:style>
  <w:style w:type="paragraph" w:styleId="Footer">
    <w:name w:val="footer"/>
    <w:basedOn w:val="Normal"/>
    <w:link w:val="FooterChar"/>
    <w:uiPriority w:val="99"/>
    <w:unhideWhenUsed/>
    <w:rsid w:val="00355F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5F3D"/>
    <w:rPr>
      <w:rFonts w:ascii="Times New Roman" w:hAnsi="Times New Roman" w:cs="Times New Roman"/>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F3D"/>
    <w:pPr>
      <w:spacing w:after="160" w:line="256" w:lineRule="auto"/>
    </w:pPr>
    <w:rPr>
      <w:rFonts w:ascii="Times New Roman" w:hAnsi="Times New Roman" w:cs="Times New Roman"/>
      <w:sz w:val="24"/>
      <w:lang w:val="en-US"/>
    </w:rPr>
  </w:style>
  <w:style w:type="paragraph" w:styleId="Heading1">
    <w:name w:val="heading 1"/>
    <w:basedOn w:val="Normal"/>
    <w:next w:val="Normal"/>
    <w:link w:val="Heading1Char"/>
    <w:uiPriority w:val="9"/>
    <w:qFormat/>
    <w:rsid w:val="00355F3D"/>
    <w:pPr>
      <w:spacing w:after="0" w:line="480" w:lineRule="auto"/>
      <w:jc w:val="center"/>
      <w:outlineLvl w:val="0"/>
    </w:pPr>
    <w:rPr>
      <w:rFonts w:eastAsiaTheme="minorEastAsia"/>
      <w:b/>
      <w:color w:val="000000" w:themeColor="text1"/>
      <w:szCs w:val="24"/>
      <w:lang w:val="id-ID"/>
    </w:rPr>
  </w:style>
  <w:style w:type="paragraph" w:styleId="Heading2">
    <w:name w:val="heading 2"/>
    <w:basedOn w:val="Normal"/>
    <w:next w:val="Normal"/>
    <w:link w:val="Heading2Char"/>
    <w:uiPriority w:val="9"/>
    <w:unhideWhenUsed/>
    <w:qFormat/>
    <w:rsid w:val="00355F3D"/>
    <w:pPr>
      <w:spacing w:after="0" w:line="480" w:lineRule="auto"/>
      <w:outlineLvl w:val="1"/>
    </w:pPr>
    <w:rPr>
      <w:b/>
    </w:rPr>
  </w:style>
  <w:style w:type="paragraph" w:styleId="Heading3">
    <w:name w:val="heading 3"/>
    <w:basedOn w:val="Normal"/>
    <w:next w:val="Normal"/>
    <w:link w:val="Heading3Char"/>
    <w:autoRedefine/>
    <w:uiPriority w:val="9"/>
    <w:unhideWhenUsed/>
    <w:qFormat/>
    <w:rsid w:val="00355F3D"/>
    <w:pPr>
      <w:spacing w:after="0" w:line="360" w:lineRule="auto"/>
      <w:ind w:left="709" w:hanging="709"/>
      <w:jc w:val="both"/>
      <w:outlineLvl w:val="2"/>
    </w:pPr>
    <w:rPr>
      <w:b/>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F3D"/>
    <w:rPr>
      <w:rFonts w:ascii="Times New Roman" w:eastAsiaTheme="minorEastAsia" w:hAnsi="Times New Roman" w:cs="Times New Roman"/>
      <w:b/>
      <w:color w:val="000000" w:themeColor="text1"/>
      <w:sz w:val="24"/>
      <w:szCs w:val="24"/>
    </w:rPr>
  </w:style>
  <w:style w:type="character" w:customStyle="1" w:styleId="Heading2Char">
    <w:name w:val="Heading 2 Char"/>
    <w:basedOn w:val="DefaultParagraphFont"/>
    <w:link w:val="Heading2"/>
    <w:uiPriority w:val="9"/>
    <w:rsid w:val="00355F3D"/>
    <w:rPr>
      <w:rFonts w:ascii="Times New Roman" w:hAnsi="Times New Roman" w:cs="Times New Roman"/>
      <w:b/>
      <w:sz w:val="24"/>
      <w:lang w:val="en-US"/>
    </w:rPr>
  </w:style>
  <w:style w:type="character" w:customStyle="1" w:styleId="Heading3Char">
    <w:name w:val="Heading 3 Char"/>
    <w:basedOn w:val="DefaultParagraphFont"/>
    <w:link w:val="Heading3"/>
    <w:uiPriority w:val="9"/>
    <w:rsid w:val="00355F3D"/>
    <w:rPr>
      <w:rFonts w:ascii="Times New Roman" w:hAnsi="Times New Roman" w:cs="Times New Roman"/>
      <w:b/>
      <w:sz w:val="24"/>
      <w:szCs w:val="24"/>
      <w:lang w:val="en-ID"/>
    </w:rPr>
  </w:style>
  <w:style w:type="paragraph" w:styleId="ListParagraph">
    <w:name w:val="List Paragraph"/>
    <w:aliases w:val="PARAGRAPH"/>
    <w:basedOn w:val="Normal"/>
    <w:link w:val="ListParagraphChar"/>
    <w:uiPriority w:val="34"/>
    <w:qFormat/>
    <w:rsid w:val="00355F3D"/>
    <w:pPr>
      <w:ind w:left="720"/>
      <w:contextualSpacing/>
    </w:pPr>
  </w:style>
  <w:style w:type="character" w:customStyle="1" w:styleId="ListParagraphChar">
    <w:name w:val="List Paragraph Char"/>
    <w:aliases w:val="PARAGRAPH Char"/>
    <w:basedOn w:val="DefaultParagraphFont"/>
    <w:link w:val="ListParagraph"/>
    <w:uiPriority w:val="34"/>
    <w:locked/>
    <w:rsid w:val="00355F3D"/>
    <w:rPr>
      <w:rFonts w:ascii="Times New Roman" w:hAnsi="Times New Roman" w:cs="Times New Roman"/>
      <w:sz w:val="24"/>
      <w:lang w:val="en-US"/>
    </w:rPr>
  </w:style>
  <w:style w:type="paragraph" w:styleId="Caption">
    <w:name w:val="caption"/>
    <w:basedOn w:val="Normal"/>
    <w:next w:val="Normal"/>
    <w:uiPriority w:val="35"/>
    <w:unhideWhenUsed/>
    <w:qFormat/>
    <w:rsid w:val="00355F3D"/>
    <w:pPr>
      <w:spacing w:after="200" w:line="240" w:lineRule="auto"/>
    </w:pPr>
    <w:rPr>
      <w:b/>
      <w:bCs/>
      <w:color w:val="4F81BD" w:themeColor="accent1"/>
      <w:sz w:val="18"/>
      <w:szCs w:val="18"/>
    </w:rPr>
  </w:style>
  <w:style w:type="paragraph" w:styleId="BodyText">
    <w:name w:val="Body Text"/>
    <w:basedOn w:val="Normal"/>
    <w:link w:val="BodyTextChar"/>
    <w:uiPriority w:val="1"/>
    <w:qFormat/>
    <w:rsid w:val="00355F3D"/>
    <w:pPr>
      <w:widowControl w:val="0"/>
      <w:autoSpaceDE w:val="0"/>
      <w:autoSpaceDN w:val="0"/>
      <w:spacing w:after="0" w:line="240" w:lineRule="auto"/>
    </w:pPr>
    <w:rPr>
      <w:rFonts w:eastAsia="Times New Roman"/>
      <w:szCs w:val="24"/>
      <w:lang w:val="id-ID"/>
    </w:rPr>
  </w:style>
  <w:style w:type="character" w:customStyle="1" w:styleId="BodyTextChar">
    <w:name w:val="Body Text Char"/>
    <w:basedOn w:val="DefaultParagraphFont"/>
    <w:link w:val="BodyText"/>
    <w:uiPriority w:val="1"/>
    <w:rsid w:val="00355F3D"/>
    <w:rPr>
      <w:rFonts w:ascii="Times New Roman" w:eastAsia="Times New Roman" w:hAnsi="Times New Roman" w:cs="Times New Roman"/>
      <w:sz w:val="24"/>
      <w:szCs w:val="24"/>
    </w:rPr>
  </w:style>
  <w:style w:type="table" w:styleId="TableGrid">
    <w:name w:val="Table Grid"/>
    <w:basedOn w:val="TableNormal"/>
    <w:uiPriority w:val="59"/>
    <w:qFormat/>
    <w:rsid w:val="00355F3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55F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F3D"/>
    <w:rPr>
      <w:rFonts w:ascii="Tahoma" w:hAnsi="Tahoma" w:cs="Tahoma"/>
      <w:sz w:val="16"/>
      <w:szCs w:val="16"/>
      <w:lang w:val="en-US"/>
    </w:rPr>
  </w:style>
  <w:style w:type="paragraph" w:styleId="Header">
    <w:name w:val="header"/>
    <w:basedOn w:val="Normal"/>
    <w:link w:val="HeaderChar"/>
    <w:uiPriority w:val="99"/>
    <w:unhideWhenUsed/>
    <w:rsid w:val="00355F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5F3D"/>
    <w:rPr>
      <w:rFonts w:ascii="Times New Roman" w:hAnsi="Times New Roman" w:cs="Times New Roman"/>
      <w:sz w:val="24"/>
      <w:lang w:val="en-US"/>
    </w:rPr>
  </w:style>
  <w:style w:type="paragraph" w:styleId="Footer">
    <w:name w:val="footer"/>
    <w:basedOn w:val="Normal"/>
    <w:link w:val="FooterChar"/>
    <w:uiPriority w:val="99"/>
    <w:unhideWhenUsed/>
    <w:rsid w:val="00355F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5F3D"/>
    <w:rPr>
      <w:rFonts w:ascii="Times New Roman" w:hAnsi="Times New Roman" w:cs="Times New Roman"/>
      <w:sz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7A75D-A198-4A1C-BAD8-120A6044F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2621</Words>
  <Characters>14942</Characters>
  <Application>Microsoft Office Word</Application>
  <DocSecurity>0</DocSecurity>
  <Lines>124</Lines>
  <Paragraphs>35</Paragraphs>
  <ScaleCrop>false</ScaleCrop>
  <Company/>
  <LinksUpToDate>false</LinksUpToDate>
  <CharactersWithSpaces>17528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2025-04-29T09:13:00Z</dcterms:created>
  <dcterms:modified xsi:type="dcterms:W3CDTF">2025-04-29T09:13:00Z</dcterms:modified>
</cp:coreProperties>
</file>