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67" w:rsidRDefault="00D44467" w:rsidP="00D44467">
      <w:pPr>
        <w:pStyle w:val="Heading1"/>
        <w:ind w:left="0" w:right="3"/>
      </w:pPr>
      <w:bookmarkStart w:id="0" w:name="_Toc181886227"/>
      <w:bookmarkStart w:id="1" w:name="_GoBack"/>
      <w:r>
        <w:t>DAFTAR</w:t>
      </w:r>
      <w:r>
        <w:rPr>
          <w:spacing w:val="1"/>
        </w:rPr>
        <w:t xml:space="preserve"> </w:t>
      </w:r>
      <w:r>
        <w:rPr>
          <w:spacing w:val="-2"/>
        </w:rPr>
        <w:t>PUSTAKA</w:t>
      </w:r>
      <w:bookmarkEnd w:id="0"/>
    </w:p>
    <w:bookmarkEnd w:id="1"/>
    <w:p w:rsidR="00D44467" w:rsidRDefault="00D44467" w:rsidP="00D44467">
      <w:pPr>
        <w:ind w:right="3"/>
        <w:jc w:val="both"/>
        <w:rPr>
          <w:b/>
          <w:sz w:val="24"/>
          <w:szCs w:val="24"/>
        </w:rPr>
      </w:pP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>Aulia, R. G., Ermawati, N., Farmasi, F., Pekalongan, U., &amp; Pekalongan, K.</w:t>
      </w:r>
      <w:r w:rsidRPr="00115859">
        <w:rPr>
          <w:spacing w:val="40"/>
          <w:sz w:val="24"/>
          <w:szCs w:val="24"/>
        </w:rPr>
        <w:t xml:space="preserve"> </w:t>
      </w:r>
      <w:r w:rsidRPr="00115859">
        <w:rPr>
          <w:sz w:val="24"/>
          <w:szCs w:val="24"/>
        </w:rPr>
        <w:t xml:space="preserve">(2023). </w:t>
      </w:r>
      <w:r w:rsidRPr="00115859">
        <w:rPr>
          <w:i/>
          <w:sz w:val="24"/>
          <w:szCs w:val="24"/>
        </w:rPr>
        <w:t>Tingkat Pengetahuan Masyarakat Tentang Penggunaan Obat Tradisional</w:t>
      </w:r>
      <w:r w:rsidRPr="00115859">
        <w:rPr>
          <w:i/>
          <w:spacing w:val="-3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Di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Desa</w:t>
      </w:r>
      <w:r w:rsidRPr="00115859">
        <w:rPr>
          <w:i/>
          <w:spacing w:val="-3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Landungsari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Kecamatan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Pekalongan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Timur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the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Level</w:t>
      </w:r>
      <w:r w:rsidRPr="00115859">
        <w:rPr>
          <w:i/>
          <w:spacing w:val="-3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of Community Knowledge About Traditional Medicine in Landungsari Village , East Pekalongan Subdistract , Pekalongan City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02</w:t>
      </w:r>
      <w:r w:rsidRPr="00115859">
        <w:rPr>
          <w:sz w:val="24"/>
          <w:szCs w:val="24"/>
        </w:rPr>
        <w:t>(02), 66–90.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Bustanussalam. (2016). Pemanfaataan obat tradisional (herbal) sebagai obat alternatif. </w:t>
      </w:r>
      <w:r w:rsidRPr="00115859">
        <w:rPr>
          <w:i/>
        </w:rPr>
        <w:t>BioTrends</w:t>
      </w:r>
      <w:r w:rsidRPr="00115859">
        <w:t xml:space="preserve">, </w:t>
      </w:r>
      <w:r w:rsidRPr="00115859">
        <w:rPr>
          <w:i/>
        </w:rPr>
        <w:t>7</w:t>
      </w:r>
      <w:r w:rsidRPr="00115859">
        <w:t>(1).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Fanani, S., &amp; Dewi, T. K. (2014). Health Belief Model pada Pasien Pengobatan Alternatif Supranatural dengan Bantuan Dukun. </w:t>
      </w:r>
      <w:r w:rsidRPr="00115859">
        <w:rPr>
          <w:i/>
          <w:sz w:val="24"/>
          <w:szCs w:val="24"/>
        </w:rPr>
        <w:t>Jurnal Psikologi Klinis Dan Kesehatan Mental</w:t>
      </w:r>
      <w:r w:rsidRPr="00115859">
        <w:rPr>
          <w:sz w:val="24"/>
          <w:szCs w:val="24"/>
        </w:rPr>
        <w:t>, 03(1).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Fatimah, S., &amp; Kania, N. D. (2019). Hubungan Tingkat Pengetahuan Ibu Hamil Tentang Anemia Dengan Risiko Kejadian Bblr. </w:t>
      </w:r>
      <w:r w:rsidRPr="00115859">
        <w:rPr>
          <w:i/>
        </w:rPr>
        <w:t>Journal of Midwifery and Public Health</w:t>
      </w:r>
      <w:r w:rsidRPr="00115859">
        <w:t xml:space="preserve">, </w:t>
      </w:r>
      <w:r w:rsidRPr="00115859">
        <w:rPr>
          <w:i/>
        </w:rPr>
        <w:t>1</w:t>
      </w:r>
      <w:r w:rsidRPr="00115859">
        <w:t>(1), 1. https://doi.org/10.25157/jmph.v1i1.1998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Gitawati, R., &amp; Handayani, R. S. (2008). Profil Konsumen Obat Tradisional Terahadap Adanya Efek Samping Obat Tradisional. In </w:t>
      </w:r>
      <w:r w:rsidRPr="00115859">
        <w:rPr>
          <w:i/>
        </w:rPr>
        <w:t xml:space="preserve">Buletin Penelitian Sistem Kesehatan </w:t>
      </w:r>
      <w:r w:rsidRPr="00115859">
        <w:t>(Vol. 11, Issue 3, pp. 283–288).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>Gresik,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sz w:val="24"/>
          <w:szCs w:val="24"/>
        </w:rPr>
        <w:t xml:space="preserve">W. (2011). </w:t>
      </w:r>
      <w:r w:rsidRPr="00115859">
        <w:rPr>
          <w:i/>
          <w:sz w:val="24"/>
          <w:szCs w:val="24"/>
        </w:rPr>
        <w:t>1</w:t>
      </w:r>
      <w:r w:rsidRPr="00115859">
        <w:rPr>
          <w:i/>
          <w:spacing w:val="-1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, 1*</w:t>
      </w:r>
      <w:r w:rsidRPr="00115859">
        <w:rPr>
          <w:sz w:val="24"/>
          <w:szCs w:val="24"/>
        </w:rPr>
        <w:t>.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23</w:t>
      </w:r>
      <w:r w:rsidRPr="00115859">
        <w:rPr>
          <w:sz w:val="24"/>
          <w:szCs w:val="24"/>
        </w:rPr>
        <w:t xml:space="preserve">, </w:t>
      </w:r>
      <w:r w:rsidRPr="00115859">
        <w:rPr>
          <w:spacing w:val="-2"/>
          <w:sz w:val="24"/>
          <w:szCs w:val="24"/>
        </w:rPr>
        <w:t>76–85.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Harahap, S. (2024). </w:t>
      </w:r>
      <w:r w:rsidRPr="00115859">
        <w:rPr>
          <w:i/>
          <w:sz w:val="24"/>
          <w:szCs w:val="24"/>
        </w:rPr>
        <w:t>Penyuluhan Keamanan Obat Tradisional Di Desa Joring Lombang Kota Padang Sidimpuan Susilawati Harahap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1</w:t>
      </w:r>
      <w:r w:rsidRPr="00115859">
        <w:rPr>
          <w:sz w:val="24"/>
          <w:szCs w:val="24"/>
        </w:rPr>
        <w:t>(12), 3585–3588.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  <w:rPr>
          <w:i/>
        </w:rPr>
      </w:pPr>
      <w:r w:rsidRPr="00115859">
        <w:t>Hernowo, B., &amp; Pamungkas, A. R. (2023). Peningkatan Pengetahuan Masyarakat tentang</w:t>
      </w:r>
      <w:r w:rsidRPr="00115859">
        <w:rPr>
          <w:spacing w:val="9"/>
        </w:rPr>
        <w:t xml:space="preserve"> </w:t>
      </w:r>
      <w:r w:rsidRPr="00115859">
        <w:t>Pemilihan</w:t>
      </w:r>
      <w:r w:rsidRPr="00115859">
        <w:rPr>
          <w:spacing w:val="10"/>
        </w:rPr>
        <w:t xml:space="preserve"> </w:t>
      </w:r>
      <w:r w:rsidRPr="00115859">
        <w:t>Obat</w:t>
      </w:r>
      <w:r w:rsidRPr="00115859">
        <w:rPr>
          <w:spacing w:val="9"/>
        </w:rPr>
        <w:t xml:space="preserve"> </w:t>
      </w:r>
      <w:r w:rsidRPr="00115859">
        <w:t>Tradisional</w:t>
      </w:r>
      <w:r w:rsidRPr="00115859">
        <w:rPr>
          <w:spacing w:val="11"/>
        </w:rPr>
        <w:t xml:space="preserve"> </w:t>
      </w:r>
      <w:r w:rsidRPr="00115859">
        <w:t>dalam</w:t>
      </w:r>
      <w:r w:rsidRPr="00115859">
        <w:rPr>
          <w:spacing w:val="10"/>
        </w:rPr>
        <w:t xml:space="preserve"> </w:t>
      </w:r>
      <w:r w:rsidRPr="00115859">
        <w:t>Swamedikasi.</w:t>
      </w:r>
      <w:r w:rsidRPr="00115859">
        <w:rPr>
          <w:spacing w:val="14"/>
        </w:rPr>
        <w:t xml:space="preserve"> </w:t>
      </w:r>
      <w:r w:rsidRPr="00115859">
        <w:rPr>
          <w:i/>
        </w:rPr>
        <w:t>Jurnal</w:t>
      </w:r>
      <w:r w:rsidRPr="00115859">
        <w:rPr>
          <w:i/>
          <w:spacing w:val="10"/>
        </w:rPr>
        <w:t xml:space="preserve"> </w:t>
      </w:r>
      <w:r w:rsidRPr="00115859">
        <w:rPr>
          <w:i/>
          <w:spacing w:val="-2"/>
        </w:rPr>
        <w:t>Pengabdian</w:t>
      </w:r>
      <w:r w:rsidRPr="00115859">
        <w:rPr>
          <w:i/>
          <w:spacing w:val="-6"/>
        </w:rPr>
        <w:t>…</w:t>
      </w:r>
      <w:r w:rsidRPr="00115859">
        <w:rPr>
          <w:spacing w:val="-6"/>
        </w:rPr>
        <w:t>,</w:t>
      </w:r>
      <w:r w:rsidRPr="00115859">
        <w:tab/>
      </w:r>
      <w:r w:rsidRPr="00115859">
        <w:rPr>
          <w:i/>
          <w:spacing w:val="-6"/>
        </w:rPr>
        <w:t>1</w:t>
      </w:r>
      <w:r w:rsidRPr="00115859">
        <w:rPr>
          <w:spacing w:val="-6"/>
        </w:rPr>
        <w:t>,</w:t>
      </w:r>
      <w:r w:rsidRPr="00115859">
        <w:t xml:space="preserve"> </w:t>
      </w:r>
      <w:r w:rsidRPr="00115859">
        <w:rPr>
          <w:spacing w:val="-2"/>
        </w:rPr>
        <w:t xml:space="preserve">176–180. </w:t>
      </w:r>
      <w:hyperlink r:id="rId6">
        <w:r w:rsidRPr="00115859">
          <w:rPr>
            <w:spacing w:val="-2"/>
          </w:rPr>
          <w:t>http://ejurnal.untag-</w:t>
        </w:r>
      </w:hyperlink>
      <w:r w:rsidRPr="00115859">
        <w:rPr>
          <w:spacing w:val="-2"/>
        </w:rPr>
        <w:t xml:space="preserve"> smd.ac.id/index. php/LAMIN/article/view/6691%0A</w:t>
      </w:r>
      <w:hyperlink r:id="rId7">
        <w:r w:rsidRPr="00115859">
          <w:rPr>
            <w:spacing w:val="-2"/>
          </w:rPr>
          <w:t>http://ejurnal.untag-</w:t>
        </w:r>
      </w:hyperlink>
      <w:r w:rsidRPr="00115859">
        <w:rPr>
          <w:spacing w:val="-2"/>
        </w:rPr>
        <w:t xml:space="preserve"> smd.ac.id/index.php/LAMIN/article/viewFile/6691/6121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Ismail,</w:t>
      </w:r>
      <w:r w:rsidRPr="00115859">
        <w:rPr>
          <w:spacing w:val="40"/>
        </w:rPr>
        <w:t xml:space="preserve"> </w:t>
      </w:r>
      <w:r w:rsidRPr="00115859">
        <w:t>I.</w:t>
      </w:r>
      <w:r w:rsidRPr="00115859">
        <w:rPr>
          <w:spacing w:val="40"/>
        </w:rPr>
        <w:t xml:space="preserve"> </w:t>
      </w:r>
      <w:r w:rsidRPr="00115859">
        <w:t>(2015).</w:t>
      </w:r>
      <w:r w:rsidRPr="00115859">
        <w:rPr>
          <w:spacing w:val="40"/>
        </w:rPr>
        <w:t xml:space="preserve"> </w:t>
      </w:r>
      <w:r w:rsidRPr="00115859">
        <w:t>Faktor</w:t>
      </w:r>
      <w:r w:rsidRPr="00115859">
        <w:rPr>
          <w:spacing w:val="40"/>
        </w:rPr>
        <w:t xml:space="preserve"> </w:t>
      </w:r>
      <w:r w:rsidRPr="00115859">
        <w:t>Yang</w:t>
      </w:r>
      <w:r w:rsidRPr="00115859">
        <w:rPr>
          <w:spacing w:val="40"/>
        </w:rPr>
        <w:t xml:space="preserve"> </w:t>
      </w:r>
      <w:r w:rsidRPr="00115859">
        <w:t>Mempengaruhi</w:t>
      </w:r>
      <w:r w:rsidRPr="00115859">
        <w:rPr>
          <w:spacing w:val="40"/>
        </w:rPr>
        <w:t xml:space="preserve"> </w:t>
      </w:r>
      <w:r w:rsidRPr="00115859">
        <w:t>Keputusan</w:t>
      </w:r>
      <w:r w:rsidRPr="00115859">
        <w:rPr>
          <w:spacing w:val="40"/>
        </w:rPr>
        <w:t xml:space="preserve"> </w:t>
      </w:r>
      <w:r w:rsidRPr="00115859">
        <w:t>Masyarakat</w:t>
      </w:r>
      <w:r w:rsidRPr="00115859">
        <w:rPr>
          <w:spacing w:val="40"/>
        </w:rPr>
        <w:t xml:space="preserve"> </w:t>
      </w:r>
      <w:r w:rsidRPr="00115859">
        <w:t>Memilih Obat</w:t>
      </w:r>
      <w:r w:rsidRPr="00115859">
        <w:rPr>
          <w:spacing w:val="-1"/>
        </w:rPr>
        <w:t xml:space="preserve"> </w:t>
      </w:r>
      <w:r w:rsidRPr="00115859">
        <w:t>Tradisional</w:t>
      </w:r>
      <w:r w:rsidRPr="00115859">
        <w:rPr>
          <w:spacing w:val="-1"/>
        </w:rPr>
        <w:t xml:space="preserve"> </w:t>
      </w:r>
      <w:r w:rsidRPr="00115859">
        <w:t>Di Gampong Lam</w:t>
      </w:r>
      <w:r w:rsidRPr="00115859">
        <w:rPr>
          <w:spacing w:val="-3"/>
        </w:rPr>
        <w:t xml:space="preserve"> </w:t>
      </w:r>
      <w:r w:rsidRPr="00115859">
        <w:t>Ujong.</w:t>
      </w:r>
      <w:r w:rsidRPr="00115859">
        <w:rPr>
          <w:spacing w:val="1"/>
        </w:rPr>
        <w:t xml:space="preserve"> </w:t>
      </w:r>
      <w:r w:rsidRPr="00115859">
        <w:rPr>
          <w:i/>
        </w:rPr>
        <w:t>Idea</w:t>
      </w:r>
      <w:r w:rsidRPr="00115859">
        <w:rPr>
          <w:i/>
          <w:spacing w:val="-1"/>
        </w:rPr>
        <w:t xml:space="preserve"> </w:t>
      </w:r>
      <w:r w:rsidRPr="00115859">
        <w:rPr>
          <w:i/>
        </w:rPr>
        <w:t>Nursing Journal</w:t>
      </w:r>
      <w:r w:rsidRPr="00115859">
        <w:t>,</w:t>
      </w:r>
      <w:r w:rsidRPr="00115859">
        <w:rPr>
          <w:spacing w:val="-2"/>
        </w:rPr>
        <w:t xml:space="preserve"> </w:t>
      </w:r>
      <w:r w:rsidRPr="00115859">
        <w:rPr>
          <w:i/>
        </w:rPr>
        <w:t>6</w:t>
      </w:r>
      <w:r w:rsidRPr="00115859">
        <w:t xml:space="preserve">(1), </w:t>
      </w:r>
      <w:r w:rsidRPr="00115859">
        <w:rPr>
          <w:spacing w:val="-2"/>
        </w:rPr>
        <w:t>7–14.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Ismiyana, F. (2013). </w:t>
      </w:r>
      <w:r w:rsidRPr="00115859">
        <w:rPr>
          <w:i/>
          <w:sz w:val="24"/>
          <w:szCs w:val="24"/>
        </w:rPr>
        <w:t>Gambaran Obat Tradisional untuk Pengobatan Sendiri pada Masyarakat di Desa Jimus Polanharjo Klaten</w:t>
      </w:r>
      <w:r w:rsidRPr="00115859">
        <w:rPr>
          <w:sz w:val="24"/>
          <w:szCs w:val="24"/>
        </w:rPr>
        <w:t>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Jauhari, A., Utami, M., &amp; Padmawati, R. (2008). Motivasi dan Kepercayaan Pasien untuk Berobat ke Sinse. Berita Kedokteran Masyarakat, 24(1), 1. </w:t>
      </w:r>
      <w:r w:rsidRPr="00115859">
        <w:rPr>
          <w:spacing w:val="-2"/>
        </w:rPr>
        <w:t>https://doi.org/10.22146/bkm.3601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Lara. (2022). </w:t>
      </w:r>
      <w:r w:rsidRPr="00115859">
        <w:rPr>
          <w:i/>
          <w:sz w:val="24"/>
          <w:szCs w:val="24"/>
        </w:rPr>
        <w:t>Hubungan Tingkat Pengetahuan Dan Sikap Terkait Perilaku Swamedikasi Penggunaan Obat Tradisional Pada Masyarakat Kota Brebes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8.5.2017</w:t>
      </w:r>
      <w:r w:rsidRPr="00115859">
        <w:rPr>
          <w:sz w:val="24"/>
          <w:szCs w:val="24"/>
        </w:rPr>
        <w:t xml:space="preserve">, 2003–2005. </w:t>
      </w:r>
      <w:hyperlink r:id="rId8">
        <w:r w:rsidRPr="00115859">
          <w:rPr>
            <w:sz w:val="24"/>
            <w:szCs w:val="24"/>
          </w:rPr>
          <w:t>www.aging-us.com.</w:t>
        </w:r>
      </w:hyperlink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lastRenderedPageBreak/>
        <w:t>Luna</w:t>
      </w:r>
      <w:r w:rsidRPr="00115859">
        <w:rPr>
          <w:spacing w:val="53"/>
          <w:sz w:val="24"/>
          <w:szCs w:val="24"/>
        </w:rPr>
        <w:t xml:space="preserve"> </w:t>
      </w:r>
      <w:r w:rsidRPr="00115859">
        <w:rPr>
          <w:sz w:val="24"/>
          <w:szCs w:val="24"/>
        </w:rPr>
        <w:t>dan</w:t>
      </w:r>
      <w:r w:rsidRPr="00115859">
        <w:rPr>
          <w:spacing w:val="56"/>
          <w:sz w:val="24"/>
          <w:szCs w:val="24"/>
        </w:rPr>
        <w:t xml:space="preserve"> </w:t>
      </w:r>
      <w:r w:rsidRPr="00115859">
        <w:rPr>
          <w:sz w:val="24"/>
          <w:szCs w:val="24"/>
        </w:rPr>
        <w:t>Yudiana.</w:t>
      </w:r>
      <w:r w:rsidRPr="00115859">
        <w:rPr>
          <w:spacing w:val="59"/>
          <w:sz w:val="24"/>
          <w:szCs w:val="24"/>
        </w:rPr>
        <w:t xml:space="preserve"> </w:t>
      </w:r>
      <w:r w:rsidRPr="00115859">
        <w:rPr>
          <w:sz w:val="24"/>
          <w:szCs w:val="24"/>
        </w:rPr>
        <w:t>2022.</w:t>
      </w:r>
      <w:r w:rsidRPr="00115859">
        <w:rPr>
          <w:spacing w:val="56"/>
          <w:sz w:val="24"/>
          <w:szCs w:val="24"/>
        </w:rPr>
        <w:t xml:space="preserve"> </w:t>
      </w:r>
      <w:r w:rsidRPr="00115859">
        <w:rPr>
          <w:sz w:val="24"/>
          <w:szCs w:val="24"/>
        </w:rPr>
        <w:t>Makna</w:t>
      </w:r>
      <w:r w:rsidRPr="00115859">
        <w:rPr>
          <w:spacing w:val="57"/>
          <w:sz w:val="24"/>
          <w:szCs w:val="24"/>
        </w:rPr>
        <w:t xml:space="preserve"> </w:t>
      </w:r>
      <w:r w:rsidRPr="00115859">
        <w:rPr>
          <w:sz w:val="24"/>
          <w:szCs w:val="24"/>
        </w:rPr>
        <w:t>komunikasi</w:t>
      </w:r>
      <w:r w:rsidRPr="00115859">
        <w:rPr>
          <w:spacing w:val="56"/>
          <w:sz w:val="24"/>
          <w:szCs w:val="24"/>
        </w:rPr>
        <w:t xml:space="preserve"> </w:t>
      </w:r>
      <w:r w:rsidRPr="00115859">
        <w:rPr>
          <w:sz w:val="24"/>
          <w:szCs w:val="24"/>
        </w:rPr>
        <w:t>pengguna</w:t>
      </w:r>
      <w:r w:rsidRPr="00115859">
        <w:rPr>
          <w:spacing w:val="56"/>
          <w:sz w:val="24"/>
          <w:szCs w:val="24"/>
        </w:rPr>
        <w:t xml:space="preserve"> </w:t>
      </w:r>
      <w:r w:rsidRPr="00115859">
        <w:rPr>
          <w:sz w:val="24"/>
          <w:szCs w:val="24"/>
        </w:rPr>
        <w:t>jamu</w:t>
      </w:r>
      <w:r w:rsidRPr="00115859">
        <w:rPr>
          <w:spacing w:val="56"/>
          <w:sz w:val="24"/>
          <w:szCs w:val="24"/>
        </w:rPr>
        <w:t xml:space="preserve"> </w:t>
      </w:r>
      <w:r w:rsidRPr="00115859">
        <w:rPr>
          <w:sz w:val="24"/>
          <w:szCs w:val="24"/>
        </w:rPr>
        <w:t>tradisional</w:t>
      </w:r>
      <w:r w:rsidRPr="00115859">
        <w:rPr>
          <w:spacing w:val="56"/>
          <w:sz w:val="24"/>
          <w:szCs w:val="24"/>
        </w:rPr>
        <w:t xml:space="preserve"> </w:t>
      </w:r>
      <w:r w:rsidRPr="00115859">
        <w:rPr>
          <w:spacing w:val="-4"/>
          <w:sz w:val="24"/>
          <w:szCs w:val="24"/>
        </w:rPr>
        <w:t>bagi</w:t>
      </w:r>
      <w:r w:rsidRPr="00115859">
        <w:rPr>
          <w:sz w:val="24"/>
          <w:szCs w:val="24"/>
        </w:rPr>
        <w:t xml:space="preserve"> perempuan.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sz w:val="24"/>
          <w:szCs w:val="24"/>
        </w:rPr>
        <w:t>Jurnal</w:t>
      </w:r>
      <w:r w:rsidRPr="00115859">
        <w:rPr>
          <w:spacing w:val="-3"/>
          <w:sz w:val="24"/>
          <w:szCs w:val="24"/>
        </w:rPr>
        <w:t xml:space="preserve"> </w:t>
      </w:r>
      <w:r w:rsidRPr="00115859">
        <w:rPr>
          <w:sz w:val="24"/>
          <w:szCs w:val="24"/>
        </w:rPr>
        <w:t>Komunikasi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sz w:val="24"/>
          <w:szCs w:val="24"/>
        </w:rPr>
        <w:t>Universitas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sz w:val="24"/>
          <w:szCs w:val="24"/>
        </w:rPr>
        <w:t>Garut.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sz w:val="24"/>
          <w:szCs w:val="24"/>
        </w:rPr>
        <w:t>8(2): 850-</w:t>
      </w:r>
      <w:r w:rsidRPr="00115859">
        <w:rPr>
          <w:spacing w:val="-4"/>
          <w:sz w:val="24"/>
          <w:szCs w:val="24"/>
        </w:rPr>
        <w:t>859.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Kurniarum, A., &amp; Novitasari, R. A. (2016). Penggunaan Tanaman Obat Tradisional Untuk Meningkatkan Nafsu Makan Pada Balita. </w:t>
      </w:r>
      <w:r w:rsidRPr="00115859">
        <w:rPr>
          <w:i/>
          <w:sz w:val="24"/>
          <w:szCs w:val="24"/>
        </w:rPr>
        <w:t xml:space="preserve">Jurnal </w:t>
      </w:r>
      <w:r w:rsidRPr="00115859">
        <w:rPr>
          <w:i/>
          <w:spacing w:val="-2"/>
          <w:sz w:val="24"/>
          <w:szCs w:val="24"/>
        </w:rPr>
        <w:t>Kebidanan</w:t>
      </w:r>
      <w:r w:rsidRPr="00115859">
        <w:rPr>
          <w:i/>
          <w:sz w:val="24"/>
          <w:szCs w:val="24"/>
        </w:rPr>
        <w:tab/>
      </w:r>
      <w:r w:rsidRPr="00115859">
        <w:rPr>
          <w:i/>
          <w:spacing w:val="-4"/>
          <w:sz w:val="24"/>
          <w:szCs w:val="24"/>
        </w:rPr>
        <w:t>Dan</w:t>
      </w:r>
      <w:r w:rsidRPr="00115859">
        <w:rPr>
          <w:i/>
          <w:sz w:val="24"/>
          <w:szCs w:val="24"/>
        </w:rPr>
        <w:tab/>
      </w:r>
      <w:r w:rsidRPr="00115859">
        <w:rPr>
          <w:i/>
          <w:spacing w:val="-2"/>
          <w:sz w:val="24"/>
          <w:szCs w:val="24"/>
        </w:rPr>
        <w:t>Kesehatan</w:t>
      </w:r>
      <w:r w:rsidRPr="00115859">
        <w:rPr>
          <w:i/>
          <w:sz w:val="24"/>
          <w:szCs w:val="24"/>
        </w:rPr>
        <w:tab/>
      </w:r>
      <w:r w:rsidRPr="00115859">
        <w:rPr>
          <w:i/>
          <w:spacing w:val="-2"/>
          <w:sz w:val="24"/>
          <w:szCs w:val="24"/>
        </w:rPr>
        <w:t>Tradisional</w:t>
      </w:r>
      <w:r w:rsidRPr="00115859">
        <w:rPr>
          <w:spacing w:val="-2"/>
          <w:sz w:val="24"/>
          <w:szCs w:val="24"/>
        </w:rPr>
        <w:t>,</w:t>
      </w:r>
      <w:r w:rsidRPr="00115859">
        <w:rPr>
          <w:sz w:val="24"/>
          <w:szCs w:val="24"/>
        </w:rPr>
        <w:tab/>
      </w:r>
      <w:r w:rsidRPr="00115859">
        <w:rPr>
          <w:i/>
          <w:spacing w:val="-2"/>
          <w:sz w:val="24"/>
          <w:szCs w:val="24"/>
        </w:rPr>
        <w:t>1</w:t>
      </w:r>
      <w:r w:rsidRPr="00115859">
        <w:rPr>
          <w:spacing w:val="-2"/>
          <w:sz w:val="24"/>
          <w:szCs w:val="24"/>
        </w:rPr>
        <w:t>(1). https://doi.org/10.37341/jkkt.v1i1.75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Kushargina, R., Yunieswati, W., &amp; Rizqiya, F. (2021). Kebiasaan Konsumsi Minuman Remaja untuk Imunitas Tubuh Youth’s Drink Consumption Habits for the Body Immunity. 3(3), 115–123. https://doi.org/10. 36590/jika.v3i3.16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Mahdi, N., Perwitasari, D. A., &amp; Kertia, N. (2016). Studi</w:t>
      </w:r>
      <w:r w:rsidRPr="00115859">
        <w:rPr>
          <w:spacing w:val="-1"/>
        </w:rPr>
        <w:t xml:space="preserve"> </w:t>
      </w:r>
      <w:r w:rsidRPr="00115859">
        <w:t xml:space="preserve">Pharmacovigilance Obat tradisional Di Puskesmas Kasihan II Bantul. </w:t>
      </w:r>
      <w:r w:rsidRPr="00115859">
        <w:rPr>
          <w:i/>
        </w:rPr>
        <w:t>Media Farmasi</w:t>
      </w:r>
      <w:r w:rsidRPr="00115859">
        <w:t xml:space="preserve">, </w:t>
      </w:r>
      <w:r w:rsidRPr="00115859">
        <w:rPr>
          <w:i/>
        </w:rPr>
        <w:t>13</w:t>
      </w:r>
      <w:r w:rsidRPr="00115859">
        <w:t>(1), 88–99.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Marwati, M., &amp; Amidi, A. (2019). Pengaruh Budaya, Persepsi, Dan Kepercayaan Terhadap Keputusan Pembelian Obat Tradisional. </w:t>
      </w:r>
      <w:r w:rsidRPr="00115859">
        <w:rPr>
          <w:i/>
        </w:rPr>
        <w:t>Jurnal Ilmu Manajemen</w:t>
      </w:r>
      <w:r w:rsidRPr="00115859">
        <w:t xml:space="preserve">, </w:t>
      </w:r>
      <w:r w:rsidRPr="00115859">
        <w:rPr>
          <w:i/>
        </w:rPr>
        <w:t>7</w:t>
      </w:r>
      <w:r w:rsidRPr="00115859">
        <w:t>(2), 168. https://doi.org/10.32502/jimn.v7i2.1567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Ningsih, E. W. (2021). </w:t>
      </w:r>
      <w:r w:rsidRPr="00115859">
        <w:rPr>
          <w:i/>
          <w:sz w:val="24"/>
          <w:szCs w:val="24"/>
        </w:rPr>
        <w:t>Hubungan Konsumsi Jamu Dengan Kualitas Hidup Ibu Hamil Di Wilayah Kerja Puskesmas Pintu Padang Kecamatan Batang Angkola</w:t>
      </w:r>
      <w:r w:rsidRPr="00115859">
        <w:rPr>
          <w:sz w:val="24"/>
          <w:szCs w:val="24"/>
        </w:rPr>
        <w:t>. https://repository.unar.ac.id/jspui/handle/123456789/2943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>Notoatmodjo.</w:t>
      </w:r>
      <w:r w:rsidRPr="00115859">
        <w:rPr>
          <w:spacing w:val="-4"/>
          <w:sz w:val="24"/>
          <w:szCs w:val="24"/>
        </w:rPr>
        <w:t xml:space="preserve"> </w:t>
      </w:r>
      <w:r w:rsidRPr="00115859">
        <w:rPr>
          <w:sz w:val="24"/>
          <w:szCs w:val="24"/>
        </w:rPr>
        <w:t>(2012).</w:t>
      </w:r>
      <w:r w:rsidRPr="00115859">
        <w:rPr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Metodologi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Penelitian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Kesehatan</w:t>
      </w:r>
      <w:r w:rsidRPr="00115859">
        <w:rPr>
          <w:sz w:val="24"/>
          <w:szCs w:val="24"/>
        </w:rPr>
        <w:t>.</w:t>
      </w:r>
      <w:r w:rsidRPr="00115859">
        <w:rPr>
          <w:spacing w:val="-2"/>
          <w:sz w:val="24"/>
          <w:szCs w:val="24"/>
        </w:rPr>
        <w:t xml:space="preserve"> </w:t>
      </w:r>
      <w:r w:rsidRPr="00115859">
        <w:rPr>
          <w:sz w:val="24"/>
          <w:szCs w:val="24"/>
        </w:rPr>
        <w:t>Rineka</w:t>
      </w:r>
      <w:r w:rsidRPr="00115859">
        <w:rPr>
          <w:spacing w:val="-1"/>
          <w:sz w:val="24"/>
          <w:szCs w:val="24"/>
        </w:rPr>
        <w:t xml:space="preserve"> </w:t>
      </w:r>
      <w:r w:rsidRPr="00115859">
        <w:rPr>
          <w:spacing w:val="-2"/>
          <w:sz w:val="24"/>
          <w:szCs w:val="24"/>
        </w:rPr>
        <w:t>Cipta.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Novianita, D. L., Corniawati, I., &amp; Andrianur, F. (2023). </w:t>
      </w:r>
      <w:r w:rsidRPr="00115859">
        <w:rPr>
          <w:i/>
          <w:sz w:val="24"/>
          <w:szCs w:val="24"/>
        </w:rPr>
        <w:t>Journal of Pharmaceutical and Health Research Pengaruh Pemberian Aromaterapi Lemon</w:t>
      </w:r>
      <w:r w:rsidRPr="00115859">
        <w:rPr>
          <w:i/>
          <w:spacing w:val="-4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dan</w:t>
      </w:r>
      <w:r w:rsidRPr="00115859">
        <w:rPr>
          <w:i/>
          <w:spacing w:val="-4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Minuman</w:t>
      </w:r>
      <w:r w:rsidRPr="00115859">
        <w:rPr>
          <w:i/>
          <w:spacing w:val="-4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Jahe</w:t>
      </w:r>
      <w:r w:rsidRPr="00115859">
        <w:rPr>
          <w:i/>
          <w:spacing w:val="-6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Terhadap</w:t>
      </w:r>
      <w:r w:rsidRPr="00115859">
        <w:rPr>
          <w:i/>
          <w:spacing w:val="-2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Pengurangan</w:t>
      </w:r>
      <w:r w:rsidRPr="00115859">
        <w:rPr>
          <w:i/>
          <w:spacing w:val="-4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Emesis</w:t>
      </w:r>
      <w:r w:rsidRPr="00115859">
        <w:rPr>
          <w:i/>
          <w:spacing w:val="-4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Gravidarum</w:t>
      </w:r>
      <w:r w:rsidRPr="00115859">
        <w:rPr>
          <w:i/>
          <w:spacing w:val="-3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pada Ibu Hamil</w:t>
      </w:r>
      <w:r w:rsidRPr="00115859">
        <w:rPr>
          <w:i/>
          <w:spacing w:val="-1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Trimester</w:t>
      </w:r>
      <w:r w:rsidRPr="00115859">
        <w:rPr>
          <w:i/>
          <w:spacing w:val="-1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I Journal of Pharmaceutical and Health Research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4</w:t>
      </w:r>
      <w:r w:rsidRPr="00115859">
        <w:rPr>
          <w:sz w:val="24"/>
          <w:szCs w:val="24"/>
        </w:rPr>
        <w:t>(3), 404–412. https://doi.org/10.47065/jharma.v4i3.4375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Ohemu,</w:t>
      </w:r>
      <w:r w:rsidRPr="00115859">
        <w:rPr>
          <w:spacing w:val="27"/>
        </w:rPr>
        <w:t xml:space="preserve"> </w:t>
      </w:r>
      <w:r w:rsidRPr="00115859">
        <w:t>N.,</w:t>
      </w:r>
      <w:r w:rsidRPr="00115859">
        <w:rPr>
          <w:spacing w:val="28"/>
        </w:rPr>
        <w:t xml:space="preserve"> </w:t>
      </w:r>
      <w:r w:rsidRPr="00115859">
        <w:t>S.</w:t>
      </w:r>
      <w:r w:rsidRPr="00115859">
        <w:rPr>
          <w:spacing w:val="28"/>
        </w:rPr>
        <w:t xml:space="preserve"> </w:t>
      </w:r>
      <w:r w:rsidRPr="00115859">
        <w:t>C.,</w:t>
      </w:r>
      <w:r w:rsidRPr="00115859">
        <w:rPr>
          <w:spacing w:val="29"/>
        </w:rPr>
        <w:t xml:space="preserve"> </w:t>
      </w:r>
      <w:r w:rsidRPr="00115859">
        <w:t>G.,</w:t>
      </w:r>
      <w:r w:rsidRPr="00115859">
        <w:rPr>
          <w:spacing w:val="28"/>
        </w:rPr>
        <w:t xml:space="preserve"> </w:t>
      </w:r>
      <w:r w:rsidRPr="00115859">
        <w:t>D.</w:t>
      </w:r>
      <w:r w:rsidRPr="00115859">
        <w:rPr>
          <w:spacing w:val="28"/>
        </w:rPr>
        <w:t xml:space="preserve"> </w:t>
      </w:r>
      <w:r w:rsidRPr="00115859">
        <w:t>D.,</w:t>
      </w:r>
      <w:r w:rsidRPr="00115859">
        <w:rPr>
          <w:spacing w:val="28"/>
        </w:rPr>
        <w:t xml:space="preserve"> </w:t>
      </w:r>
      <w:r w:rsidRPr="00115859">
        <w:t>O.,</w:t>
      </w:r>
      <w:r w:rsidRPr="00115859">
        <w:rPr>
          <w:spacing w:val="28"/>
        </w:rPr>
        <w:t xml:space="preserve"> </w:t>
      </w:r>
      <w:r w:rsidRPr="00115859">
        <w:t>O.</w:t>
      </w:r>
      <w:r w:rsidRPr="00115859">
        <w:rPr>
          <w:spacing w:val="28"/>
        </w:rPr>
        <w:t xml:space="preserve"> </w:t>
      </w:r>
      <w:r w:rsidRPr="00115859">
        <w:t>B.,</w:t>
      </w:r>
      <w:r w:rsidRPr="00115859">
        <w:rPr>
          <w:spacing w:val="27"/>
        </w:rPr>
        <w:t xml:space="preserve"> </w:t>
      </w:r>
      <w:r w:rsidRPr="00115859">
        <w:t>G.,</w:t>
      </w:r>
      <w:r w:rsidRPr="00115859">
        <w:rPr>
          <w:spacing w:val="28"/>
        </w:rPr>
        <w:t xml:space="preserve"> </w:t>
      </w:r>
      <w:r w:rsidRPr="00115859">
        <w:t>O.</w:t>
      </w:r>
      <w:r w:rsidRPr="00115859">
        <w:rPr>
          <w:spacing w:val="28"/>
        </w:rPr>
        <w:t xml:space="preserve"> </w:t>
      </w:r>
      <w:r w:rsidRPr="00115859">
        <w:t>V.</w:t>
      </w:r>
      <w:r w:rsidRPr="00115859">
        <w:rPr>
          <w:spacing w:val="28"/>
        </w:rPr>
        <w:t xml:space="preserve"> </w:t>
      </w:r>
      <w:r w:rsidRPr="00115859">
        <w:t>A.</w:t>
      </w:r>
      <w:r w:rsidRPr="00115859">
        <w:rPr>
          <w:spacing w:val="28"/>
        </w:rPr>
        <w:t xml:space="preserve"> </w:t>
      </w:r>
      <w:r w:rsidRPr="00115859">
        <w:t>D.,</w:t>
      </w:r>
      <w:r w:rsidRPr="00115859">
        <w:rPr>
          <w:spacing w:val="28"/>
        </w:rPr>
        <w:t xml:space="preserve"> </w:t>
      </w:r>
      <w:r w:rsidRPr="00115859">
        <w:t>N.,</w:t>
      </w:r>
      <w:r w:rsidRPr="00115859">
        <w:rPr>
          <w:spacing w:val="28"/>
        </w:rPr>
        <w:t xml:space="preserve"> </w:t>
      </w:r>
      <w:r w:rsidRPr="00115859">
        <w:t>O.</w:t>
      </w:r>
      <w:r w:rsidRPr="00115859">
        <w:rPr>
          <w:spacing w:val="28"/>
        </w:rPr>
        <w:t xml:space="preserve"> </w:t>
      </w:r>
      <w:r w:rsidRPr="00115859">
        <w:t>P.,</w:t>
      </w:r>
      <w:r w:rsidRPr="00115859">
        <w:rPr>
          <w:spacing w:val="28"/>
        </w:rPr>
        <w:t xml:space="preserve"> </w:t>
      </w:r>
      <w:r w:rsidRPr="00115859">
        <w:t>&amp;</w:t>
      </w:r>
      <w:r w:rsidRPr="00115859">
        <w:rPr>
          <w:spacing w:val="27"/>
        </w:rPr>
        <w:t xml:space="preserve"> </w:t>
      </w:r>
      <w:r w:rsidRPr="00115859">
        <w:t>O.,</w:t>
      </w:r>
      <w:r w:rsidRPr="00115859">
        <w:rPr>
          <w:spacing w:val="28"/>
        </w:rPr>
        <w:t xml:space="preserve"> </w:t>
      </w:r>
      <w:r w:rsidRPr="00115859">
        <w:t>J.</w:t>
      </w:r>
      <w:r w:rsidRPr="00115859">
        <w:rPr>
          <w:spacing w:val="28"/>
        </w:rPr>
        <w:t xml:space="preserve"> </w:t>
      </w:r>
      <w:r w:rsidRPr="00115859">
        <w:rPr>
          <w:spacing w:val="-5"/>
        </w:rPr>
        <w:t xml:space="preserve">C. </w:t>
      </w:r>
      <w:r w:rsidRPr="00115859">
        <w:t xml:space="preserve">(2017). Knowledge, Attitude and Practice of Traditional Medicine Among People of Jos North Local Government Area of Plateau State, Nigeria. </w:t>
      </w:r>
      <w:r w:rsidRPr="00115859">
        <w:rPr>
          <w:i/>
        </w:rPr>
        <w:t>International Journal of Pharmacognosy and Phytochemical Research</w:t>
      </w:r>
      <w:r w:rsidRPr="00115859">
        <w:t>,</w:t>
      </w:r>
      <w:r w:rsidRPr="00115859">
        <w:rPr>
          <w:spacing w:val="40"/>
        </w:rPr>
        <w:t xml:space="preserve"> </w:t>
      </w:r>
      <w:r w:rsidRPr="00115859">
        <w:rPr>
          <w:i/>
        </w:rPr>
        <w:t>9</w:t>
      </w:r>
      <w:r w:rsidRPr="00115859">
        <w:t>(10), 1353–1358. https://doi.org/10.25258/phyto.v9i10.10460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Oktarlina, R. Z., Tarigan, A., Carolia, N., &amp; Utami, E. R. (2018). Hubungan Pengetahuan Keluarga dengan Penggunaan Obat Tradisional di Desa Nunggalrejo Kecamatan Punggur Kabupaten Lampung Tengah. </w:t>
      </w:r>
      <w:r w:rsidRPr="00115859">
        <w:rPr>
          <w:i/>
        </w:rPr>
        <w:t>JK Unila</w:t>
      </w:r>
      <w:r w:rsidRPr="00115859">
        <w:t xml:space="preserve">, </w:t>
      </w:r>
      <w:r w:rsidRPr="00115859">
        <w:rPr>
          <w:i/>
        </w:rPr>
        <w:t>2</w:t>
      </w:r>
      <w:r w:rsidRPr="00115859">
        <w:t>(1), 42–46.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Pangesti, W. D. (2018). Faktor-faktor yang Mempengaruhi Penggunaan Jamu Tradisional pada Ibu Hamil untuk Kesehatan Ibu dan Anak di Wilayah Puskesmas Kembaran II Banyumas. </w:t>
      </w:r>
      <w:r w:rsidRPr="00115859">
        <w:rPr>
          <w:i/>
        </w:rPr>
        <w:t>Jurnal Kebidanan Harapan Ibu Pekalongan</w:t>
      </w:r>
      <w:r w:rsidRPr="00115859">
        <w:t xml:space="preserve">, </w:t>
      </w:r>
      <w:r w:rsidRPr="00115859">
        <w:rPr>
          <w:i/>
        </w:rPr>
        <w:t>3</w:t>
      </w:r>
      <w:r w:rsidRPr="00115859">
        <w:t>, 83–87. https://doi.org/10.37402/jurbidhip.vol3.iss1.35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Permanasari, I. M. (2020). Peningkatan Pengetahuan Masyarakat Dalam </w:t>
      </w:r>
      <w:r w:rsidRPr="00115859">
        <w:rPr>
          <w:sz w:val="24"/>
          <w:szCs w:val="24"/>
        </w:rPr>
        <w:lastRenderedPageBreak/>
        <w:t xml:space="preserve">Mengenali Jamu Berbahaya. </w:t>
      </w:r>
      <w:r w:rsidRPr="00115859">
        <w:rPr>
          <w:i/>
          <w:sz w:val="24"/>
          <w:szCs w:val="24"/>
        </w:rPr>
        <w:t>Jurnal Abdimas Medika Mengabdi</w:t>
      </w:r>
      <w:r w:rsidRPr="00115859">
        <w:rPr>
          <w:sz w:val="24"/>
          <w:szCs w:val="24"/>
        </w:rPr>
        <w:t xml:space="preserve">, </w:t>
      </w:r>
      <w:r w:rsidRPr="00115859">
        <w:rPr>
          <w:i/>
          <w:sz w:val="24"/>
          <w:szCs w:val="24"/>
        </w:rPr>
        <w:t>2</w:t>
      </w:r>
      <w:r w:rsidRPr="00115859">
        <w:rPr>
          <w:sz w:val="24"/>
          <w:szCs w:val="24"/>
        </w:rPr>
        <w:t>(1), 1–7.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Priyana, P. (2023). Sosialisasi Bahaya Obat Kimia pada Obat Jamu Tradisional dipandang dari Aspek Hukum Kesehatan. </w:t>
      </w:r>
      <w:r w:rsidRPr="00115859">
        <w:rPr>
          <w:i/>
        </w:rPr>
        <w:t>I-Com: Indonesian Community Journal</w:t>
      </w:r>
      <w:r w:rsidRPr="00115859">
        <w:t xml:space="preserve">, </w:t>
      </w:r>
      <w:r w:rsidRPr="00115859">
        <w:rPr>
          <w:i/>
        </w:rPr>
        <w:t>3</w:t>
      </w:r>
      <w:r w:rsidRPr="00115859">
        <w:t>(1), 186–197. https://doi.org/10.33379/icom.v3i1.2239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Rahayuda, I. G. S. (2016). </w:t>
      </w:r>
      <w:r w:rsidRPr="00115859">
        <w:rPr>
          <w:i/>
          <w:sz w:val="24"/>
          <w:szCs w:val="24"/>
        </w:rPr>
        <w:t>Identifikasi Jenis Obat Berdasarkan Gambar Logo Pada Kemasan Menggunakan Metode Naive Bayes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06</w:t>
      </w:r>
      <w:r w:rsidRPr="00115859">
        <w:rPr>
          <w:sz w:val="24"/>
          <w:szCs w:val="24"/>
        </w:rPr>
        <w:t>(01), 17–32.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Ratna Sari Dewi, Sri Fadilah Nur illahi, Fina Aryani, Erniza Pratiwi, T. T. A. (2019). Persepsi Masyarakat Mengenai Kecamatan Tampan Kota Pekanbaru. </w:t>
      </w:r>
      <w:r w:rsidRPr="00115859">
        <w:rPr>
          <w:i/>
        </w:rPr>
        <w:t>Jurnal Penelitian Farmasi Indonesia</w:t>
      </w:r>
      <w:r w:rsidRPr="00115859">
        <w:t xml:space="preserve">, </w:t>
      </w:r>
      <w:r w:rsidRPr="00115859">
        <w:rPr>
          <w:i/>
        </w:rPr>
        <w:t>8</w:t>
      </w:r>
      <w:r w:rsidRPr="00115859">
        <w:t>(2).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Risnanosanti, Yumnah, S., Salam, M. F., Togatorop, F., Hutagalung, I. S. R., Darojah,</w:t>
      </w:r>
      <w:r w:rsidRPr="00115859">
        <w:rPr>
          <w:spacing w:val="16"/>
        </w:rPr>
        <w:t xml:space="preserve"> </w:t>
      </w:r>
      <w:r w:rsidRPr="00115859">
        <w:t>R.</w:t>
      </w:r>
      <w:r w:rsidRPr="00115859">
        <w:rPr>
          <w:spacing w:val="19"/>
        </w:rPr>
        <w:t xml:space="preserve"> </w:t>
      </w:r>
      <w:r w:rsidRPr="00115859">
        <w:t>U.,</w:t>
      </w:r>
      <w:r w:rsidRPr="00115859">
        <w:rPr>
          <w:spacing w:val="20"/>
        </w:rPr>
        <w:t xml:space="preserve"> </w:t>
      </w:r>
      <w:r w:rsidRPr="00115859">
        <w:t>Mustova,</w:t>
      </w:r>
      <w:r w:rsidRPr="00115859">
        <w:rPr>
          <w:spacing w:val="19"/>
        </w:rPr>
        <w:t xml:space="preserve"> </w:t>
      </w:r>
      <w:r w:rsidRPr="00115859">
        <w:t>Zulaichoh,</w:t>
      </w:r>
      <w:r w:rsidRPr="00115859">
        <w:rPr>
          <w:spacing w:val="21"/>
        </w:rPr>
        <w:t xml:space="preserve"> </w:t>
      </w:r>
      <w:r w:rsidRPr="00115859">
        <w:t>S.,</w:t>
      </w:r>
      <w:r w:rsidRPr="00115859">
        <w:rPr>
          <w:spacing w:val="22"/>
        </w:rPr>
        <w:t xml:space="preserve"> </w:t>
      </w:r>
      <w:r w:rsidRPr="00115859">
        <w:t>Haeran,</w:t>
      </w:r>
      <w:r w:rsidRPr="00115859">
        <w:rPr>
          <w:spacing w:val="19"/>
        </w:rPr>
        <w:t xml:space="preserve"> </w:t>
      </w:r>
      <w:r w:rsidRPr="00115859">
        <w:t>Halim,</w:t>
      </w:r>
      <w:r w:rsidRPr="00115859">
        <w:rPr>
          <w:spacing w:val="19"/>
        </w:rPr>
        <w:t xml:space="preserve"> </w:t>
      </w:r>
      <w:r w:rsidRPr="00115859">
        <w:t>F.</w:t>
      </w:r>
      <w:r w:rsidRPr="00115859">
        <w:rPr>
          <w:spacing w:val="20"/>
        </w:rPr>
        <w:t xml:space="preserve"> </w:t>
      </w:r>
      <w:r w:rsidRPr="00115859">
        <w:t>A.,</w:t>
      </w:r>
      <w:r w:rsidRPr="00115859">
        <w:rPr>
          <w:spacing w:val="19"/>
        </w:rPr>
        <w:t xml:space="preserve"> </w:t>
      </w:r>
      <w:r w:rsidRPr="00115859">
        <w:t>&amp;</w:t>
      </w:r>
      <w:r w:rsidRPr="00115859">
        <w:rPr>
          <w:spacing w:val="18"/>
        </w:rPr>
        <w:t xml:space="preserve"> </w:t>
      </w:r>
      <w:r w:rsidRPr="00115859">
        <w:rPr>
          <w:spacing w:val="-2"/>
        </w:rPr>
        <w:t>Abdullah,</w:t>
      </w:r>
      <w:r w:rsidRPr="00115859">
        <w:t>A.</w:t>
      </w:r>
      <w:r w:rsidRPr="00115859">
        <w:rPr>
          <w:spacing w:val="16"/>
        </w:rPr>
        <w:t xml:space="preserve"> </w:t>
      </w:r>
      <w:r w:rsidRPr="00115859">
        <w:t>R.</w:t>
      </w:r>
      <w:r w:rsidRPr="00115859">
        <w:rPr>
          <w:spacing w:val="18"/>
        </w:rPr>
        <w:t xml:space="preserve"> </w:t>
      </w:r>
      <w:r w:rsidRPr="00115859">
        <w:t>(2022).</w:t>
      </w:r>
      <w:r w:rsidRPr="00115859">
        <w:rPr>
          <w:spacing w:val="17"/>
        </w:rPr>
        <w:t xml:space="preserve"> </w:t>
      </w:r>
      <w:r w:rsidRPr="00115859">
        <w:t>Pengembangan</w:t>
      </w:r>
      <w:r w:rsidRPr="00115859">
        <w:rPr>
          <w:spacing w:val="18"/>
        </w:rPr>
        <w:t xml:space="preserve"> </w:t>
      </w:r>
      <w:r w:rsidRPr="00115859">
        <w:t>Minat</w:t>
      </w:r>
      <w:r w:rsidRPr="00115859">
        <w:rPr>
          <w:spacing w:val="18"/>
        </w:rPr>
        <w:t xml:space="preserve"> </w:t>
      </w:r>
      <w:r w:rsidRPr="00115859">
        <w:t>&amp;</w:t>
      </w:r>
      <w:r w:rsidRPr="00115859">
        <w:rPr>
          <w:spacing w:val="18"/>
        </w:rPr>
        <w:t xml:space="preserve"> </w:t>
      </w:r>
      <w:r w:rsidRPr="00115859">
        <w:t>Bakat</w:t>
      </w:r>
      <w:r w:rsidRPr="00115859">
        <w:rPr>
          <w:spacing w:val="18"/>
        </w:rPr>
        <w:t xml:space="preserve"> </w:t>
      </w:r>
      <w:r w:rsidRPr="00115859">
        <w:t>Belajar</w:t>
      </w:r>
      <w:r w:rsidRPr="00115859">
        <w:rPr>
          <w:spacing w:val="17"/>
        </w:rPr>
        <w:t xml:space="preserve"> </w:t>
      </w:r>
      <w:r w:rsidRPr="00115859">
        <w:rPr>
          <w:spacing w:val="-2"/>
        </w:rPr>
        <w:t>Siswa.</w:t>
      </w:r>
      <w:r w:rsidRPr="00115859">
        <w:t>Literasi</w:t>
      </w:r>
      <w:r w:rsidRPr="00115859">
        <w:rPr>
          <w:spacing w:val="-4"/>
        </w:rPr>
        <w:t xml:space="preserve"> </w:t>
      </w:r>
      <w:r w:rsidRPr="00115859">
        <w:rPr>
          <w:spacing w:val="-2"/>
        </w:rPr>
        <w:t>Nusantara.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Saudah, S., Rasnovi, S., &amp; Zumaidar, Z. (2019). Tingkat Pengenalan Masyarakat Terhadap Jenis Tumbuhan Obat Di Kecamatan Peusangan Selatan</w:t>
      </w:r>
      <w:r w:rsidRPr="00115859">
        <w:rPr>
          <w:spacing w:val="80"/>
        </w:rPr>
        <w:t xml:space="preserve"> </w:t>
      </w:r>
      <w:r w:rsidRPr="00115859">
        <w:t xml:space="preserve">Kabupaten Bireun. </w:t>
      </w:r>
      <w:r w:rsidRPr="00115859">
        <w:rPr>
          <w:i/>
        </w:rPr>
        <w:t>Jurnal Serambi Engineering</w:t>
      </w:r>
      <w:r w:rsidRPr="00115859">
        <w:t xml:space="preserve">, </w:t>
      </w:r>
      <w:r w:rsidRPr="00115859">
        <w:rPr>
          <w:i/>
        </w:rPr>
        <w:t>4</w:t>
      </w:r>
      <w:r w:rsidRPr="00115859">
        <w:t xml:space="preserve">(1), 392. </w:t>
      </w:r>
      <w:r w:rsidRPr="00115859">
        <w:rPr>
          <w:spacing w:val="-2"/>
        </w:rPr>
        <w:t>https://doi.org/10.32672/jse.v4i1.849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Sudewi, N. K. A. P. A., Budiartha, I. N. P., &amp; Ujianti, N. M. P. (2020). Perlindungan Hukum Badan Pengawas Obat Dan Makanan (BPOM) Terhadap Peredaran Produk Jamu Yang Mengandung Bahan Kimia Obat Berbahaya. </w:t>
      </w:r>
      <w:r w:rsidRPr="00115859">
        <w:rPr>
          <w:i/>
        </w:rPr>
        <w:t>Jurnal Analogi Hukum</w:t>
      </w:r>
      <w:r w:rsidRPr="00115859">
        <w:t xml:space="preserve">, </w:t>
      </w:r>
      <w:r w:rsidRPr="00115859">
        <w:rPr>
          <w:i/>
        </w:rPr>
        <w:t>2</w:t>
      </w:r>
      <w:r w:rsidRPr="00115859">
        <w:t xml:space="preserve">(2), 246–251. </w:t>
      </w:r>
      <w:r w:rsidRPr="00115859">
        <w:rPr>
          <w:spacing w:val="-2"/>
        </w:rPr>
        <w:t>https://doi.org/10.22225/ah.2.2.1928.246-251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Sukesi, N. (2023). Penerapan Pemberian Seduhan Jahe untuk Mengurangi Nausea pada Ibu Hamil Trimester I Application of Ginger Steeping to Reduce</w:t>
      </w:r>
      <w:r w:rsidRPr="00115859">
        <w:rPr>
          <w:spacing w:val="40"/>
        </w:rPr>
        <w:t xml:space="preserve"> </w:t>
      </w:r>
      <w:r w:rsidRPr="00115859">
        <w:t xml:space="preserve">Nausea in First Trimester Pregnant Women. </w:t>
      </w:r>
      <w:r w:rsidRPr="00115859">
        <w:rPr>
          <w:i/>
        </w:rPr>
        <w:t>Tahun</w:t>
      </w:r>
      <w:r w:rsidRPr="00115859">
        <w:t xml:space="preserve">, </w:t>
      </w:r>
      <w:r w:rsidRPr="00115859">
        <w:rPr>
          <w:i/>
        </w:rPr>
        <w:t>5</w:t>
      </w:r>
      <w:r w:rsidRPr="00115859">
        <w:t>(1), 98–103.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Sumayyah, S., &amp; Salsabila, N. (2017). Obat Tradisional</w:t>
      </w:r>
      <w:r w:rsidRPr="00115859">
        <w:rPr>
          <w:spacing w:val="-14"/>
        </w:rPr>
        <w:t xml:space="preserve"> </w:t>
      </w:r>
      <w:r w:rsidRPr="00115859">
        <w:t xml:space="preserve">: Antara Khasiat dan Efek </w:t>
      </w:r>
      <w:r w:rsidRPr="00115859">
        <w:rPr>
          <w:spacing w:val="-2"/>
        </w:rPr>
        <w:t xml:space="preserve">Sampingnya. </w:t>
      </w:r>
      <w:r w:rsidRPr="00115859">
        <w:rPr>
          <w:i/>
          <w:spacing w:val="-2"/>
        </w:rPr>
        <w:t>Majalah Farmasetika</w:t>
      </w:r>
      <w:r w:rsidRPr="00115859">
        <w:rPr>
          <w:spacing w:val="-2"/>
        </w:rPr>
        <w:t>,</w:t>
      </w:r>
      <w:r w:rsidRPr="00115859">
        <w:tab/>
      </w:r>
      <w:r w:rsidRPr="00115859">
        <w:rPr>
          <w:i/>
          <w:spacing w:val="-2"/>
        </w:rPr>
        <w:t>2</w:t>
      </w:r>
      <w:r w:rsidRPr="00115859">
        <w:rPr>
          <w:spacing w:val="-2"/>
        </w:rPr>
        <w:t>(5),</w:t>
      </w:r>
      <w:r w:rsidRPr="00115859">
        <w:tab/>
      </w:r>
      <w:r w:rsidRPr="00115859">
        <w:rPr>
          <w:spacing w:val="-5"/>
        </w:rPr>
        <w:t>1.</w:t>
      </w:r>
      <w:r w:rsidRPr="00115859">
        <w:t xml:space="preserve"> </w:t>
      </w:r>
      <w:r w:rsidRPr="00115859">
        <w:rPr>
          <w:spacing w:val="-2"/>
        </w:rPr>
        <w:t>https://doi.org/10.24198/ farmasetika.v2i5.16780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 xml:space="preserve">Untari, D. T. (2024). </w:t>
      </w:r>
      <w:r w:rsidRPr="00115859">
        <w:rPr>
          <w:i/>
          <w:sz w:val="24"/>
          <w:szCs w:val="24"/>
        </w:rPr>
        <w:t>Pengaruh Promosi Terhadap Brand Wisata Medis Cimande Jawa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3</w:t>
      </w:r>
      <w:r w:rsidRPr="00115859">
        <w:rPr>
          <w:sz w:val="24"/>
          <w:szCs w:val="24"/>
        </w:rPr>
        <w:t>(2), 1244–1248.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sz w:val="24"/>
          <w:szCs w:val="24"/>
        </w:rPr>
        <w:t>Widya,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R.,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Napitupulu,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H.,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Falahi,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A.,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&amp;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Lubis,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T.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sz w:val="24"/>
          <w:szCs w:val="24"/>
        </w:rPr>
        <w:t>(2024).</w:t>
      </w:r>
      <w:r w:rsidRPr="00115859">
        <w:rPr>
          <w:spacing w:val="80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Kecamatan Sipispis Kabupaten Serdang Bedagai</w:t>
      </w:r>
      <w:r w:rsidRPr="00115859">
        <w:rPr>
          <w:sz w:val="24"/>
          <w:szCs w:val="24"/>
        </w:rPr>
        <w:t xml:space="preserve">. </w:t>
      </w:r>
      <w:r w:rsidRPr="00115859">
        <w:rPr>
          <w:i/>
          <w:sz w:val="24"/>
          <w:szCs w:val="24"/>
        </w:rPr>
        <w:t>5</w:t>
      </w:r>
      <w:r w:rsidRPr="00115859">
        <w:rPr>
          <w:sz w:val="24"/>
          <w:szCs w:val="24"/>
        </w:rPr>
        <w:t>(1), 35–41.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>Yoon, C. (2014). Kajian Profil Pemakaian dan Pemahaman Terhadap Khasiat dan Efek Samping Obat Tradisional pada</w:t>
      </w:r>
      <w:r w:rsidRPr="00115859">
        <w:rPr>
          <w:spacing w:val="58"/>
        </w:rPr>
        <w:t xml:space="preserve"> </w:t>
      </w:r>
      <w:r w:rsidRPr="00115859">
        <w:t>Sekelompokwanita</w:t>
      </w:r>
      <w:r w:rsidRPr="00115859">
        <w:rPr>
          <w:spacing w:val="56"/>
        </w:rPr>
        <w:t xml:space="preserve"> </w:t>
      </w:r>
      <w:r w:rsidRPr="00115859">
        <w:t>di</w:t>
      </w:r>
      <w:r w:rsidRPr="00115859">
        <w:rPr>
          <w:spacing w:val="59"/>
        </w:rPr>
        <w:t xml:space="preserve"> </w:t>
      </w:r>
      <w:r w:rsidRPr="00115859">
        <w:t>Desamaguwoharjo</w:t>
      </w:r>
      <w:r w:rsidRPr="00115859">
        <w:rPr>
          <w:spacing w:val="59"/>
        </w:rPr>
        <w:t xml:space="preserve"> </w:t>
      </w:r>
      <w:r w:rsidRPr="00115859">
        <w:rPr>
          <w:spacing w:val="-2"/>
        </w:rPr>
        <w:t>Skripsi.</w:t>
      </w:r>
    </w:p>
    <w:p w:rsidR="00D44467" w:rsidRPr="00115859" w:rsidRDefault="00D44467" w:rsidP="00D44467">
      <w:pPr>
        <w:spacing w:after="200"/>
        <w:ind w:left="709" w:right="3" w:hanging="709"/>
        <w:jc w:val="both"/>
        <w:rPr>
          <w:sz w:val="24"/>
          <w:szCs w:val="24"/>
        </w:rPr>
      </w:pPr>
      <w:r w:rsidRPr="00115859">
        <w:rPr>
          <w:i/>
          <w:sz w:val="24"/>
          <w:szCs w:val="24"/>
        </w:rPr>
        <w:t>Paper</w:t>
      </w:r>
      <w:r w:rsidRPr="00115859">
        <w:rPr>
          <w:i/>
          <w:spacing w:val="-3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Knowledge .</w:t>
      </w:r>
      <w:r w:rsidRPr="00115859">
        <w:rPr>
          <w:i/>
          <w:spacing w:val="-1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>Toward a Media</w:t>
      </w:r>
      <w:r w:rsidRPr="00115859">
        <w:rPr>
          <w:i/>
          <w:spacing w:val="-1"/>
          <w:sz w:val="24"/>
          <w:szCs w:val="24"/>
        </w:rPr>
        <w:t xml:space="preserve"> </w:t>
      </w:r>
      <w:r w:rsidRPr="00115859">
        <w:rPr>
          <w:i/>
          <w:sz w:val="24"/>
          <w:szCs w:val="24"/>
        </w:rPr>
        <w:t xml:space="preserve">History of </w:t>
      </w:r>
      <w:r w:rsidRPr="00115859">
        <w:rPr>
          <w:i/>
          <w:spacing w:val="-2"/>
          <w:sz w:val="24"/>
          <w:szCs w:val="24"/>
        </w:rPr>
        <w:t>Documents</w:t>
      </w:r>
      <w:r w:rsidRPr="00115859">
        <w:rPr>
          <w:spacing w:val="-2"/>
          <w:sz w:val="24"/>
          <w:szCs w:val="24"/>
        </w:rPr>
        <w:t>.</w:t>
      </w:r>
    </w:p>
    <w:p w:rsidR="00D44467" w:rsidRPr="00115859" w:rsidRDefault="00D44467" w:rsidP="00D44467">
      <w:pPr>
        <w:pStyle w:val="BodyText"/>
        <w:spacing w:after="200"/>
        <w:ind w:left="709" w:right="3" w:hanging="709"/>
        <w:jc w:val="both"/>
      </w:pPr>
      <w:r w:rsidRPr="00115859">
        <w:t xml:space="preserve">Zakiyah, Z. (2020). Determinan Faktor yang Berhubungan dengan Pengetahuan </w:t>
      </w:r>
      <w:r w:rsidRPr="00115859">
        <w:lastRenderedPageBreak/>
        <w:t xml:space="preserve">tentang Optimalisasi Nutrisi bagi Ibu Menyusui. Formilkesmas, 5(2), 215– </w:t>
      </w:r>
      <w:r w:rsidRPr="00115859">
        <w:rPr>
          <w:spacing w:val="-4"/>
        </w:rPr>
        <w:t>224</w:t>
      </w:r>
    </w:p>
    <w:p w:rsidR="00206060" w:rsidRPr="00D44467" w:rsidRDefault="00D44467" w:rsidP="00D44467"/>
    <w:sectPr w:rsidR="00206060" w:rsidRPr="00D44467" w:rsidSect="0092228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A5C1B"/>
    <w:rsid w:val="00465C25"/>
    <w:rsid w:val="00490F14"/>
    <w:rsid w:val="004B1269"/>
    <w:rsid w:val="00660DD2"/>
    <w:rsid w:val="006B4D90"/>
    <w:rsid w:val="00804A66"/>
    <w:rsid w:val="00817D1A"/>
    <w:rsid w:val="00922280"/>
    <w:rsid w:val="00BD5484"/>
    <w:rsid w:val="00C95289"/>
    <w:rsid w:val="00C9539D"/>
    <w:rsid w:val="00D44467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9539D"/>
    <w:pPr>
      <w:ind w:left="9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95289"/>
    <w:pPr>
      <w:ind w:left="1308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C9539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customStyle="1" w:styleId="TableNormal1">
    <w:name w:val="Table Normal1"/>
    <w:uiPriority w:val="2"/>
    <w:semiHidden/>
    <w:unhideWhenUsed/>
    <w:qFormat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C9539D"/>
    <w:pPr>
      <w:spacing w:before="761" w:after="20"/>
      <w:ind w:left="476" w:right="108"/>
      <w:jc w:val="center"/>
    </w:pPr>
  </w:style>
  <w:style w:type="paragraph" w:styleId="TOC2">
    <w:name w:val="toc 2"/>
    <w:basedOn w:val="Normal"/>
    <w:uiPriority w:val="39"/>
    <w:qFormat/>
    <w:rsid w:val="00C9539D"/>
    <w:pPr>
      <w:spacing w:before="140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C9539D"/>
    <w:pPr>
      <w:spacing w:before="142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C9539D"/>
    <w:pPr>
      <w:spacing w:before="142"/>
      <w:ind w:left="1940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C9539D"/>
    <w:pPr>
      <w:spacing w:before="142"/>
      <w:ind w:left="2429" w:hanging="521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C9539D"/>
    <w:pPr>
      <w:spacing w:before="142"/>
      <w:ind w:left="2546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39D"/>
    <w:pPr>
      <w:ind w:left="12"/>
      <w:jc w:val="center"/>
    </w:pPr>
  </w:style>
  <w:style w:type="table" w:styleId="TableGrid">
    <w:name w:val="Table Grid"/>
    <w:basedOn w:val="TableNormal"/>
    <w:uiPriority w:val="39"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9D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C9539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539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9539D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9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B4D90"/>
    <w:pPr>
      <w:ind w:left="476" w:right="1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9539D"/>
    <w:pPr>
      <w:ind w:left="9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80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B4D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B4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95289"/>
    <w:pPr>
      <w:ind w:left="1308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C9539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customStyle="1" w:styleId="TableNormal1">
    <w:name w:val="Table Normal1"/>
    <w:uiPriority w:val="2"/>
    <w:semiHidden/>
    <w:unhideWhenUsed/>
    <w:qFormat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C9539D"/>
    <w:pPr>
      <w:spacing w:before="761" w:after="20"/>
      <w:ind w:left="476" w:right="108"/>
      <w:jc w:val="center"/>
    </w:pPr>
  </w:style>
  <w:style w:type="paragraph" w:styleId="TOC2">
    <w:name w:val="toc 2"/>
    <w:basedOn w:val="Normal"/>
    <w:uiPriority w:val="39"/>
    <w:qFormat/>
    <w:rsid w:val="00C9539D"/>
    <w:pPr>
      <w:spacing w:before="140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C9539D"/>
    <w:pPr>
      <w:spacing w:before="142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C9539D"/>
    <w:pPr>
      <w:spacing w:before="142"/>
      <w:ind w:left="1940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C9539D"/>
    <w:pPr>
      <w:spacing w:before="142"/>
      <w:ind w:left="2429" w:hanging="521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C9539D"/>
    <w:pPr>
      <w:spacing w:before="142"/>
      <w:ind w:left="2546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39D"/>
    <w:pPr>
      <w:ind w:left="12"/>
      <w:jc w:val="center"/>
    </w:pPr>
  </w:style>
  <w:style w:type="table" w:styleId="TableGrid">
    <w:name w:val="Table Grid"/>
    <w:basedOn w:val="TableNormal"/>
    <w:uiPriority w:val="39"/>
    <w:rsid w:val="00C9539D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9D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C9539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539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9539D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9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g-u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jurnal.untag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jurnal.untag-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6025</Characters>
  <Application>Microsoft Office Word</Application>
  <DocSecurity>0</DocSecurity>
  <Lines>301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2024-11-19T08:11:00Z</dcterms:created>
  <dcterms:modified xsi:type="dcterms:W3CDTF">2024-11-19T08:11:00Z</dcterms:modified>
</cp:coreProperties>
</file>