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034C" w:rsidRPr="009D5E37" w:rsidRDefault="009D5E37" w:rsidP="008E25B2">
      <w:pPr>
        <w:spacing w:after="0" w:line="240" w:lineRule="auto"/>
        <w:jc w:val="center"/>
        <w:rPr>
          <w:rFonts w:ascii="Times New Roman" w:hAnsi="Times New Roman" w:cs="Times New Roman"/>
          <w:b/>
          <w:sz w:val="24"/>
          <w:szCs w:val="24"/>
        </w:rPr>
      </w:pPr>
      <w:bookmarkStart w:id="0" w:name="_GoBack"/>
      <w:bookmarkEnd w:id="0"/>
      <w:r w:rsidRPr="009D5E37">
        <w:rPr>
          <w:rFonts w:ascii="Times New Roman" w:hAnsi="Times New Roman" w:cs="Times New Roman"/>
          <w:b/>
          <w:sz w:val="24"/>
          <w:szCs w:val="24"/>
        </w:rPr>
        <w:t>BAB II</w:t>
      </w:r>
    </w:p>
    <w:p w:rsidR="009D5E37" w:rsidRDefault="009D5E37" w:rsidP="00006181">
      <w:pPr>
        <w:spacing w:after="0" w:line="480" w:lineRule="auto"/>
        <w:jc w:val="center"/>
        <w:rPr>
          <w:rFonts w:ascii="Times New Roman" w:hAnsi="Times New Roman" w:cs="Times New Roman"/>
          <w:b/>
          <w:sz w:val="24"/>
          <w:szCs w:val="24"/>
        </w:rPr>
      </w:pPr>
      <w:r w:rsidRPr="009D5E37">
        <w:rPr>
          <w:rFonts w:ascii="Times New Roman" w:hAnsi="Times New Roman" w:cs="Times New Roman"/>
          <w:b/>
          <w:sz w:val="24"/>
          <w:szCs w:val="24"/>
        </w:rPr>
        <w:t>TINJAUAN PUSTAKA</w:t>
      </w:r>
    </w:p>
    <w:p w:rsidR="009D5E37" w:rsidRDefault="00940165" w:rsidP="00006181">
      <w:pPr>
        <w:spacing w:after="0" w:line="480" w:lineRule="auto"/>
        <w:rPr>
          <w:rFonts w:ascii="Times New Roman" w:hAnsi="Times New Roman" w:cs="Times New Roman"/>
          <w:b/>
          <w:sz w:val="24"/>
          <w:szCs w:val="24"/>
        </w:rPr>
      </w:pPr>
      <w:r>
        <w:rPr>
          <w:rFonts w:ascii="Times New Roman" w:hAnsi="Times New Roman" w:cs="Times New Roman"/>
          <w:b/>
          <w:sz w:val="24"/>
          <w:szCs w:val="24"/>
        </w:rPr>
        <w:t>2.1</w:t>
      </w:r>
      <w:r w:rsidR="009D5E37">
        <w:rPr>
          <w:rFonts w:ascii="Times New Roman" w:hAnsi="Times New Roman" w:cs="Times New Roman"/>
          <w:b/>
          <w:sz w:val="24"/>
          <w:szCs w:val="24"/>
        </w:rPr>
        <w:t xml:space="preserve"> </w:t>
      </w:r>
      <w:proofErr w:type="spellStart"/>
      <w:r w:rsidR="009D5E37">
        <w:rPr>
          <w:rFonts w:ascii="Times New Roman" w:hAnsi="Times New Roman" w:cs="Times New Roman"/>
          <w:b/>
          <w:sz w:val="24"/>
          <w:szCs w:val="24"/>
        </w:rPr>
        <w:t>Tanaman</w:t>
      </w:r>
      <w:proofErr w:type="spellEnd"/>
      <w:r w:rsidR="009D5E37">
        <w:rPr>
          <w:rFonts w:ascii="Times New Roman" w:hAnsi="Times New Roman" w:cs="Times New Roman"/>
          <w:b/>
          <w:sz w:val="24"/>
          <w:szCs w:val="24"/>
        </w:rPr>
        <w:t xml:space="preserve"> </w:t>
      </w:r>
      <w:proofErr w:type="spellStart"/>
      <w:r w:rsidR="009D5E37">
        <w:rPr>
          <w:rFonts w:ascii="Times New Roman" w:hAnsi="Times New Roman" w:cs="Times New Roman"/>
          <w:b/>
          <w:sz w:val="24"/>
          <w:szCs w:val="24"/>
        </w:rPr>
        <w:t>Karamunting</w:t>
      </w:r>
      <w:proofErr w:type="spellEnd"/>
      <w:r w:rsidR="009D5E37">
        <w:rPr>
          <w:rFonts w:ascii="Times New Roman" w:hAnsi="Times New Roman" w:cs="Times New Roman"/>
          <w:b/>
          <w:sz w:val="24"/>
          <w:szCs w:val="24"/>
        </w:rPr>
        <w:t xml:space="preserve"> (</w:t>
      </w:r>
      <w:proofErr w:type="spellStart"/>
      <w:r w:rsidR="009D5E37">
        <w:rPr>
          <w:rFonts w:ascii="Times New Roman" w:hAnsi="Times New Roman" w:cs="Times New Roman"/>
          <w:b/>
          <w:i/>
          <w:sz w:val="24"/>
          <w:szCs w:val="24"/>
        </w:rPr>
        <w:t>Rhodomyrtus</w:t>
      </w:r>
      <w:proofErr w:type="spellEnd"/>
      <w:r w:rsidR="009D5E37">
        <w:rPr>
          <w:rFonts w:ascii="Times New Roman" w:hAnsi="Times New Roman" w:cs="Times New Roman"/>
          <w:b/>
          <w:i/>
          <w:sz w:val="24"/>
          <w:szCs w:val="24"/>
        </w:rPr>
        <w:t xml:space="preserve"> </w:t>
      </w:r>
      <w:proofErr w:type="spellStart"/>
      <w:r w:rsidR="009D5E37">
        <w:rPr>
          <w:rFonts w:ascii="Times New Roman" w:hAnsi="Times New Roman" w:cs="Times New Roman"/>
          <w:b/>
          <w:i/>
          <w:sz w:val="24"/>
          <w:szCs w:val="24"/>
        </w:rPr>
        <w:t>tomentosa</w:t>
      </w:r>
      <w:proofErr w:type="spellEnd"/>
      <w:r w:rsidR="009D5E37">
        <w:rPr>
          <w:rFonts w:ascii="Times New Roman" w:hAnsi="Times New Roman" w:cs="Times New Roman"/>
          <w:b/>
          <w:i/>
          <w:sz w:val="24"/>
          <w:szCs w:val="24"/>
        </w:rPr>
        <w:t xml:space="preserve"> </w:t>
      </w:r>
      <w:r w:rsidR="009D5E37">
        <w:rPr>
          <w:rFonts w:ascii="Times New Roman" w:hAnsi="Times New Roman" w:cs="Times New Roman"/>
          <w:b/>
          <w:sz w:val="24"/>
          <w:szCs w:val="24"/>
        </w:rPr>
        <w:t>(</w:t>
      </w:r>
      <w:proofErr w:type="spellStart"/>
      <w:r w:rsidR="009D5E37">
        <w:rPr>
          <w:rFonts w:ascii="Times New Roman" w:hAnsi="Times New Roman" w:cs="Times New Roman"/>
          <w:b/>
          <w:sz w:val="24"/>
          <w:szCs w:val="24"/>
        </w:rPr>
        <w:t>Aiton</w:t>
      </w:r>
      <w:proofErr w:type="spellEnd"/>
      <w:r w:rsidR="009D5E37">
        <w:rPr>
          <w:rFonts w:ascii="Times New Roman" w:hAnsi="Times New Roman" w:cs="Times New Roman"/>
          <w:b/>
          <w:sz w:val="24"/>
          <w:szCs w:val="24"/>
        </w:rPr>
        <w:t xml:space="preserve">) </w:t>
      </w:r>
      <w:proofErr w:type="spellStart"/>
      <w:r w:rsidR="009D5E37">
        <w:rPr>
          <w:rFonts w:ascii="Times New Roman" w:hAnsi="Times New Roman" w:cs="Times New Roman"/>
          <w:b/>
          <w:sz w:val="24"/>
          <w:szCs w:val="24"/>
        </w:rPr>
        <w:t>Hassk</w:t>
      </w:r>
      <w:proofErr w:type="spellEnd"/>
      <w:r w:rsidR="0061758D">
        <w:rPr>
          <w:rFonts w:ascii="Times New Roman" w:hAnsi="Times New Roman" w:cs="Times New Roman"/>
          <w:b/>
          <w:sz w:val="24"/>
          <w:szCs w:val="24"/>
        </w:rPr>
        <w:t>.</w:t>
      </w:r>
      <w:r w:rsidR="009D5E37">
        <w:rPr>
          <w:rFonts w:ascii="Times New Roman" w:hAnsi="Times New Roman" w:cs="Times New Roman"/>
          <w:b/>
          <w:sz w:val="24"/>
          <w:szCs w:val="24"/>
        </w:rPr>
        <w:t>)</w:t>
      </w:r>
    </w:p>
    <w:p w:rsidR="008F4618" w:rsidRDefault="009D5E37"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Karamunting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0083600E">
        <w:rPr>
          <w:rFonts w:ascii="Times New Roman" w:hAnsi="Times New Roman" w:cs="Times New Roman"/>
          <w:sz w:val="24"/>
          <w:szCs w:val="24"/>
        </w:rPr>
        <w:t>(</w:t>
      </w:r>
      <w:proofErr w:type="spellStart"/>
      <w:r>
        <w:rPr>
          <w:rFonts w:ascii="Times New Roman" w:hAnsi="Times New Roman" w:cs="Times New Roman"/>
          <w:i/>
          <w:sz w:val="24"/>
          <w:szCs w:val="24"/>
        </w:rPr>
        <w:t>Rhodomyrtus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tomentosa</w:t>
      </w:r>
      <w:proofErr w:type="spellEnd"/>
      <w:r>
        <w:rPr>
          <w:rFonts w:ascii="Times New Roman" w:hAnsi="Times New Roman" w:cs="Times New Roman"/>
          <w:i/>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Aiton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Hassk</w:t>
      </w:r>
      <w:proofErr w:type="spellEnd"/>
      <w:r w:rsidR="0083600E">
        <w:rPr>
          <w:rFonts w:ascii="Times New Roman" w:hAnsi="Times New Roman" w:cs="Times New Roman"/>
          <w:sz w:val="24"/>
          <w:szCs w:val="24"/>
        </w:rPr>
        <w:t>.</w:t>
      </w:r>
      <w:r>
        <w:rPr>
          <w:rFonts w:ascii="Times New Roman" w:hAnsi="Times New Roman" w:cs="Times New Roman"/>
          <w:sz w:val="24"/>
          <w:szCs w:val="24"/>
        </w:rPr>
        <w:t>)</w:t>
      </w:r>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adalah</w:t>
      </w:r>
      <w:proofErr w:type="spellEnd"/>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tanaman</w:t>
      </w:r>
      <w:proofErr w:type="spellEnd"/>
      <w:r w:rsidR="008F4618">
        <w:rPr>
          <w:rFonts w:ascii="Times New Roman" w:hAnsi="Times New Roman" w:cs="Times New Roman"/>
          <w:sz w:val="24"/>
          <w:szCs w:val="24"/>
        </w:rPr>
        <w:t xml:space="preserve"> perdu yang </w:t>
      </w:r>
      <w:proofErr w:type="spellStart"/>
      <w:r w:rsidR="008F4618">
        <w:rPr>
          <w:rFonts w:ascii="Times New Roman" w:hAnsi="Times New Roman" w:cs="Times New Roman"/>
          <w:sz w:val="24"/>
          <w:szCs w:val="24"/>
        </w:rPr>
        <w:t>tumbuh</w:t>
      </w:r>
      <w:proofErr w:type="spellEnd"/>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cepat</w:t>
      </w:r>
      <w:proofErr w:type="spellEnd"/>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Karamunting</w:t>
      </w:r>
      <w:proofErr w:type="spellEnd"/>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banyak</w:t>
      </w:r>
      <w:proofErr w:type="spellEnd"/>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ditemukan</w:t>
      </w:r>
      <w:proofErr w:type="spellEnd"/>
      <w:r w:rsidR="008F4618">
        <w:rPr>
          <w:rFonts w:ascii="Times New Roman" w:hAnsi="Times New Roman" w:cs="Times New Roman"/>
          <w:sz w:val="24"/>
          <w:szCs w:val="24"/>
        </w:rPr>
        <w:t xml:space="preserve"> di </w:t>
      </w:r>
      <w:proofErr w:type="spellStart"/>
      <w:r w:rsidR="008F4618">
        <w:rPr>
          <w:rFonts w:ascii="Times New Roman" w:hAnsi="Times New Roman" w:cs="Times New Roman"/>
          <w:sz w:val="24"/>
          <w:szCs w:val="24"/>
        </w:rPr>
        <w:t>berbagai</w:t>
      </w:r>
      <w:proofErr w:type="spellEnd"/>
      <w:r w:rsidR="008F4618">
        <w:rPr>
          <w:rFonts w:ascii="Times New Roman" w:hAnsi="Times New Roman" w:cs="Times New Roman"/>
          <w:sz w:val="24"/>
          <w:szCs w:val="24"/>
        </w:rPr>
        <w:t xml:space="preserve"> </w:t>
      </w:r>
      <w:proofErr w:type="spellStart"/>
      <w:r w:rsidR="008F4618">
        <w:rPr>
          <w:rFonts w:ascii="Times New Roman" w:hAnsi="Times New Roman" w:cs="Times New Roman"/>
          <w:sz w:val="24"/>
          <w:szCs w:val="24"/>
        </w:rPr>
        <w:t>daerah</w:t>
      </w:r>
      <w:proofErr w:type="spellEnd"/>
      <w:r w:rsidR="008F4618">
        <w:rPr>
          <w:rFonts w:ascii="Times New Roman" w:hAnsi="Times New Roman" w:cs="Times New Roman"/>
          <w:sz w:val="24"/>
          <w:szCs w:val="24"/>
        </w:rPr>
        <w:t xml:space="preserve"> di Indonesia, antara lain Pulau Sumatera (Sumatera Utara, Sumatera Barat, Sumatera Selatan), Pulau Bangka, Pulau Belitung dan Pulau Kalimantan (Kalimantan Tengah, Kalimantan Barat). Di Indonesia tanaman karamunting dikenal dengan berbagai nama, antara lain kemunting (Sumatera Utara, Sumatera Selatan), harimonting (Batak), karamunting (Sumatera Barat), kalimuntiong (Riau), karaduduk (Bangka), masisin (Kalimantan) dan lain sebagainya </w:t>
      </w:r>
      <w:r w:rsidR="001057B9">
        <w:rPr>
          <w:rFonts w:ascii="Times New Roman" w:hAnsi="Times New Roman" w:cs="Times New Roman"/>
          <w:sz w:val="24"/>
          <w:szCs w:val="24"/>
        </w:rPr>
        <w:fldChar w:fldCharType="begin" w:fldLock="1"/>
      </w:r>
      <w:r w:rsidR="00004CB6">
        <w:rPr>
          <w:rFonts w:ascii="Times New Roman" w:hAnsi="Times New Roman" w:cs="Times New Roman"/>
          <w:sz w:val="24"/>
          <w:szCs w:val="24"/>
        </w:rPr>
        <w:instrText>ADDIN CSL_CITATION {"citationItems":[{"id":"ITEM-1","itemData":{"ISBN":"9786237376101","abstract":"This study aimed to investigate research about cytotoxicity correlation level of Phaleria macrocarpa (Scheff) Boerl also known as Mahkota dewa leaves methanol extract against MCF-7 cell in vitroto investigate the relationship between them in the goal to investigate alternative low cost herbal medicine agents to fight breast cancer. Cytotoxicity properties of samples against MCF-7 breast cancer cell lines was performed by using the Microtetrazolium (MTT) assay against MCF-7 cell line. The correlation between concentration of crude and cytotoxic activity was interpreted by statistical analyses. The study showed that P. macrocarpa leaves extracts showed cytoxicity activity against breast cancer MCF-7 cell lines which IC50 concentration showed at 15 µg/mL Correlation between concentration of extract and cytotoxicity property (absorbance value) were founded in weak relationship (R = 0.372, R 2 = 0.138). It could be effect of many different compounds in the P. macrocarpa leaves methanol extracts may cause the pharmacological interactions, so lower or higher concentration will be antagonistic effect on absorbance or cell viability. Further study on its mechanism pathway on revealing against breast cancer could be explored. Furthermore, the natural product derived from P. macrocarpa leaves methanol extracts have potential use as alternative drugs against breast cancer.","author":[{"dropping-particle":"","family":"Ernawati","given":"Sinaga","non-dropping-particle":"","parse-names":false,"suffix":""},{"dropping-particle":"","family":"Rahayu","given":"Sri Endarti","non-dropping-particle":"","parse-names":false,"suffix":""},{"dropping-particle":"","family":"Suprihatin","given":"","non-dropping-particle":"","parse-names":false,"suffix":""},{"dropping-particle":"","family":"Yenisbar","given":"","non-dropping-particle":"","parse-names":false,"suffix":""}],"container-title":"UNAS Press","id":"ITEM-1","issued":{"date-parts":[["2019"]]},"number-of-pages":"6-6","title":"Potensi Medisinal Karamunting (Rhodomyrtus tomentosa)","type":"book","volume":"1"},"uris":["http://www.mendeley.com/documents/?uuid=ca7ac5d9-c945-4ea7-a60e-9fab634a17a1"]}],"mendeley":{"formattedCitation":"(Ernawati et al., 2019)","plainTextFormattedCitation":"(Ernawati et al., 2019)","previouslyFormattedCitation":"(Ernawati et al., 2019)"},"properties":{"noteIndex":0},"schema":"https://github.com/citation-style-language/schema/raw/master/csl-citation.json"}</w:instrText>
      </w:r>
      <w:r w:rsidR="001057B9">
        <w:rPr>
          <w:rFonts w:ascii="Times New Roman" w:hAnsi="Times New Roman" w:cs="Times New Roman"/>
          <w:sz w:val="24"/>
          <w:szCs w:val="24"/>
        </w:rPr>
        <w:fldChar w:fldCharType="separate"/>
      </w:r>
      <w:r w:rsidR="001057B9" w:rsidRPr="001057B9">
        <w:rPr>
          <w:rFonts w:ascii="Times New Roman" w:hAnsi="Times New Roman" w:cs="Times New Roman"/>
          <w:noProof/>
          <w:sz w:val="24"/>
          <w:szCs w:val="24"/>
        </w:rPr>
        <w:t xml:space="preserve">(Ernawati </w:t>
      </w:r>
      <w:r w:rsidR="001206A1" w:rsidRPr="001206A1">
        <w:rPr>
          <w:rFonts w:ascii="Times New Roman" w:hAnsi="Times New Roman" w:cs="Times New Roman"/>
          <w:i/>
          <w:noProof/>
          <w:sz w:val="24"/>
          <w:szCs w:val="24"/>
        </w:rPr>
        <w:t>et al</w:t>
      </w:r>
      <w:r w:rsidR="001057B9" w:rsidRPr="001057B9">
        <w:rPr>
          <w:rFonts w:ascii="Times New Roman" w:hAnsi="Times New Roman" w:cs="Times New Roman"/>
          <w:noProof/>
          <w:sz w:val="24"/>
          <w:szCs w:val="24"/>
        </w:rPr>
        <w:t>., 2019)</w:t>
      </w:r>
      <w:r w:rsidR="001057B9">
        <w:rPr>
          <w:rFonts w:ascii="Times New Roman" w:hAnsi="Times New Roman" w:cs="Times New Roman"/>
          <w:sz w:val="24"/>
          <w:szCs w:val="24"/>
        </w:rPr>
        <w:fldChar w:fldCharType="end"/>
      </w:r>
      <w:r w:rsidR="001057B9">
        <w:rPr>
          <w:rFonts w:ascii="Times New Roman" w:hAnsi="Times New Roman" w:cs="Times New Roman"/>
          <w:sz w:val="24"/>
          <w:szCs w:val="24"/>
        </w:rPr>
        <w:t xml:space="preserve">. </w:t>
      </w:r>
    </w:p>
    <w:p w:rsidR="001057B9" w:rsidRDefault="00B30247" w:rsidP="00006181">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2.1.1</w:t>
      </w:r>
      <w:r w:rsidR="001057B9">
        <w:rPr>
          <w:rFonts w:ascii="Times New Roman" w:hAnsi="Times New Roman" w:cs="Times New Roman"/>
          <w:b/>
          <w:sz w:val="24"/>
          <w:szCs w:val="24"/>
        </w:rPr>
        <w:t xml:space="preserve"> </w:t>
      </w:r>
      <w:r w:rsidR="000611A4">
        <w:rPr>
          <w:rFonts w:ascii="Times New Roman" w:hAnsi="Times New Roman" w:cs="Times New Roman"/>
          <w:b/>
          <w:sz w:val="24"/>
          <w:szCs w:val="24"/>
        </w:rPr>
        <w:t xml:space="preserve">Klasifikasi Tanaman Karamunting </w:t>
      </w:r>
      <w:r w:rsidR="001057B9">
        <w:rPr>
          <w:rFonts w:ascii="Times New Roman" w:hAnsi="Times New Roman" w:cs="Times New Roman"/>
          <w:b/>
          <w:sz w:val="24"/>
          <w:szCs w:val="24"/>
        </w:rPr>
        <w:t>(</w:t>
      </w:r>
      <w:r w:rsidR="001057B9">
        <w:rPr>
          <w:rFonts w:ascii="Times New Roman" w:hAnsi="Times New Roman" w:cs="Times New Roman"/>
          <w:b/>
          <w:i/>
          <w:sz w:val="24"/>
          <w:szCs w:val="24"/>
        </w:rPr>
        <w:t xml:space="preserve">Rhodomyrtus tomentosa </w:t>
      </w:r>
      <w:r w:rsidR="001057B9">
        <w:rPr>
          <w:rFonts w:ascii="Times New Roman" w:hAnsi="Times New Roman" w:cs="Times New Roman"/>
          <w:b/>
          <w:sz w:val="24"/>
          <w:szCs w:val="24"/>
        </w:rPr>
        <w:t>(Aiton) Hassk</w:t>
      </w:r>
      <w:r w:rsidR="00B168BF">
        <w:rPr>
          <w:rFonts w:ascii="Times New Roman" w:hAnsi="Times New Roman" w:cs="Times New Roman"/>
          <w:b/>
          <w:sz w:val="24"/>
          <w:szCs w:val="24"/>
        </w:rPr>
        <w:t>.</w:t>
      </w:r>
      <w:r w:rsidR="001057B9">
        <w:rPr>
          <w:rFonts w:ascii="Times New Roman" w:hAnsi="Times New Roman" w:cs="Times New Roman"/>
          <w:b/>
          <w:sz w:val="24"/>
          <w:szCs w:val="24"/>
        </w:rPr>
        <w:t>)</w:t>
      </w:r>
    </w:p>
    <w:p w:rsidR="00B168BF" w:rsidRDefault="00B168BF" w:rsidP="0000618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w:t>
      </w:r>
      <w:r w:rsidR="00AD4DAD">
        <w:rPr>
          <w:rFonts w:ascii="Times New Roman" w:hAnsi="Times New Roman" w:cs="Times New Roman"/>
          <w:sz w:val="24"/>
          <w:szCs w:val="24"/>
        </w:rPr>
        <w:t>Herbarium Medanense (MEDA) klasifikasi batang karamunting (</w:t>
      </w:r>
      <w:r w:rsidR="00AD4DAD">
        <w:rPr>
          <w:rFonts w:ascii="Times New Roman" w:hAnsi="Times New Roman" w:cs="Times New Roman"/>
          <w:i/>
          <w:sz w:val="24"/>
          <w:szCs w:val="24"/>
        </w:rPr>
        <w:t xml:space="preserve">Rhodomyrtus tomentosa </w:t>
      </w:r>
      <w:r w:rsidR="00AD4DAD">
        <w:rPr>
          <w:rFonts w:ascii="Times New Roman" w:hAnsi="Times New Roman" w:cs="Times New Roman"/>
          <w:sz w:val="24"/>
          <w:szCs w:val="24"/>
        </w:rPr>
        <w:t>(Aiton) Hassk.) sebagai berikut:</w:t>
      </w:r>
    </w:p>
    <w:p w:rsidR="00AD4DAD" w:rsidRDefault="00AD4DAD"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rPr>
        <w:tab/>
        <w:t>: Plantae</w:t>
      </w:r>
    </w:p>
    <w:p w:rsidR="00AD4DAD" w:rsidRDefault="00AD4DAD"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 </w:t>
      </w:r>
      <w:r>
        <w:rPr>
          <w:rFonts w:ascii="Times New Roman" w:hAnsi="Times New Roman" w:cs="Times New Roman"/>
          <w:sz w:val="24"/>
          <w:szCs w:val="24"/>
        </w:rPr>
        <w:tab/>
      </w:r>
      <w:r>
        <w:rPr>
          <w:rFonts w:ascii="Times New Roman" w:hAnsi="Times New Roman" w:cs="Times New Roman"/>
          <w:sz w:val="24"/>
          <w:szCs w:val="24"/>
        </w:rPr>
        <w:tab/>
        <w:t xml:space="preserve">: Spermatophyta </w:t>
      </w:r>
    </w:p>
    <w:p w:rsidR="00AD4DAD" w:rsidRDefault="00AD4DAD"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Dicotyledoneae</w:t>
      </w:r>
    </w:p>
    <w:p w:rsidR="00AD4DAD" w:rsidRDefault="00776EFE"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Ordo </w:t>
      </w:r>
      <w:r>
        <w:rPr>
          <w:rFonts w:ascii="Times New Roman" w:hAnsi="Times New Roman" w:cs="Times New Roman"/>
          <w:sz w:val="24"/>
          <w:szCs w:val="24"/>
        </w:rPr>
        <w:tab/>
      </w:r>
      <w:r>
        <w:rPr>
          <w:rFonts w:ascii="Times New Roman" w:hAnsi="Times New Roman" w:cs="Times New Roman"/>
          <w:sz w:val="24"/>
          <w:szCs w:val="24"/>
        </w:rPr>
        <w:tab/>
        <w:t>: Myrtales</w:t>
      </w:r>
    </w:p>
    <w:p w:rsidR="00776EFE" w:rsidRDefault="00776EFE"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t>: Myrtaceae</w:t>
      </w:r>
    </w:p>
    <w:p w:rsidR="00AD4DAD" w:rsidRDefault="00AD4DAD"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sz w:val="24"/>
          <w:szCs w:val="24"/>
        </w:rPr>
        <w:tab/>
      </w:r>
      <w:r>
        <w:rPr>
          <w:rFonts w:ascii="Times New Roman" w:hAnsi="Times New Roman" w:cs="Times New Roman"/>
          <w:sz w:val="24"/>
          <w:szCs w:val="24"/>
        </w:rPr>
        <w:tab/>
        <w:t>: Rhodomyrtus</w:t>
      </w:r>
    </w:p>
    <w:p w:rsidR="0061758D" w:rsidRDefault="00AD4DAD"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Spesies </w:t>
      </w:r>
      <w:r>
        <w:rPr>
          <w:rFonts w:ascii="Times New Roman" w:hAnsi="Times New Roman" w:cs="Times New Roman"/>
          <w:sz w:val="24"/>
          <w:szCs w:val="24"/>
        </w:rPr>
        <w:tab/>
        <w:t xml:space="preserve">: </w:t>
      </w:r>
      <w:r>
        <w:rPr>
          <w:rFonts w:ascii="Times New Roman" w:hAnsi="Times New Roman" w:cs="Times New Roman"/>
          <w:i/>
          <w:sz w:val="24"/>
          <w:szCs w:val="24"/>
        </w:rPr>
        <w:t xml:space="preserve">Rhodomyrtus tomentosa </w:t>
      </w:r>
      <w:r>
        <w:rPr>
          <w:rFonts w:ascii="Times New Roman" w:hAnsi="Times New Roman" w:cs="Times New Roman"/>
          <w:sz w:val="24"/>
          <w:szCs w:val="24"/>
        </w:rPr>
        <w:t>(Aiton) Hassk.</w:t>
      </w:r>
    </w:p>
    <w:p w:rsidR="00776EFE" w:rsidRDefault="00776EFE" w:rsidP="00006181">
      <w:pPr>
        <w:spacing w:after="0" w:line="480" w:lineRule="auto"/>
        <w:jc w:val="both"/>
        <w:rPr>
          <w:rFonts w:ascii="Times New Roman" w:hAnsi="Times New Roman" w:cs="Times New Roman"/>
          <w:sz w:val="24"/>
          <w:szCs w:val="24"/>
        </w:rPr>
      </w:pPr>
    </w:p>
    <w:p w:rsidR="00776EFE" w:rsidRPr="00AD4DAD" w:rsidRDefault="00006181" w:rsidP="00006181">
      <w:pPr>
        <w:tabs>
          <w:tab w:val="left" w:pos="12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B30247" w:rsidRDefault="00B30247" w:rsidP="0061758D">
      <w:p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2.1.</w:t>
      </w:r>
      <w:r w:rsidR="000611A4">
        <w:rPr>
          <w:rFonts w:ascii="Times New Roman" w:hAnsi="Times New Roman" w:cs="Times New Roman"/>
          <w:b/>
          <w:sz w:val="24"/>
          <w:szCs w:val="24"/>
        </w:rPr>
        <w:t>2 Morfologi Tanaman Karamunting (</w:t>
      </w:r>
      <w:r w:rsidR="000611A4">
        <w:rPr>
          <w:rFonts w:ascii="Times New Roman" w:hAnsi="Times New Roman" w:cs="Times New Roman"/>
          <w:b/>
          <w:i/>
          <w:sz w:val="24"/>
          <w:szCs w:val="24"/>
        </w:rPr>
        <w:t xml:space="preserve">Rhodomyrtus tomentosa </w:t>
      </w:r>
      <w:r w:rsidR="000611A4">
        <w:rPr>
          <w:rFonts w:ascii="Times New Roman" w:hAnsi="Times New Roman" w:cs="Times New Roman"/>
          <w:b/>
          <w:sz w:val="24"/>
          <w:szCs w:val="24"/>
        </w:rPr>
        <w:t>(Aiton) Hassk</w:t>
      </w:r>
      <w:r w:rsidR="00B168BF">
        <w:rPr>
          <w:rFonts w:ascii="Times New Roman" w:hAnsi="Times New Roman" w:cs="Times New Roman"/>
          <w:b/>
          <w:sz w:val="24"/>
          <w:szCs w:val="24"/>
        </w:rPr>
        <w:t>.</w:t>
      </w:r>
      <w:r w:rsidR="000611A4">
        <w:rPr>
          <w:rFonts w:ascii="Times New Roman" w:hAnsi="Times New Roman" w:cs="Times New Roman"/>
          <w:b/>
          <w:sz w:val="24"/>
          <w:szCs w:val="24"/>
        </w:rPr>
        <w:t>)</w:t>
      </w:r>
    </w:p>
    <w:p w:rsidR="00004CB6" w:rsidRDefault="000611A4" w:rsidP="006175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Tanaman karamunting merupakan perdu yang tumbuh cepat, umumnya </w:t>
      </w:r>
      <w:r w:rsidR="00004CB6">
        <w:rPr>
          <w:rFonts w:ascii="Times New Roman" w:hAnsi="Times New Roman" w:cs="Times New Roman"/>
          <w:sz w:val="24"/>
          <w:szCs w:val="24"/>
        </w:rPr>
        <w:t xml:space="preserve">batang karamunting </w:t>
      </w:r>
      <w:r>
        <w:rPr>
          <w:rFonts w:ascii="Times New Roman" w:hAnsi="Times New Roman" w:cs="Times New Roman"/>
          <w:sz w:val="24"/>
          <w:szCs w:val="24"/>
        </w:rPr>
        <w:t>tingginya sekitar 1-1,5 meter, namun dapat mencapai tinggi 4 meter. Daunnya ber</w:t>
      </w:r>
      <w:r w:rsidR="00004CB6">
        <w:rPr>
          <w:rFonts w:ascii="Times New Roman" w:hAnsi="Times New Roman" w:cs="Times New Roman"/>
          <w:sz w:val="24"/>
          <w:szCs w:val="24"/>
        </w:rPr>
        <w:t>warna hijau, panjangnya sekitar 5-7 cm dan lebarnya 2-3 cm. bunganya merupakan bunga tu</w:t>
      </w:r>
      <w:r w:rsidR="00DC3321">
        <w:rPr>
          <w:rFonts w:ascii="Times New Roman" w:hAnsi="Times New Roman" w:cs="Times New Roman"/>
          <w:sz w:val="24"/>
          <w:szCs w:val="24"/>
        </w:rPr>
        <w:t>nggal atau berkelompok 2-3 bunga</w:t>
      </w:r>
      <w:r w:rsidR="00004CB6">
        <w:rPr>
          <w:rFonts w:ascii="Times New Roman" w:hAnsi="Times New Roman" w:cs="Times New Roman"/>
          <w:sz w:val="24"/>
          <w:szCs w:val="24"/>
        </w:rPr>
        <w:t>, berdiameter 2,5-3 cm, berwarna merah muda sampai ungu dengan benang sari banyak dan tidak beraroma. Kelopak bunga berlekatan, jumlah mah</w:t>
      </w:r>
      <w:r w:rsidR="005749E8">
        <w:rPr>
          <w:rFonts w:ascii="Times New Roman" w:hAnsi="Times New Roman" w:cs="Times New Roman"/>
          <w:sz w:val="24"/>
          <w:szCs w:val="24"/>
        </w:rPr>
        <w:t xml:space="preserve">kota bunga lima dan putik satu </w:t>
      </w:r>
      <w:r w:rsidR="005749E8">
        <w:rPr>
          <w:rFonts w:ascii="Times New Roman" w:hAnsi="Times New Roman" w:cs="Times New Roman"/>
          <w:sz w:val="24"/>
          <w:szCs w:val="24"/>
        </w:rPr>
        <w:fldChar w:fldCharType="begin" w:fldLock="1"/>
      </w:r>
      <w:r w:rsidR="00B10DF1">
        <w:rPr>
          <w:rFonts w:ascii="Times New Roman" w:hAnsi="Times New Roman" w:cs="Times New Roman"/>
          <w:sz w:val="24"/>
          <w:szCs w:val="24"/>
        </w:rPr>
        <w:instrText>ADDIN CSL_CITATION {"citationItems":[{"id":"ITEM-1","itemData":{"ISBN":"9786237376101","abstract":"This study aimed to investigate research about cytotoxicity correlation level of Phaleria macrocarpa (Scheff) Boerl also known as Mahkota dewa leaves methanol extract against MCF-7 cell in vitroto investigate the relationship between them in the goal to investigate alternative low cost herbal medicine agents to fight breast cancer. Cytotoxicity properties of samples against MCF-7 breast cancer cell lines was performed by using the Microtetrazolium (MTT) assay against MCF-7 cell line. The correlation between concentration of crude and cytotoxic activity was interpreted by statistical analyses. The study showed that P. macrocarpa leaves extracts showed cytoxicity activity against breast cancer MCF-7 cell lines which IC50 concentration showed at 15 µg/mL Correlation between concentration of extract and cytotoxicity property (absorbance value) were founded in weak relationship (R = 0.372, R 2 = 0.138). It could be effect of many different compounds in the P. macrocarpa leaves methanol extracts may cause the pharmacological interactions, so lower or higher concentration will be antagonistic effect on absorbance or cell viability. Further study on its mechanism pathway on revealing against breast cancer could be explored. Furthermore, the natural product derived from P. macrocarpa leaves methanol extracts have potential use as alternative drugs against breast cancer.","author":[{"dropping-particle":"","family":"Ernawati","given":"Sinaga","non-dropping-particle":"","parse-names":false,"suffix":""},{"dropping-particle":"","family":"Rahayu","given":"Sri Endarti","non-dropping-particle":"","parse-names":false,"suffix":""},{"dropping-particle":"","family":"Suprihatin","given":"","non-dropping-particle":"","parse-names":false,"suffix":""},{"dropping-particle":"","family":"Yenisbar","given":"","non-dropping-particle":"","parse-names":false,"suffix":""}],"container-title":"UNAS Press","id":"ITEM-1","issued":{"date-parts":[["2019"]]},"number-of-pages":"6-6","title":"Potensi Medisinal Karamunting (Rhodomyrtus tomentosa)","type":"book","volume":"1"},"uris":["http://www.mendeley.com/documents/?uuid=ca7ac5d9-c945-4ea7-a60e-9fab634a17a1"]}],"mendeley":{"formattedCitation":"(Ernawati et al., 2019)","plainTextFormattedCitation":"(Ernawati et al., 2019)","previouslyFormattedCitation":"(Ernawati et al., 2019)"},"properties":{"noteIndex":0},"schema":"https://github.com/citation-style-language/schema/raw/master/csl-citation.json"}</w:instrText>
      </w:r>
      <w:r w:rsidR="005749E8">
        <w:rPr>
          <w:rFonts w:ascii="Times New Roman" w:hAnsi="Times New Roman" w:cs="Times New Roman"/>
          <w:sz w:val="24"/>
          <w:szCs w:val="24"/>
        </w:rPr>
        <w:fldChar w:fldCharType="separate"/>
      </w:r>
      <w:r w:rsidR="005749E8" w:rsidRPr="005749E8">
        <w:rPr>
          <w:rFonts w:ascii="Times New Roman" w:hAnsi="Times New Roman" w:cs="Times New Roman"/>
          <w:noProof/>
          <w:sz w:val="24"/>
          <w:szCs w:val="24"/>
        </w:rPr>
        <w:t xml:space="preserve">(Ernawati </w:t>
      </w:r>
      <w:r w:rsidR="001206A1" w:rsidRPr="001206A1">
        <w:rPr>
          <w:rFonts w:ascii="Times New Roman" w:hAnsi="Times New Roman" w:cs="Times New Roman"/>
          <w:i/>
          <w:noProof/>
          <w:sz w:val="24"/>
          <w:szCs w:val="24"/>
        </w:rPr>
        <w:t>et al</w:t>
      </w:r>
      <w:r w:rsidR="005749E8" w:rsidRPr="005749E8">
        <w:rPr>
          <w:rFonts w:ascii="Times New Roman" w:hAnsi="Times New Roman" w:cs="Times New Roman"/>
          <w:noProof/>
          <w:sz w:val="24"/>
          <w:szCs w:val="24"/>
        </w:rPr>
        <w:t>., 2019)</w:t>
      </w:r>
      <w:r w:rsidR="005749E8">
        <w:rPr>
          <w:rFonts w:ascii="Times New Roman" w:hAnsi="Times New Roman" w:cs="Times New Roman"/>
          <w:sz w:val="24"/>
          <w:szCs w:val="24"/>
        </w:rPr>
        <w:fldChar w:fldCharType="end"/>
      </w:r>
      <w:r w:rsidR="005749E8">
        <w:rPr>
          <w:rFonts w:ascii="Times New Roman" w:hAnsi="Times New Roman" w:cs="Times New Roman"/>
          <w:sz w:val="24"/>
          <w:szCs w:val="24"/>
        </w:rPr>
        <w:t>.</w:t>
      </w:r>
    </w:p>
    <w:p w:rsidR="000611A4" w:rsidRDefault="00DC3321" w:rsidP="0061758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Buah karamunting ber</w:t>
      </w:r>
      <w:r w:rsidR="00004CB6">
        <w:rPr>
          <w:rFonts w:ascii="Times New Roman" w:hAnsi="Times New Roman" w:cs="Times New Roman"/>
          <w:sz w:val="24"/>
          <w:szCs w:val="24"/>
        </w:rPr>
        <w:t>b</w:t>
      </w:r>
      <w:r>
        <w:rPr>
          <w:rFonts w:ascii="Times New Roman" w:hAnsi="Times New Roman" w:cs="Times New Roman"/>
          <w:sz w:val="24"/>
          <w:szCs w:val="24"/>
        </w:rPr>
        <w:t>e</w:t>
      </w:r>
      <w:r w:rsidR="00004CB6">
        <w:rPr>
          <w:rFonts w:ascii="Times New Roman" w:hAnsi="Times New Roman" w:cs="Times New Roman"/>
          <w:sz w:val="24"/>
          <w:szCs w:val="24"/>
        </w:rPr>
        <w:t>ntuk lonjong, panjang sekitar 1-1,5 cm dan lebarnya sekitar 1 cm. buah yang masi</w:t>
      </w:r>
      <w:r w:rsidR="00B12249">
        <w:rPr>
          <w:rFonts w:ascii="Times New Roman" w:hAnsi="Times New Roman" w:cs="Times New Roman"/>
          <w:sz w:val="24"/>
          <w:szCs w:val="24"/>
        </w:rPr>
        <w:t>h</w:t>
      </w:r>
      <w:r w:rsidR="00004CB6">
        <w:rPr>
          <w:rFonts w:ascii="Times New Roman" w:hAnsi="Times New Roman" w:cs="Times New Roman"/>
          <w:sz w:val="24"/>
          <w:szCs w:val="24"/>
        </w:rPr>
        <w:t xml:space="preserve"> muda berwarna hijau dan rasanya kelat (getir), sedangkan buah yang sudah matang berwarna ungu sampai hitam rasanya manis </w:t>
      </w:r>
      <w:r w:rsidR="00004CB6">
        <w:rPr>
          <w:rFonts w:ascii="Times New Roman" w:hAnsi="Times New Roman" w:cs="Times New Roman"/>
          <w:sz w:val="24"/>
          <w:szCs w:val="24"/>
        </w:rPr>
        <w:fldChar w:fldCharType="begin" w:fldLock="1"/>
      </w:r>
      <w:r w:rsidR="005749E8">
        <w:rPr>
          <w:rFonts w:ascii="Times New Roman" w:hAnsi="Times New Roman" w:cs="Times New Roman"/>
          <w:sz w:val="24"/>
          <w:szCs w:val="24"/>
        </w:rPr>
        <w:instrText>ADDIN CSL_CITATION {"citationItems":[{"id":"ITEM-1","itemData":{"ISBN":"9786237376101","abstract":"This study aimed to investigate research about cytotoxicity correlation level of Phaleria macrocarpa (Scheff) Boerl also known as Mahkota dewa leaves methanol extract against MCF-7 cell in vitroto investigate the relationship between them in the goal to investigate alternative low cost herbal medicine agents to fight breast cancer. Cytotoxicity properties of samples against MCF-7 breast cancer cell lines was performed by using the Microtetrazolium (MTT) assay against MCF-7 cell line. The correlation between concentration of crude and cytotoxic activity was interpreted by statistical analyses. The study showed that P. macrocarpa leaves extracts showed cytoxicity activity against breast cancer MCF-7 cell lines which IC50 concentration showed at 15 µg/mL Correlation between concentration of extract and cytotoxicity property (absorbance value) were founded in weak relationship (R = 0.372, R 2 = 0.138). It could be effect of many different compounds in the P. macrocarpa leaves methanol extracts may cause the pharmacological interactions, so lower or higher concentration will be antagonistic effect on absorbance or cell viability. Further study on its mechanism pathway on revealing against breast cancer could be explored. Furthermore, the natural product derived from P. macrocarpa leaves methanol extracts have potential use as alternative drugs against breast cancer.","author":[{"dropping-particle":"","family":"Ernawati","given":"Sinaga","non-dropping-particle":"","parse-names":false,"suffix":""},{"dropping-particle":"","family":"Rahayu","given":"Sri Endarti","non-dropping-particle":"","parse-names":false,"suffix":""},{"dropping-particle":"","family":"Suprihatin","given":"","non-dropping-particle":"","parse-names":false,"suffix":""},{"dropping-particle":"","family":"Yenisbar","given":"","non-dropping-particle":"","parse-names":false,"suffix":""}],"container-title":"UNAS Press","id":"ITEM-1","issued":{"date-parts":[["2019"]]},"number-of-pages":"6-6","title":"Potensi Medisinal Karamunting (Rhodomyrtus tomentosa)","type":"book","volume":"1"},"uris":["http://www.mendeley.com/documents/?uuid=ca7ac5d9-c945-4ea7-a60e-9fab634a17a1"]}],"mendeley":{"formattedCitation":"(Ernawati et al., 2019)","plainTextFormattedCitation":"(Ernawati et al., 2019)","previouslyFormattedCitation":"(Ernawati et al., 2019)"},"properties":{"noteIndex":0},"schema":"https://github.com/citation-style-language/schema/raw/master/csl-citation.json"}</w:instrText>
      </w:r>
      <w:r w:rsidR="00004CB6">
        <w:rPr>
          <w:rFonts w:ascii="Times New Roman" w:hAnsi="Times New Roman" w:cs="Times New Roman"/>
          <w:sz w:val="24"/>
          <w:szCs w:val="24"/>
        </w:rPr>
        <w:fldChar w:fldCharType="separate"/>
      </w:r>
      <w:r w:rsidR="00004CB6" w:rsidRPr="00004CB6">
        <w:rPr>
          <w:rFonts w:ascii="Times New Roman" w:hAnsi="Times New Roman" w:cs="Times New Roman"/>
          <w:noProof/>
          <w:sz w:val="24"/>
          <w:szCs w:val="24"/>
        </w:rPr>
        <w:t xml:space="preserve">(Ernawati </w:t>
      </w:r>
      <w:r w:rsidR="001206A1" w:rsidRPr="001206A1">
        <w:rPr>
          <w:rFonts w:ascii="Times New Roman" w:hAnsi="Times New Roman" w:cs="Times New Roman"/>
          <w:i/>
          <w:noProof/>
          <w:sz w:val="24"/>
          <w:szCs w:val="24"/>
        </w:rPr>
        <w:t>et al</w:t>
      </w:r>
      <w:r w:rsidR="00004CB6" w:rsidRPr="00004CB6">
        <w:rPr>
          <w:rFonts w:ascii="Times New Roman" w:hAnsi="Times New Roman" w:cs="Times New Roman"/>
          <w:noProof/>
          <w:sz w:val="24"/>
          <w:szCs w:val="24"/>
        </w:rPr>
        <w:t>., 2019)</w:t>
      </w:r>
      <w:r w:rsidR="00004CB6">
        <w:rPr>
          <w:rFonts w:ascii="Times New Roman" w:hAnsi="Times New Roman" w:cs="Times New Roman"/>
          <w:sz w:val="24"/>
          <w:szCs w:val="24"/>
        </w:rPr>
        <w:fldChar w:fldCharType="end"/>
      </w:r>
      <w:r w:rsidR="00004CB6">
        <w:rPr>
          <w:rFonts w:ascii="Times New Roman" w:hAnsi="Times New Roman" w:cs="Times New Roman"/>
          <w:sz w:val="24"/>
          <w:szCs w:val="24"/>
        </w:rPr>
        <w:t>.</w:t>
      </w:r>
    </w:p>
    <w:p w:rsidR="00004CB6" w:rsidRDefault="001831CF" w:rsidP="000805C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2B6BD" wp14:editId="0CA933F3">
            <wp:extent cx="3847001" cy="2160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naman karamunting.jpg"/>
                    <pic:cNvPicPr/>
                  </pic:nvPicPr>
                  <pic:blipFill>
                    <a:blip r:embed="rId8">
                      <a:extLst>
                        <a:ext uri="{28A0092B-C50C-407E-A947-70E740481C1C}">
                          <a14:useLocalDpi xmlns:a14="http://schemas.microsoft.com/office/drawing/2010/main" val="0"/>
                        </a:ext>
                      </a:extLst>
                    </a:blip>
                    <a:stretch>
                      <a:fillRect/>
                    </a:stretch>
                  </pic:blipFill>
                  <pic:spPr>
                    <a:xfrm>
                      <a:off x="0" y="0"/>
                      <a:ext cx="3847001" cy="2160000"/>
                    </a:xfrm>
                    <a:prstGeom prst="rect">
                      <a:avLst/>
                    </a:prstGeom>
                  </pic:spPr>
                </pic:pic>
              </a:graphicData>
            </a:graphic>
          </wp:inline>
        </w:drawing>
      </w:r>
    </w:p>
    <w:p w:rsidR="005749E8" w:rsidRDefault="005749E8" w:rsidP="000805C3">
      <w:pPr>
        <w:spacing w:after="0" w:line="240" w:lineRule="auto"/>
        <w:ind w:left="1276" w:hanging="1276"/>
        <w:rPr>
          <w:rFonts w:ascii="Times New Roman" w:hAnsi="Times New Roman" w:cs="Times New Roman"/>
          <w:b/>
          <w:sz w:val="24"/>
          <w:szCs w:val="24"/>
        </w:rPr>
      </w:pPr>
      <w:r>
        <w:rPr>
          <w:rFonts w:ascii="Times New Roman" w:hAnsi="Times New Roman" w:cs="Times New Roman"/>
          <w:b/>
          <w:sz w:val="24"/>
          <w:szCs w:val="24"/>
        </w:rPr>
        <w:t>G</w:t>
      </w:r>
      <w:r w:rsidR="00D91D39">
        <w:rPr>
          <w:rFonts w:ascii="Times New Roman" w:hAnsi="Times New Roman" w:cs="Times New Roman"/>
          <w:b/>
          <w:sz w:val="24"/>
          <w:szCs w:val="24"/>
        </w:rPr>
        <w:t>ambar 2.1</w:t>
      </w:r>
      <w:r w:rsidR="001831CF">
        <w:rPr>
          <w:rFonts w:ascii="Times New Roman" w:hAnsi="Times New Roman" w:cs="Times New Roman"/>
          <w:b/>
          <w:sz w:val="24"/>
          <w:szCs w:val="24"/>
        </w:rPr>
        <w:t xml:space="preserve"> Tumbuhan Karamunting (</w:t>
      </w:r>
      <w:r w:rsidR="001831CF">
        <w:rPr>
          <w:rFonts w:ascii="Times New Roman" w:hAnsi="Times New Roman" w:cs="Times New Roman"/>
          <w:b/>
          <w:i/>
          <w:sz w:val="24"/>
          <w:szCs w:val="24"/>
        </w:rPr>
        <w:t xml:space="preserve">Rhodomyrtus tomentosa </w:t>
      </w:r>
      <w:r w:rsidR="001831CF">
        <w:rPr>
          <w:rFonts w:ascii="Times New Roman" w:hAnsi="Times New Roman" w:cs="Times New Roman"/>
          <w:b/>
          <w:sz w:val="24"/>
          <w:szCs w:val="24"/>
        </w:rPr>
        <w:t>(Aiton) Hassk.)</w:t>
      </w:r>
    </w:p>
    <w:p w:rsidR="0061758D" w:rsidRDefault="0061758D" w:rsidP="0061758D">
      <w:pPr>
        <w:spacing w:after="0" w:line="240" w:lineRule="auto"/>
        <w:ind w:left="1276" w:hanging="1276"/>
        <w:rPr>
          <w:rFonts w:ascii="Times New Roman" w:hAnsi="Times New Roman" w:cs="Times New Roman"/>
          <w:b/>
          <w:sz w:val="24"/>
          <w:szCs w:val="24"/>
        </w:rPr>
      </w:pPr>
    </w:p>
    <w:p w:rsidR="005749E8" w:rsidRDefault="005749E8" w:rsidP="00006181">
      <w:pPr>
        <w:spacing w:after="0" w:line="480" w:lineRule="auto"/>
        <w:rPr>
          <w:rFonts w:ascii="Times New Roman" w:hAnsi="Times New Roman" w:cs="Times New Roman"/>
          <w:b/>
          <w:sz w:val="24"/>
          <w:szCs w:val="24"/>
        </w:rPr>
      </w:pPr>
      <w:r>
        <w:rPr>
          <w:rFonts w:ascii="Times New Roman" w:hAnsi="Times New Roman" w:cs="Times New Roman"/>
          <w:b/>
          <w:sz w:val="24"/>
          <w:szCs w:val="24"/>
        </w:rPr>
        <w:t>2.1.3 Manfaat Batang Karamunting (</w:t>
      </w:r>
      <w:r>
        <w:rPr>
          <w:rFonts w:ascii="Times New Roman" w:hAnsi="Times New Roman" w:cs="Times New Roman"/>
          <w:b/>
          <w:i/>
          <w:sz w:val="24"/>
          <w:szCs w:val="24"/>
        </w:rPr>
        <w:t xml:space="preserve">Rhodomyrtus tomentosa </w:t>
      </w:r>
      <w:r>
        <w:rPr>
          <w:rFonts w:ascii="Times New Roman" w:hAnsi="Times New Roman" w:cs="Times New Roman"/>
          <w:b/>
          <w:sz w:val="24"/>
          <w:szCs w:val="24"/>
        </w:rPr>
        <w:t>(Aiton) Hassk</w:t>
      </w:r>
      <w:r w:rsidR="001831CF">
        <w:rPr>
          <w:rFonts w:ascii="Times New Roman" w:hAnsi="Times New Roman" w:cs="Times New Roman"/>
          <w:b/>
          <w:sz w:val="24"/>
          <w:szCs w:val="24"/>
        </w:rPr>
        <w:t>.</w:t>
      </w:r>
      <w:r>
        <w:rPr>
          <w:rFonts w:ascii="Times New Roman" w:hAnsi="Times New Roman" w:cs="Times New Roman"/>
          <w:b/>
          <w:sz w:val="24"/>
          <w:szCs w:val="24"/>
        </w:rPr>
        <w:t>)</w:t>
      </w:r>
    </w:p>
    <w:p w:rsidR="005749E8" w:rsidRDefault="005749E8"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73DCF">
        <w:rPr>
          <w:rFonts w:ascii="Times New Roman" w:hAnsi="Times New Roman" w:cs="Times New Roman"/>
          <w:sz w:val="24"/>
          <w:szCs w:val="24"/>
        </w:rPr>
        <w:t xml:space="preserve">Khasiat </w:t>
      </w:r>
      <w:r w:rsidR="00437306">
        <w:rPr>
          <w:rFonts w:ascii="Times New Roman" w:hAnsi="Times New Roman" w:cs="Times New Roman"/>
          <w:sz w:val="24"/>
          <w:szCs w:val="24"/>
        </w:rPr>
        <w:t>batang karamunting</w:t>
      </w:r>
      <w:r w:rsidR="00B10DF1">
        <w:rPr>
          <w:rFonts w:ascii="Times New Roman" w:hAnsi="Times New Roman" w:cs="Times New Roman"/>
          <w:sz w:val="24"/>
          <w:szCs w:val="24"/>
        </w:rPr>
        <w:t xml:space="preserve"> digunakan  untuk meredakan sakit perut </w:t>
      </w:r>
      <w:r w:rsidR="00B10DF1">
        <w:rPr>
          <w:rFonts w:ascii="Times New Roman" w:hAnsi="Times New Roman" w:cs="Times New Roman"/>
          <w:sz w:val="24"/>
          <w:szCs w:val="24"/>
        </w:rPr>
        <w:fldChar w:fldCharType="begin" w:fldLock="1"/>
      </w:r>
      <w:r w:rsidR="00437306">
        <w:rPr>
          <w:rFonts w:ascii="Times New Roman" w:hAnsi="Times New Roman" w:cs="Times New Roman"/>
          <w:sz w:val="24"/>
          <w:szCs w:val="24"/>
        </w:rPr>
        <w:instrText>ADDIN CSL_CITATION {"citationItems":[{"id":"ITEM-1","itemData":{"ISBN":"9786237376101","abstract":"This study aimed to investigate research about cytotoxicity correlation level of Phaleria macrocarpa (Scheff) Boerl also known as Mahkota dewa leaves methanol extract against MCF-7 cell in vitroto investigate the relationship between them in the goal to investigate alternative low cost herbal medicine agents to fight breast cancer. Cytotoxicity properties of samples against MCF-7 breast cancer cell lines was performed by using the Microtetrazolium (MTT) assay against MCF-7 cell line. The correlation between concentration of crude and cytotoxic activity was interpreted by statistical analyses. The study showed that P. macrocarpa leaves extracts showed cytoxicity activity against breast cancer MCF-7 cell lines which IC50 concentration showed at 15 µg/mL Correlation between concentration of extract and cytotoxicity property (absorbance value) were founded in weak relationship (R = 0.372, R 2 = 0.138). It could be effect of many different compounds in the P. macrocarpa leaves methanol extracts may cause the pharmacological interactions, so lower or higher concentration will be antagonistic effect on absorbance or cell viability. Further study on its mechanism pathway on revealing against breast cancer could be explored. Furthermore, the natural product derived from P. macrocarpa leaves methanol extracts have potential use as alternative drugs against breast cancer.","author":[{"dropping-particle":"","family":"Ernawati","given":"Sinaga","non-dropping-particle":"","parse-names":false,"suffix":""},{"dropping-particle":"","family":"Rahayu","given":"Sri Endarti","non-dropping-particle":"","parse-names":false,"suffix":""},{"dropping-particle":"","family":"Suprihatin","given":"","non-dropping-particle":"","parse-names":false,"suffix":""},{"dropping-particle":"","family":"Yenisbar","given":"","non-dropping-particle":"","parse-names":false,"suffix":""}],"container-title":"UNAS Press","id":"ITEM-1","issued":{"date-parts":[["2019"]]},"number-of-pages":"6-6","title":"Potensi Medisinal Karamunting (Rhodomyrtus tomentosa)","type":"book","volume":"1"},"uris":["http://www.mendeley.com/documents/?uuid=ca7ac5d9-c945-4ea7-a60e-9fab634a17a1"]}],"mendeley":{"formattedCitation":"(Ernawati et al., 2019)","plainTextFormattedCitation":"(Ernawati et al., 2019)","previouslyFormattedCitation":"(Ernawati et al., 2019)"},"properties":{"noteIndex":0},"schema":"https://github.com/citation-style-language/schema/raw/master/csl-citation.json"}</w:instrText>
      </w:r>
      <w:r w:rsidR="00B10DF1">
        <w:rPr>
          <w:rFonts w:ascii="Times New Roman" w:hAnsi="Times New Roman" w:cs="Times New Roman"/>
          <w:sz w:val="24"/>
          <w:szCs w:val="24"/>
        </w:rPr>
        <w:fldChar w:fldCharType="separate"/>
      </w:r>
      <w:r w:rsidR="00B10DF1" w:rsidRPr="00B10DF1">
        <w:rPr>
          <w:rFonts w:ascii="Times New Roman" w:hAnsi="Times New Roman" w:cs="Times New Roman"/>
          <w:noProof/>
          <w:sz w:val="24"/>
          <w:szCs w:val="24"/>
        </w:rPr>
        <w:t>(Ernawati</w:t>
      </w:r>
      <w:r w:rsidR="00B10DF1" w:rsidRPr="0083600E">
        <w:rPr>
          <w:rFonts w:ascii="Times New Roman" w:hAnsi="Times New Roman" w:cs="Times New Roman"/>
          <w:i/>
          <w:noProof/>
          <w:sz w:val="24"/>
          <w:szCs w:val="24"/>
        </w:rPr>
        <w:t xml:space="preserve"> </w:t>
      </w:r>
      <w:r w:rsidR="001206A1" w:rsidRPr="001206A1">
        <w:rPr>
          <w:rFonts w:ascii="Times New Roman" w:hAnsi="Times New Roman" w:cs="Times New Roman"/>
          <w:i/>
          <w:noProof/>
          <w:sz w:val="24"/>
          <w:szCs w:val="24"/>
        </w:rPr>
        <w:t>et al</w:t>
      </w:r>
      <w:r w:rsidR="00B10DF1" w:rsidRPr="00B10DF1">
        <w:rPr>
          <w:rFonts w:ascii="Times New Roman" w:hAnsi="Times New Roman" w:cs="Times New Roman"/>
          <w:noProof/>
          <w:sz w:val="24"/>
          <w:szCs w:val="24"/>
        </w:rPr>
        <w:t>., 2019)</w:t>
      </w:r>
      <w:r w:rsidR="00B10DF1">
        <w:rPr>
          <w:rFonts w:ascii="Times New Roman" w:hAnsi="Times New Roman" w:cs="Times New Roman"/>
          <w:sz w:val="24"/>
          <w:szCs w:val="24"/>
        </w:rPr>
        <w:fldChar w:fldCharType="end"/>
      </w:r>
      <w:r w:rsidR="00B10DF1">
        <w:rPr>
          <w:rFonts w:ascii="Times New Roman" w:hAnsi="Times New Roman" w:cs="Times New Roman"/>
          <w:sz w:val="24"/>
          <w:szCs w:val="24"/>
        </w:rPr>
        <w:t xml:space="preserve">. Dalam penelitian </w:t>
      </w:r>
      <w:r w:rsidR="00437306">
        <w:rPr>
          <w:rFonts w:ascii="Times New Roman" w:hAnsi="Times New Roman" w:cs="Times New Roman"/>
          <w:sz w:val="24"/>
          <w:szCs w:val="24"/>
        </w:rPr>
        <w:fldChar w:fldCharType="begin" w:fldLock="1"/>
      </w:r>
      <w:r w:rsidR="00437306">
        <w:rPr>
          <w:rFonts w:ascii="Times New Roman" w:hAnsi="Times New Roman" w:cs="Times New Roman"/>
          <w:sz w:val="24"/>
          <w:szCs w:val="24"/>
        </w:rPr>
        <w:instrText>ADDIN CSL_CITATION {"citationItems":[{"id":"ITEM-1","itemData":{"DOI":"10.33084/jsm.v7i2.3216","ISSN":"2460-7266","abstract":"Pain is only a symptom and a mechanism in the body that serves as a danger signal about a disturbance in the tissue such as inflammation, infection, or muscle spasms. This study aims to determine the effect of the analgesic effect of the ethanol extract of the karamunting stem. Karamunting stems were extracted by the maceration method using 96% ethanol as solvent. Each analgesic test was divided into five groups, namely a negative control group (CMC Na), a positive control group (Tramadol), a karamunting stem extract test group (a dose of 100 mg/kg BW, 200 mg/Kg BW, and 400 mg/Kg BB). Analgesic test using Tail flick method. Data analysis used the Shapiro-Wilk test and then continued with the one-way ANOVA test. The results showed that the ethanol extract of the karamunting stem could provide an analgesic effect at a dose of 200 mg/Kg BW.","author":[{"dropping-particle":"","family":"Safitri","given":"Rika Arfiana","non-dropping-particle":"","parse-names":false,"suffix":""},{"dropping-particle":"","family":"Rahayu","given":"Mamik Ponco","non-dropping-particle":"","parse-names":false,"suffix":""},{"dropping-particle":"","family":"Widodo","given":"Gunawan Pamudji","non-dropping-particle":"","parse-names":false,"suffix":""}],"container-title":"Jurnal Surya Medika","id":"ITEM-1","issue":"2","issued":{"date-parts":[["2022"]]},"page":"205-209","title":"Uji Aktivitas Analgetik Ekstrak Batang Karamunting (Rhodomyrtus tomentosa) terhadap Tikus Jantan Galur Wistar","type":"article-journal","volume":"7"},"uris":["http://www.mendeley.com/documents/?uuid=1a1b31a4-1871-4169-a76f-6914e05ea4d7"]}],"mendeley":{"formattedCitation":"(Safitri et al., 2022)","plainTextFormattedCitation":"(Safitri et al., 2022)","previouslyFormattedCitation":"(Safitri et al., 2022)"},"properties":{"noteIndex":0},"schema":"https://github.com/citation-style-language/schema/raw/master/csl-citation.json"}</w:instrText>
      </w:r>
      <w:r w:rsidR="00437306">
        <w:rPr>
          <w:rFonts w:ascii="Times New Roman" w:hAnsi="Times New Roman" w:cs="Times New Roman"/>
          <w:sz w:val="24"/>
          <w:szCs w:val="24"/>
        </w:rPr>
        <w:fldChar w:fldCharType="separate"/>
      </w:r>
      <w:r w:rsidR="00437306" w:rsidRPr="00437306">
        <w:rPr>
          <w:rFonts w:ascii="Times New Roman" w:hAnsi="Times New Roman" w:cs="Times New Roman"/>
          <w:noProof/>
          <w:sz w:val="24"/>
          <w:szCs w:val="24"/>
        </w:rPr>
        <w:t xml:space="preserve">(Safitri </w:t>
      </w:r>
      <w:r w:rsidR="001206A1" w:rsidRPr="001206A1">
        <w:rPr>
          <w:rFonts w:ascii="Times New Roman" w:hAnsi="Times New Roman" w:cs="Times New Roman"/>
          <w:i/>
          <w:noProof/>
          <w:sz w:val="24"/>
          <w:szCs w:val="24"/>
        </w:rPr>
        <w:t>et al</w:t>
      </w:r>
      <w:r w:rsidR="00437306" w:rsidRPr="001831CF">
        <w:rPr>
          <w:rFonts w:ascii="Times New Roman" w:hAnsi="Times New Roman" w:cs="Times New Roman"/>
          <w:i/>
          <w:noProof/>
          <w:sz w:val="24"/>
          <w:szCs w:val="24"/>
        </w:rPr>
        <w:t>.</w:t>
      </w:r>
      <w:r w:rsidR="00437306" w:rsidRPr="00437306">
        <w:rPr>
          <w:rFonts w:ascii="Times New Roman" w:hAnsi="Times New Roman" w:cs="Times New Roman"/>
          <w:noProof/>
          <w:sz w:val="24"/>
          <w:szCs w:val="24"/>
        </w:rPr>
        <w:t>, 2022)</w:t>
      </w:r>
      <w:r w:rsidR="00437306">
        <w:rPr>
          <w:rFonts w:ascii="Times New Roman" w:hAnsi="Times New Roman" w:cs="Times New Roman"/>
          <w:sz w:val="24"/>
          <w:szCs w:val="24"/>
        </w:rPr>
        <w:fldChar w:fldCharType="end"/>
      </w:r>
      <w:r w:rsidR="00437306">
        <w:rPr>
          <w:rFonts w:ascii="Times New Roman" w:hAnsi="Times New Roman" w:cs="Times New Roman"/>
          <w:sz w:val="24"/>
          <w:szCs w:val="24"/>
        </w:rPr>
        <w:t xml:space="preserve"> menyatakan bahwa batang karamunting memiliki aktivitas analgetik, tetapi kemampuannya tidak sebanding dengan tramadol. Dalam penelitian </w:t>
      </w:r>
      <w:r w:rsidR="00437306">
        <w:rPr>
          <w:rFonts w:ascii="Times New Roman" w:hAnsi="Times New Roman" w:cs="Times New Roman"/>
          <w:sz w:val="24"/>
          <w:szCs w:val="24"/>
        </w:rPr>
        <w:fldChar w:fldCharType="begin" w:fldLock="1"/>
      </w:r>
      <w:r w:rsidR="00437306">
        <w:rPr>
          <w:rFonts w:ascii="Times New Roman" w:hAnsi="Times New Roman" w:cs="Times New Roman"/>
          <w:sz w:val="24"/>
          <w:szCs w:val="24"/>
        </w:rPr>
        <w:instrText>ADDIN CSL_CITATION {"citationItems":[{"id":"ITEM-1","itemData":{"DOI":"10.54411/jbc.v6i1.279","abstract":"Pendahuluan : Karamunting merupakan jenis tumbuhan yang banyak tumbuh di daerah Kabupaten Kotawaringin Barat yang bermanfaat sebagai tanaman obat terutama pada batang karamunting (Rhodomyrtus tomentosa (W.Ait.) Hassk) yang memiliki kandungan flavonoid, tanin dan steroid yang mekanisme kerjanya memiliki fungsi sebagai analgesik. Penelitian ini bertujuan untuk mengetahui pengaruh pemberian ekstrak etanol batang karamunting sebagai analgesik.Metode : Jenis penelitian yaitu experimental dengan rancangan pre-post test only with control group design. Uji analgesik menggunakan metode Writhing Test yang diinduksi dengan asam asetat 0,6% (v/v) untuk melihat jumlah total geliat mencit selama pengamatan. Analisis data menggunakan uji Kolmogorov-Smirnov, Levene dan uji ANOVA  satu arah. Pengujian analgesik masing-masing dibagi menjadi 5 kelompok @3 ekor mencit per kelompok yaitu kelompok kontrol negatif (Na CMC 0,5%), kelompok kontrol positif (Tramadol 50 mg/kg BB), kelompok uji ekstrak batang karamunting (dosis 10; 20; 30 mg/kg BB).Hasil : Hasil uji menyatakan terdapat pengaruh batang karamunting sebagai analgesik dengan hasil (p&lt;0,05) serta pada kelompok kontrol positif dan ekstrak batang karamunting dosis 20 mg/kg BB sebagai analgesik tidak ada perbedaan (p&gt;0,05).Kesimpulan : Ekstrak etanol batang karamunting (Rhodomyrtus tomentosa (W.Ait.) Hassk) memiliki kemampuan untuk dapat memberikan pengaruh sebagai analgesik pada dosis 20 mg/kg BB dengan nilai persentase daya analgesik 69,70% ±13,31.Kata Kunci  :Batang karamunting (Rhodomyrtus tomentosa (W.Ait.) Hassk), analgesik, metode writhing test, asam asetat","author":[{"dropping-particle":"","family":"Yazidah","given":"Nurdiana","non-dropping-particle":"","parse-names":false,"suffix":""},{"dropping-particle":"","family":"Fakhruddin","given":"Fakhruddin","non-dropping-particle":"","parse-names":false,"suffix":""},{"dropping-particle":"","family":"Jaluri","given":"Poppy Dwi Citra","non-dropping-particle":"","parse-names":false,"suffix":""}],"container-title":"Jurnal Borneo Cendekia","id":"ITEM-1","issue":"1","issued":{"date-parts":[["2022"]]},"page":"88","title":"Pengaruh Pemberian Ekstrak Etanol Batang Karamunting (Rhodomyrtus Tomentosa (W.Ait.) Hassk) Sebagai Analgesik Terhadap Mencit Putih Yang Diinduksi Asam Asetat","type":"article-journal","volume":"6"},"uris":["http://www.mendeley.com/documents/?uuid=4705a74c-0cfd-4d5f-a85c-e560119f1800"]}],"mendeley":{"formattedCitation":"(Yazidah et al., 2022)","plainTextFormattedCitation":"(Yazidah et al., 2022)","previouslyFormattedCitation":"(Yazidah et al., 2022)"},"properties":{"noteIndex":0},"schema":"https://github.com/citation-style-language/schema/raw/master/csl-citation.json"}</w:instrText>
      </w:r>
      <w:r w:rsidR="00437306">
        <w:rPr>
          <w:rFonts w:ascii="Times New Roman" w:hAnsi="Times New Roman" w:cs="Times New Roman"/>
          <w:sz w:val="24"/>
          <w:szCs w:val="24"/>
        </w:rPr>
        <w:fldChar w:fldCharType="separate"/>
      </w:r>
      <w:r w:rsidR="00437306" w:rsidRPr="00437306">
        <w:rPr>
          <w:rFonts w:ascii="Times New Roman" w:hAnsi="Times New Roman" w:cs="Times New Roman"/>
          <w:noProof/>
          <w:sz w:val="24"/>
          <w:szCs w:val="24"/>
        </w:rPr>
        <w:t xml:space="preserve">(Yazidah </w:t>
      </w:r>
      <w:r w:rsidR="001206A1" w:rsidRPr="001206A1">
        <w:rPr>
          <w:rFonts w:ascii="Times New Roman" w:hAnsi="Times New Roman" w:cs="Times New Roman"/>
          <w:i/>
          <w:noProof/>
          <w:sz w:val="24"/>
          <w:szCs w:val="24"/>
        </w:rPr>
        <w:t>et al</w:t>
      </w:r>
      <w:r w:rsidR="00437306" w:rsidRPr="00437306">
        <w:rPr>
          <w:rFonts w:ascii="Times New Roman" w:hAnsi="Times New Roman" w:cs="Times New Roman"/>
          <w:noProof/>
          <w:sz w:val="24"/>
          <w:szCs w:val="24"/>
        </w:rPr>
        <w:t>., 2022)</w:t>
      </w:r>
      <w:r w:rsidR="00437306">
        <w:rPr>
          <w:rFonts w:ascii="Times New Roman" w:hAnsi="Times New Roman" w:cs="Times New Roman"/>
          <w:sz w:val="24"/>
          <w:szCs w:val="24"/>
        </w:rPr>
        <w:fldChar w:fldCharType="end"/>
      </w:r>
      <w:r w:rsidR="00437306">
        <w:rPr>
          <w:rFonts w:ascii="Times New Roman" w:hAnsi="Times New Roman" w:cs="Times New Roman"/>
          <w:sz w:val="24"/>
          <w:szCs w:val="24"/>
        </w:rPr>
        <w:t xml:space="preserve"> menyatakan bahwa batang karamunt</w:t>
      </w:r>
      <w:r w:rsidR="0083600E">
        <w:rPr>
          <w:rFonts w:ascii="Times New Roman" w:hAnsi="Times New Roman" w:cs="Times New Roman"/>
          <w:sz w:val="24"/>
          <w:szCs w:val="24"/>
        </w:rPr>
        <w:t>ing memiliki aktivitas analgesik</w:t>
      </w:r>
      <w:r w:rsidR="00437306">
        <w:rPr>
          <w:rFonts w:ascii="Times New Roman" w:hAnsi="Times New Roman" w:cs="Times New Roman"/>
          <w:sz w:val="24"/>
          <w:szCs w:val="24"/>
        </w:rPr>
        <w:t xml:space="preserve"> dan dalam penelitian </w:t>
      </w:r>
      <w:r w:rsidR="00437306">
        <w:rPr>
          <w:rFonts w:ascii="Times New Roman" w:hAnsi="Times New Roman" w:cs="Times New Roman"/>
          <w:sz w:val="24"/>
          <w:szCs w:val="24"/>
        </w:rPr>
        <w:fldChar w:fldCharType="begin" w:fldLock="1"/>
      </w:r>
      <w:r w:rsidR="00160A81">
        <w:rPr>
          <w:rFonts w:ascii="Times New Roman" w:hAnsi="Times New Roman" w:cs="Times New Roman"/>
          <w:sz w:val="24"/>
          <w:szCs w:val="24"/>
        </w:rPr>
        <w:instrText>ADDIN CSL_CITATION {"citationItems":[{"id":"ITEM-1","itemData":{"DOI":"10.33084/jsm.v9i1.5202","ISSN":"2460-7266","abstract":"Inflammation is a response to tissue damage due to various adverse stimuli, both chemical and mechanical, infections and foreign bodies such as bacteria and viruses. This study aims to determine the effect of the anti-inflammatory effect of ethanol extract of karamunting stems. Karamunting stems were extracted by maceration method using 96% ethanol solvent. Each anti-inflamatory test was divided into five groups, namely the negative control group (CMC Na), the positive control group (Diclofenac Na), the Karamunting stem extract test group (dose of 100 mg/kg BW, 200 mg/Kg BW, and 400 mg/kg). kg BW). Anti-inflammatory test using the Rat hind paw edema method induced by 1% carrageenan. Data analysis used the Shapiro-Wilk test and then continued with a one-way ANOVA test. The results showed that the ethanol extract of karamunting stems had an anti-inflammatory effect at doses of 200 mg/Kg BW and 400 mg/Kg BW.the karamunting stem could provide an analgesic effect at a dose of 200 mg/Kg BW.","author":[{"dropping-particle":"","family":"Safitri","given":"Rika Arfiana","non-dropping-particle":"","parse-names":false,"suffix":""},{"dropping-particle":"","family":"Rahayu","given":"Mamik Ponco","non-dropping-particle":"","parse-names":false,"suffix":""},{"dropping-particle":"","family":"Widodo","given":"Gunawan Pamudji","non-dropping-particle":"","parse-names":false,"suffix":""}],"container-title":"Jurnal Surya Medika","id":"ITEM-1","issue":"1","issued":{"date-parts":[["2023"]]},"page":"330-334","title":"Uji Aktivitas Antiinflamasi Ekstrak Batang Karamunting (Rhodomyrtus tomentosa) Terhadap Tikus Jantan Galur Wistar","type":"article-journal","volume":"9"},"uris":["http://www.mendeley.com/documents/?uuid=136c2cec-b80a-43a3-a5f8-cf65e5b9d691"]}],"mendeley":{"formattedCitation":"(Safitri et al., 2023)","plainTextFormattedCitation":"(Safitri et al., 2023)","previouslyFormattedCitation":"(Safitri et al., 2023)"},"properties":{"noteIndex":0},"schema":"https://github.com/citation-style-language/schema/raw/master/csl-citation.json"}</w:instrText>
      </w:r>
      <w:r w:rsidR="00437306">
        <w:rPr>
          <w:rFonts w:ascii="Times New Roman" w:hAnsi="Times New Roman" w:cs="Times New Roman"/>
          <w:sz w:val="24"/>
          <w:szCs w:val="24"/>
        </w:rPr>
        <w:fldChar w:fldCharType="separate"/>
      </w:r>
      <w:r w:rsidR="00437306" w:rsidRPr="00437306">
        <w:rPr>
          <w:rFonts w:ascii="Times New Roman" w:hAnsi="Times New Roman" w:cs="Times New Roman"/>
          <w:noProof/>
          <w:sz w:val="24"/>
          <w:szCs w:val="24"/>
        </w:rPr>
        <w:t xml:space="preserve">(Safitri </w:t>
      </w:r>
      <w:r w:rsidR="001206A1" w:rsidRPr="001206A1">
        <w:rPr>
          <w:rFonts w:ascii="Times New Roman" w:hAnsi="Times New Roman" w:cs="Times New Roman"/>
          <w:i/>
          <w:noProof/>
          <w:sz w:val="24"/>
          <w:szCs w:val="24"/>
        </w:rPr>
        <w:t>et al</w:t>
      </w:r>
      <w:r w:rsidR="00437306" w:rsidRPr="001831CF">
        <w:rPr>
          <w:rFonts w:ascii="Times New Roman" w:hAnsi="Times New Roman" w:cs="Times New Roman"/>
          <w:i/>
          <w:noProof/>
          <w:sz w:val="24"/>
          <w:szCs w:val="24"/>
        </w:rPr>
        <w:t>.</w:t>
      </w:r>
      <w:r w:rsidR="00437306" w:rsidRPr="00437306">
        <w:rPr>
          <w:rFonts w:ascii="Times New Roman" w:hAnsi="Times New Roman" w:cs="Times New Roman"/>
          <w:noProof/>
          <w:sz w:val="24"/>
          <w:szCs w:val="24"/>
        </w:rPr>
        <w:t>, 2023)</w:t>
      </w:r>
      <w:r w:rsidR="00437306">
        <w:rPr>
          <w:rFonts w:ascii="Times New Roman" w:hAnsi="Times New Roman" w:cs="Times New Roman"/>
          <w:sz w:val="24"/>
          <w:szCs w:val="24"/>
        </w:rPr>
        <w:fldChar w:fldCharType="end"/>
      </w:r>
      <w:r w:rsidR="00437306">
        <w:rPr>
          <w:rFonts w:ascii="Times New Roman" w:hAnsi="Times New Roman" w:cs="Times New Roman"/>
          <w:sz w:val="24"/>
          <w:szCs w:val="24"/>
        </w:rPr>
        <w:t xml:space="preserve"> menyatakan bahwa batang karamunting memiliki ativitas antiinflamasi.</w:t>
      </w:r>
    </w:p>
    <w:p w:rsidR="009C380E" w:rsidRDefault="009C380E" w:rsidP="00006181">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2.1.4 Kandungan Kimia Batang Karamunting (</w:t>
      </w:r>
      <w:r>
        <w:rPr>
          <w:rFonts w:ascii="Times New Roman" w:hAnsi="Times New Roman" w:cs="Times New Roman"/>
          <w:b/>
          <w:i/>
          <w:sz w:val="24"/>
          <w:szCs w:val="24"/>
        </w:rPr>
        <w:t xml:space="preserve">Rhodomyrtus tomentosa </w:t>
      </w:r>
      <w:r>
        <w:rPr>
          <w:rFonts w:ascii="Times New Roman" w:hAnsi="Times New Roman" w:cs="Times New Roman"/>
          <w:b/>
          <w:sz w:val="24"/>
          <w:szCs w:val="24"/>
        </w:rPr>
        <w:t>(Aiton) Hassk</w:t>
      </w:r>
      <w:r w:rsidR="0083600E">
        <w:rPr>
          <w:rFonts w:ascii="Times New Roman" w:hAnsi="Times New Roman" w:cs="Times New Roman"/>
          <w:b/>
          <w:sz w:val="24"/>
          <w:szCs w:val="24"/>
        </w:rPr>
        <w:t>.</w:t>
      </w:r>
      <w:r>
        <w:rPr>
          <w:rFonts w:ascii="Times New Roman" w:hAnsi="Times New Roman" w:cs="Times New Roman"/>
          <w:b/>
          <w:sz w:val="24"/>
          <w:szCs w:val="24"/>
        </w:rPr>
        <w:t>)</w:t>
      </w:r>
    </w:p>
    <w:p w:rsidR="009C380E" w:rsidRDefault="009C380E" w:rsidP="0000618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Kandungan utama </w:t>
      </w:r>
      <w:r w:rsidR="00160A81">
        <w:rPr>
          <w:rFonts w:ascii="Times New Roman" w:hAnsi="Times New Roman" w:cs="Times New Roman"/>
          <w:sz w:val="24"/>
          <w:szCs w:val="24"/>
        </w:rPr>
        <w:t>batang karamunting (</w:t>
      </w:r>
      <w:r w:rsidR="00160A81">
        <w:rPr>
          <w:rFonts w:ascii="Times New Roman" w:hAnsi="Times New Roman" w:cs="Times New Roman"/>
          <w:i/>
          <w:sz w:val="24"/>
          <w:szCs w:val="24"/>
        </w:rPr>
        <w:t xml:space="preserve">Rhodomyrtus tomentosa </w:t>
      </w:r>
      <w:r w:rsidR="00160A81">
        <w:rPr>
          <w:rFonts w:ascii="Times New Roman" w:hAnsi="Times New Roman" w:cs="Times New Roman"/>
          <w:sz w:val="24"/>
          <w:szCs w:val="24"/>
        </w:rPr>
        <w:t xml:space="preserve">(Aiton) Hassk) adalah </w:t>
      </w:r>
      <w:r w:rsidR="00782311">
        <w:rPr>
          <w:rFonts w:ascii="Times New Roman" w:hAnsi="Times New Roman" w:cs="Times New Roman"/>
          <w:sz w:val="24"/>
          <w:szCs w:val="24"/>
        </w:rPr>
        <w:t>flavonoid, steroid, ta</w:t>
      </w:r>
      <w:r w:rsidR="001831CF">
        <w:rPr>
          <w:rFonts w:ascii="Times New Roman" w:hAnsi="Times New Roman" w:cs="Times New Roman"/>
          <w:sz w:val="24"/>
          <w:szCs w:val="24"/>
        </w:rPr>
        <w:t xml:space="preserve">nin, saponin dan triterpenoid </w:t>
      </w:r>
      <w:r w:rsidR="001831CF">
        <w:rPr>
          <w:rFonts w:ascii="Times New Roman" w:hAnsi="Times New Roman" w:cs="Times New Roman"/>
          <w:sz w:val="24"/>
          <w:szCs w:val="24"/>
        </w:rPr>
        <w:fldChar w:fldCharType="begin" w:fldLock="1"/>
      </w:r>
      <w:r w:rsidR="001831CF">
        <w:rPr>
          <w:rFonts w:ascii="Times New Roman" w:hAnsi="Times New Roman" w:cs="Times New Roman"/>
          <w:sz w:val="24"/>
          <w:szCs w:val="24"/>
        </w:rPr>
        <w:instrText>ADDIN CSL_CITATION {"citationItems":[{"id":"ITEM-1","itemData":{"ISBN":"9786237376101","abstract":"This study aimed to investigate research about cytotoxicity correlation level of Phaleria macrocarpa (Scheff) Boerl also known as Mahkota dewa leaves methanol extract against MCF-7 cell in vitroto investigate the relationship between them in the goal to investigate alternative low cost herbal medicine agents to fight breast cancer. Cytotoxicity properties of samples against MCF-7 breast cancer cell lines was performed by using the Microtetrazolium (MTT) assay against MCF-7 cell line. The correlation between concentration of crude and cytotoxic activity was interpreted by statistical analyses. The study showed that P. macrocarpa leaves extracts showed cytoxicity activity against breast cancer MCF-7 cell lines which IC50 concentration showed at 15 µg/mL Correlation between concentration of extract and cytotoxicity property (absorbance value) were founded in weak relationship (R = 0.372, R 2 = 0.138). It could be effect of many different compounds in the P. macrocarpa leaves methanol extracts may cause the pharmacological interactions, so lower or higher concentration will be antagonistic effect on absorbance or cell viability. Further study on its mechanism pathway on revealing against breast cancer could be explored. Furthermore, the natural product derived from P. macrocarpa leaves methanol extracts have potential use as alternative drugs against breast cancer.","author":[{"dropping-particle":"","family":"Ernawati","given":"Sinaga","non-dropping-particle":"","parse-names":false,"suffix":""},{"dropping-particle":"","family":"Rahayu","given":"Sri Endarti","non-dropping-particle":"","parse-names":false,"suffix":""},{"dropping-particle":"","family":"Suprihatin","given":"","non-dropping-particle":"","parse-names":false,"suffix":""},{"dropping-particle":"","family":"Yenisbar","given":"","non-dropping-particle":"","parse-names":false,"suffix":""}],"container-title":"UNAS Press","id":"ITEM-1","issued":{"date-parts":[["2019"]]},"number-of-pages":"6-6","title":"Potensi Medisinal Karamunting (Rhodomyrtus tomentosa)","type":"book","volume":"1"},"uris":["http://www.mendeley.com/documents/?uuid=ca7ac5d9-c945-4ea7-a60e-9fab634a17a1"]}],"mendeley":{"formattedCitation":"(Ernawati et al., 2019)","plainTextFormattedCitation":"(Ernawati et al., 2019)"},"properties":{"noteIndex":0},"schema":"https://github.com/citation-style-language/schema/raw/master/csl-citation.json"}</w:instrText>
      </w:r>
      <w:r w:rsidR="001831CF">
        <w:rPr>
          <w:rFonts w:ascii="Times New Roman" w:hAnsi="Times New Roman" w:cs="Times New Roman"/>
          <w:sz w:val="24"/>
          <w:szCs w:val="24"/>
        </w:rPr>
        <w:fldChar w:fldCharType="separate"/>
      </w:r>
      <w:r w:rsidR="001831CF" w:rsidRPr="001831CF">
        <w:rPr>
          <w:rFonts w:ascii="Times New Roman" w:hAnsi="Times New Roman" w:cs="Times New Roman"/>
          <w:noProof/>
          <w:sz w:val="24"/>
          <w:szCs w:val="24"/>
        </w:rPr>
        <w:t>(Ernawati</w:t>
      </w:r>
      <w:r w:rsidR="001831CF" w:rsidRPr="001831CF">
        <w:rPr>
          <w:rFonts w:ascii="Times New Roman" w:hAnsi="Times New Roman" w:cs="Times New Roman"/>
          <w:i/>
          <w:noProof/>
          <w:sz w:val="24"/>
          <w:szCs w:val="24"/>
        </w:rPr>
        <w:t xml:space="preserve"> </w:t>
      </w:r>
      <w:r w:rsidR="001206A1" w:rsidRPr="001206A1">
        <w:rPr>
          <w:rFonts w:ascii="Times New Roman" w:hAnsi="Times New Roman" w:cs="Times New Roman"/>
          <w:i/>
          <w:noProof/>
          <w:sz w:val="24"/>
          <w:szCs w:val="24"/>
        </w:rPr>
        <w:t>et al</w:t>
      </w:r>
      <w:r w:rsidR="001831CF" w:rsidRPr="001831CF">
        <w:rPr>
          <w:rFonts w:ascii="Times New Roman" w:hAnsi="Times New Roman" w:cs="Times New Roman"/>
          <w:i/>
          <w:noProof/>
          <w:sz w:val="24"/>
          <w:szCs w:val="24"/>
        </w:rPr>
        <w:t>.</w:t>
      </w:r>
      <w:r w:rsidR="001831CF" w:rsidRPr="001831CF">
        <w:rPr>
          <w:rFonts w:ascii="Times New Roman" w:hAnsi="Times New Roman" w:cs="Times New Roman"/>
          <w:noProof/>
          <w:sz w:val="24"/>
          <w:szCs w:val="24"/>
        </w:rPr>
        <w:t>, 2019)</w:t>
      </w:r>
      <w:r w:rsidR="001831CF">
        <w:rPr>
          <w:rFonts w:ascii="Times New Roman" w:hAnsi="Times New Roman" w:cs="Times New Roman"/>
          <w:sz w:val="24"/>
          <w:szCs w:val="24"/>
        </w:rPr>
        <w:fldChar w:fldCharType="end"/>
      </w:r>
    </w:p>
    <w:p w:rsidR="00160A81" w:rsidRDefault="00160A81" w:rsidP="000061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 Simplisia</w:t>
      </w:r>
    </w:p>
    <w:p w:rsidR="00160A81" w:rsidRDefault="00160A81" w:rsidP="0000618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Simplisia merupakan bahan alami yang digunakan sebagai obat dan tidak diolah dengan cara apapun kecuali ditentukan lain. Simplisia merupakan bahan kering. Untuk menjamin konsistensi, keamanan dan manfaat bahan aktif, simplisia harus memenuhi persyaratan minimum. Ada beberapa faktor yang mempengaruhi pemenuhan persyaratan minimum tersebut </w:t>
      </w:r>
      <w:r>
        <w:rPr>
          <w:rFonts w:ascii="Times New Roman" w:hAnsi="Times New Roman" w:cs="Times New Roman"/>
          <w:sz w:val="24"/>
          <w:szCs w:val="24"/>
        </w:rPr>
        <w:fldChar w:fldCharType="begin" w:fldLock="1"/>
      </w:r>
      <w:r w:rsidR="00DB203B">
        <w:rPr>
          <w:rFonts w:ascii="Times New Roman" w:hAnsi="Times New Roman" w:cs="Times New Roman"/>
          <w:sz w:val="24"/>
          <w:szCs w:val="24"/>
        </w:rPr>
        <w:instrText>ADDIN CSL_CITATION {"citationItems":[{"id":"ITEM-1","itemData":{"ISBN":"9786026997678","abstract":"Pemanfaatan tumbuhan sebagai obat sudah seumur dengan peradaban manusia. Tumbuhan adalah gudang yang memiliki sejuta manfaat termasuk untuk obat berbagai penyakit. Pada era perkembangan seperti ini setiap negara perlu menggali dan mengenal serta mengembangkan obat tradisional masing-masing di setiap negaranya. Masyarakat harus memiliki kesadaran yang tumbuh seiring dengan berkembangnya pengetahuan tentang lingkungan alam mereka. Mereka harus mampu mengolah tumbuhan yang ada di hutan mulai dari cara membuat makanan dari tumbuhan tersebut hingga menjadikannya sebagai obat tradisional yang ampuh. Menurut Suprana (1991) ramuan obat-obatan tradisional hampir semuanya mengandung ramuan alami yang berasal dari tumbuh-tumbuhan. Dengan demikian kesadaran kolektif masyarakat lokal yang tumbuh secara internal dan pengaruh eksternal menampilkan pola pemanfaatan berbagai jenis tumbuhan.","author":[{"dropping-particle":"","family":"Alqamari","given":"Muhammad","non-dropping-particle":"","parse-names":false,"suffix":""},{"dropping-particle":"","family":"Tarigan","given":"Dafni Mawar","non-dropping-particle":"","parse-names":false,"suffix":""},{"dropping-particle":"","family":"Alridiwirsah","given":"","non-dropping-particle":"","parse-names":false,"suffix":""}],"container-title":"Umsu Press","id":"ITEM-1","issued":{"date-parts":[["2017"]]},"number-of-pages":"1-257","title":"Budidaya Tanaman Obat &amp; Rempah","type":"book"},"uris":["http://www.mendeley.com/documents/?uuid=723caaa7-f070-4bb2-bfe5-7b962925dd05"]}],"mendeley":{"formattedCitation":"(Alqamari et al., 2017)","plainTextFormattedCitation":"(Alqamari et al., 2017)","previouslyFormattedCitation":"(Alqamari et al., 2017)"},"properties":{"noteIndex":0},"schema":"https://github.com/citation-style-language/schema/raw/master/csl-citation.json"}</w:instrText>
      </w:r>
      <w:r>
        <w:rPr>
          <w:rFonts w:ascii="Times New Roman" w:hAnsi="Times New Roman" w:cs="Times New Roman"/>
          <w:sz w:val="24"/>
          <w:szCs w:val="24"/>
        </w:rPr>
        <w:fldChar w:fldCharType="separate"/>
      </w:r>
      <w:r w:rsidRPr="00160A81">
        <w:rPr>
          <w:rFonts w:ascii="Times New Roman" w:hAnsi="Times New Roman" w:cs="Times New Roman"/>
          <w:noProof/>
          <w:sz w:val="24"/>
          <w:szCs w:val="24"/>
        </w:rPr>
        <w:t xml:space="preserve">(Alqamari </w:t>
      </w:r>
      <w:r w:rsidR="001206A1" w:rsidRPr="001206A1">
        <w:rPr>
          <w:rFonts w:ascii="Times New Roman" w:hAnsi="Times New Roman" w:cs="Times New Roman"/>
          <w:i/>
          <w:noProof/>
          <w:sz w:val="24"/>
          <w:szCs w:val="24"/>
        </w:rPr>
        <w:t>et al</w:t>
      </w:r>
      <w:r w:rsidRPr="001831CF">
        <w:rPr>
          <w:rFonts w:ascii="Times New Roman" w:hAnsi="Times New Roman" w:cs="Times New Roman"/>
          <w:i/>
          <w:noProof/>
          <w:sz w:val="24"/>
          <w:szCs w:val="24"/>
        </w:rPr>
        <w:t>.</w:t>
      </w:r>
      <w:r w:rsidRPr="00160A81">
        <w:rPr>
          <w:rFonts w:ascii="Times New Roman" w:hAnsi="Times New Roman" w:cs="Times New Roman"/>
          <w:noProof/>
          <w:sz w:val="24"/>
          <w:szCs w:val="24"/>
        </w:rPr>
        <w:t>, 2017)</w:t>
      </w:r>
      <w:r>
        <w:rPr>
          <w:rFonts w:ascii="Times New Roman" w:hAnsi="Times New Roman" w:cs="Times New Roman"/>
          <w:sz w:val="24"/>
          <w:szCs w:val="24"/>
        </w:rPr>
        <w:fldChar w:fldCharType="end"/>
      </w:r>
      <w:r>
        <w:rPr>
          <w:rFonts w:ascii="Times New Roman" w:hAnsi="Times New Roman" w:cs="Times New Roman"/>
          <w:sz w:val="24"/>
          <w:szCs w:val="24"/>
        </w:rPr>
        <w:t>, antara lain:</w:t>
      </w:r>
    </w:p>
    <w:p w:rsidR="00160A81" w:rsidRDefault="00160A81" w:rsidP="0000618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Bahan baku simplisia</w:t>
      </w:r>
    </w:p>
    <w:p w:rsidR="00160A81" w:rsidRDefault="00160A81" w:rsidP="0000618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Proses pembuatan simplisia, termasuk penyimpanan bahan baku simplisia</w:t>
      </w:r>
    </w:p>
    <w:p w:rsidR="00160A81" w:rsidRDefault="00DB203B" w:rsidP="0000618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Cara mengemas dan menyimpan simplisia</w:t>
      </w:r>
    </w:p>
    <w:p w:rsidR="00DB203B" w:rsidRDefault="00DB203B" w:rsidP="000061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2.2.1 Pengolahan Simplisia</w:t>
      </w:r>
    </w:p>
    <w:p w:rsidR="00983286" w:rsidRDefault="00DB203B"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Zat dari simplisia yang dapat dimanfaatkan sebagai obat biasanya merupakan metabolit sekunder. Tumbuhan secara alami dapat menghasilkan metabolit sekunder atau primer. Sebelum bahan-bahan simplisia dapat dipasarkan atau dimanfaatkan menjadi produk olahan alami, ada beberapa tahapan yang harus dilakukan terlebih dahulu. Untuk mencapai kesederhanaan dengan kualitas yang diharapkan, penting untuk mengetahui langkah-langkah berikut </w:t>
      </w:r>
      <w:r>
        <w:rPr>
          <w:rFonts w:ascii="Times New Roman" w:hAnsi="Times New Roman" w:cs="Times New Roman"/>
          <w:sz w:val="24"/>
          <w:szCs w:val="24"/>
        </w:rPr>
        <w:fldChar w:fldCharType="begin" w:fldLock="1"/>
      </w:r>
      <w:r w:rsidR="00B73795">
        <w:rPr>
          <w:rFonts w:ascii="Times New Roman" w:hAnsi="Times New Roman" w:cs="Times New Roman"/>
          <w:sz w:val="24"/>
          <w:szCs w:val="24"/>
        </w:rPr>
        <w:instrText>ADDIN CSL_CITATION {"citationItems":[{"id":"ITEM-1","itemData":{"ISBN":"9786026997678","abstract":"Pemanfaatan tumbuhan sebagai obat sudah seumur dengan peradaban manusia. Tumbuhan adalah gudang yang memiliki sejuta manfaat termasuk untuk obat berbagai penyakit. Pada era perkembangan seperti ini setiap negara perlu menggali dan mengenal serta mengembangkan obat tradisional masing-masing di setiap negaranya. Masyarakat harus memiliki kesadaran yang tumbuh seiring dengan berkembangnya pengetahuan tentang lingkungan alam mereka. Mereka harus mampu mengolah tumbuhan yang ada di hutan mulai dari cara membuat makanan dari tumbuhan tersebut hingga menjadikannya sebagai obat tradisional yang ampuh. Menurut Suprana (1991) ramuan obat-obatan tradisional hampir semuanya mengandung ramuan alami yang berasal dari tumbuh-tumbuhan. Dengan demikian kesadaran kolektif masyarakat lokal yang tumbuh secara internal dan pengaruh eksternal menampilkan pola pemanfaatan berbagai jenis tumbuhan.","author":[{"dropping-particle":"","family":"Alqamari","given":"Muhammad","non-dropping-particle":"","parse-names":false,"suffix":""},{"dropping-particle":"","family":"Tarigan","given":"Dafni Mawar","non-dropping-particle":"","parse-names":false,"suffix":""},{"dropping-particle":"","family":"Alridiwirsah","given":"","non-dropping-particle":"","parse-names":false,"suffix":""}],"container-title":"Umsu Press","id":"ITEM-1","issued":{"date-parts":[["2017"]]},"number-of-pages":"1-257","title":"Budidaya Tanaman Obat &amp; Rempah","type":"book"},"uris":["http://www.mendeley.com/documents/?uuid=723caaa7-f070-4bb2-bfe5-7b962925dd05"]}],"mendeley":{"formattedCitation":"(Alqamari et al., 2017)","plainTextFormattedCitation":"(Alqamari et al., 2017)","previouslyFormattedCitation":"(Alqamari et al., 2017)"},"properties":{"noteIndex":0},"schema":"https://github.com/citation-style-language/schema/raw/master/csl-citation.json"}</w:instrText>
      </w:r>
      <w:r>
        <w:rPr>
          <w:rFonts w:ascii="Times New Roman" w:hAnsi="Times New Roman" w:cs="Times New Roman"/>
          <w:sz w:val="24"/>
          <w:szCs w:val="24"/>
        </w:rPr>
        <w:fldChar w:fldCharType="separate"/>
      </w:r>
      <w:r w:rsidRPr="00DB203B">
        <w:rPr>
          <w:rFonts w:ascii="Times New Roman" w:hAnsi="Times New Roman" w:cs="Times New Roman"/>
          <w:noProof/>
          <w:sz w:val="24"/>
          <w:szCs w:val="24"/>
        </w:rPr>
        <w:t xml:space="preserve">(Alqamari </w:t>
      </w:r>
      <w:r w:rsidR="001206A1" w:rsidRPr="001206A1">
        <w:rPr>
          <w:rFonts w:ascii="Times New Roman" w:hAnsi="Times New Roman" w:cs="Times New Roman"/>
          <w:i/>
          <w:noProof/>
          <w:sz w:val="24"/>
          <w:szCs w:val="24"/>
        </w:rPr>
        <w:t>et al</w:t>
      </w:r>
      <w:r w:rsidRPr="001831CF">
        <w:rPr>
          <w:rFonts w:ascii="Times New Roman" w:hAnsi="Times New Roman" w:cs="Times New Roman"/>
          <w:i/>
          <w:noProof/>
          <w:sz w:val="24"/>
          <w:szCs w:val="24"/>
        </w:rPr>
        <w:t>.</w:t>
      </w:r>
      <w:r w:rsidRPr="00DB203B">
        <w:rPr>
          <w:rFonts w:ascii="Times New Roman" w:hAnsi="Times New Roman" w:cs="Times New Roman"/>
          <w:noProof/>
          <w:sz w:val="24"/>
          <w:szCs w:val="24"/>
        </w:rPr>
        <w:t>, 2017)</w:t>
      </w:r>
      <w:r>
        <w:rPr>
          <w:rFonts w:ascii="Times New Roman" w:hAnsi="Times New Roman" w:cs="Times New Roman"/>
          <w:sz w:val="24"/>
          <w:szCs w:val="24"/>
        </w:rPr>
        <w:fldChar w:fldCharType="end"/>
      </w:r>
      <w:r>
        <w:rPr>
          <w:rFonts w:ascii="Times New Roman" w:hAnsi="Times New Roman" w:cs="Times New Roman"/>
          <w:sz w:val="24"/>
          <w:szCs w:val="24"/>
        </w:rPr>
        <w:t xml:space="preserve"> yaitu:</w:t>
      </w:r>
    </w:p>
    <w:p w:rsidR="00DB203B" w:rsidRDefault="00DB203B" w:rsidP="00006181">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Pengumpulan bahan baku</w:t>
      </w:r>
    </w:p>
    <w:p w:rsidR="00DB203B" w:rsidRDefault="00782311"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Penentuan bagian tanaman yang dipanen menjadi hal yang utama. Tidak semua bagian tanaman dapat dipanen dalam waktu yang bersamaan. </w:t>
      </w:r>
      <w:r w:rsidR="00DB203B">
        <w:rPr>
          <w:rFonts w:ascii="Times New Roman" w:hAnsi="Times New Roman" w:cs="Times New Roman"/>
          <w:sz w:val="24"/>
          <w:szCs w:val="24"/>
        </w:rPr>
        <w:t>Dalam pemanenan simplisia ada beberapa hal yang perlu diperhatikan, antara lain:</w:t>
      </w:r>
    </w:p>
    <w:p w:rsidR="00DB203B" w:rsidRDefault="00DB203B" w:rsidP="00006181">
      <w:pPr>
        <w:pStyle w:val="ListParagraph"/>
        <w:numPr>
          <w:ilvl w:val="0"/>
          <w:numId w:val="3"/>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Bagian tanaman yang akan dipanen</w:t>
      </w:r>
    </w:p>
    <w:p w:rsidR="00DB203B" w:rsidRDefault="00DB203B"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Memanen daun. Pemanenan daun sebaiknya dilakukan pada cuaca kering (tidak hujan atau mendung). Pemanenan pada cuaca hujan atau mendung dapat menyebabkan daun simplisia rusak atau turunnya mutunya.</w:t>
      </w:r>
    </w:p>
    <w:p w:rsidR="00DB203B" w:rsidRDefault="00DB203B"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Bagian </w:t>
      </w:r>
      <w:r w:rsidR="001425B7">
        <w:rPr>
          <w:rFonts w:ascii="Times New Roman" w:hAnsi="Times New Roman" w:cs="Times New Roman"/>
          <w:sz w:val="24"/>
          <w:szCs w:val="24"/>
        </w:rPr>
        <w:t xml:space="preserve">rimpang, </w:t>
      </w:r>
      <w:r>
        <w:rPr>
          <w:rFonts w:ascii="Times New Roman" w:hAnsi="Times New Roman" w:cs="Times New Roman"/>
          <w:sz w:val="24"/>
          <w:szCs w:val="24"/>
        </w:rPr>
        <w:t>dipanen pada awal musim kemarau. Hal ini disebebakan kadar air mulai ber</w:t>
      </w:r>
      <w:r w:rsidR="001425B7">
        <w:rPr>
          <w:rFonts w:ascii="Times New Roman" w:hAnsi="Times New Roman" w:cs="Times New Roman"/>
          <w:sz w:val="24"/>
          <w:szCs w:val="24"/>
        </w:rPr>
        <w:t>kurang pada awal musim kemarau.</w:t>
      </w:r>
    </w:p>
    <w:p w:rsidR="001425B7" w:rsidRDefault="001425B7"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Bagian dari bunga,. Tergantung jenis bunga dan bagian bunga yang digunakan, dipanen pada saat bunga sudah mekar atau masih dalam kuncup. Kelopak bunga biasanya dipanen pada saat bunga masih dalam keadaan kuncup, sedangkan pada mahkota bunga biasanya pada saat bunga mekar. Pemanenan bunga dilakukan pada saat cuaca bagus, bukan pada saat hujan atau mendung. Jika pemanenan pada saat hujan, kemungkinan besar bunga akan ditumbuhi jamur dan kehilangan warna saat mengering.</w:t>
      </w:r>
    </w:p>
    <w:p w:rsidR="001425B7" w:rsidRDefault="001425B7"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Bagian buah dipanen setelah matang.</w:t>
      </w:r>
    </w:p>
    <w:p w:rsidR="001425B7" w:rsidRDefault="001425B7"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Bagian biji dan bagian buahnya sama. Pemanenan biji dilakukan setelah buah matang kemudian biji akan terhempas.</w:t>
      </w:r>
    </w:p>
    <w:p w:rsidR="001425B7" w:rsidRDefault="001425B7"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Bagian akar, setelah tanaman sudah dewasa.</w:t>
      </w:r>
    </w:p>
    <w:p w:rsidR="001425B7" w:rsidRDefault="001425B7" w:rsidP="00006181">
      <w:pPr>
        <w:pStyle w:val="ListParagraph"/>
        <w:numPr>
          <w:ilvl w:val="0"/>
          <w:numId w:val="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Bagian batang, </w:t>
      </w:r>
      <w:r w:rsidR="00CD3032">
        <w:rPr>
          <w:rFonts w:ascii="Times New Roman" w:hAnsi="Times New Roman" w:cs="Times New Roman"/>
          <w:sz w:val="24"/>
          <w:szCs w:val="24"/>
        </w:rPr>
        <w:t>dipanen setelah tanaman sudah mencapai kematangan kulit kayu, umumnya setelah tercapai pertumbuhan sekunder. Kulit batang biasanya diambil pada musim kemarau pada saat kambium masih aktif dan mengandung senyawa penting.</w:t>
      </w:r>
    </w:p>
    <w:p w:rsidR="00436806" w:rsidRDefault="00436806" w:rsidP="00006181">
      <w:pPr>
        <w:pStyle w:val="ListParagraph"/>
        <w:numPr>
          <w:ilvl w:val="0"/>
          <w:numId w:val="3"/>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Waktu panen</w:t>
      </w:r>
    </w:p>
    <w:p w:rsidR="00436806" w:rsidRDefault="00436806"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Beberapa bagian tumbuhan yang dapat dipanen berulang kali selama siklus hidupnya antara lain daun, bunga, buah dan kulit kayu. Pemanenan dapat dilakukan pada waktu-waktu tertentu, misalnya untuk memunculkan kembali daun tanaman setelah muncul tunas baru. Tanaman tertentu hanya dipanen pada waktu-waktu tertentu. Contoh teh sering dipanen pada pagi hari karena mengandung metabolit seperti senyawa katekat dan epigalokatekin galat. </w:t>
      </w:r>
    </w:p>
    <w:p w:rsidR="00436806" w:rsidRDefault="00436806" w:rsidP="00006181">
      <w:pPr>
        <w:pStyle w:val="ListParagraph"/>
        <w:numPr>
          <w:ilvl w:val="0"/>
          <w:numId w:val="3"/>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Metode pemanenan</w:t>
      </w:r>
    </w:p>
    <w:p w:rsidR="00436806" w:rsidRDefault="00436806"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pemanenan bervariasi tergantung pada metabolit yang terlibat. Tanaman yang mengandung senyawa fenolik biasanya dipanen dengan pisau atau alat besi. Tanaman seperti ini biasanya dipanen dengan tan</w:t>
      </w:r>
      <w:r w:rsidR="00B12249">
        <w:rPr>
          <w:rFonts w:ascii="Times New Roman" w:hAnsi="Times New Roman" w:cs="Times New Roman"/>
          <w:sz w:val="24"/>
          <w:szCs w:val="24"/>
        </w:rPr>
        <w:t xml:space="preserve">gan atau dengan alat yang </w:t>
      </w:r>
      <w:r w:rsidR="00776EFE">
        <w:rPr>
          <w:rFonts w:ascii="Times New Roman" w:hAnsi="Times New Roman" w:cs="Times New Roman"/>
          <w:sz w:val="24"/>
          <w:szCs w:val="24"/>
        </w:rPr>
        <w:t>terbuat dari stainless stel</w:t>
      </w:r>
      <w:r>
        <w:rPr>
          <w:rFonts w:ascii="Times New Roman" w:hAnsi="Times New Roman" w:cs="Times New Roman"/>
          <w:sz w:val="24"/>
          <w:szCs w:val="24"/>
        </w:rPr>
        <w:t>.</w:t>
      </w:r>
    </w:p>
    <w:p w:rsidR="00436806" w:rsidRDefault="00436806" w:rsidP="00006181">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Sortasi basah</w:t>
      </w:r>
    </w:p>
    <w:p w:rsidR="00436806" w:rsidRDefault="00436806"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Sortasi basah dilakukan untuk memisahkan kotoran dari simplisia yang baru dipanen. Penyarian ini dapat mengurangi jumlah kontaminasi mikroba.</w:t>
      </w:r>
    </w:p>
    <w:p w:rsidR="00436806" w:rsidRDefault="00436806" w:rsidP="00006181">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Pembersihan</w:t>
      </w:r>
    </w:p>
    <w:p w:rsidR="00D91D39" w:rsidRPr="00F35EF5" w:rsidRDefault="00436806"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Pembersihan dilakukan dengan air bersih (air sumur, PDAM, mata air)</w:t>
      </w:r>
      <w:r w:rsidR="00702BA6">
        <w:rPr>
          <w:rFonts w:ascii="Times New Roman" w:hAnsi="Times New Roman" w:cs="Times New Roman"/>
          <w:sz w:val="24"/>
          <w:szCs w:val="24"/>
        </w:rPr>
        <w:t xml:space="preserve">. Pencucian secara signifikan mengurangi mikroorganisme yang ada dalam simplisia. Mikroorganisme yang banyak ditemukan di air antara lain </w:t>
      </w:r>
      <w:r w:rsidR="00702BA6">
        <w:rPr>
          <w:rFonts w:ascii="Times New Roman" w:hAnsi="Times New Roman" w:cs="Times New Roman"/>
          <w:i/>
          <w:sz w:val="24"/>
          <w:szCs w:val="24"/>
        </w:rPr>
        <w:t xml:space="preserve">Pseudomonas, Proteus, Mikrococcus Bacillus, Sterptococcus, Enterobacter </w:t>
      </w:r>
      <w:r w:rsidR="00702BA6">
        <w:rPr>
          <w:rFonts w:ascii="Times New Roman" w:hAnsi="Times New Roman" w:cs="Times New Roman"/>
          <w:sz w:val="24"/>
          <w:szCs w:val="24"/>
        </w:rPr>
        <w:t xml:space="preserve">dan </w:t>
      </w:r>
      <w:r w:rsidR="00702BA6">
        <w:rPr>
          <w:rFonts w:ascii="Times New Roman" w:hAnsi="Times New Roman" w:cs="Times New Roman"/>
          <w:i/>
          <w:sz w:val="24"/>
          <w:szCs w:val="24"/>
        </w:rPr>
        <w:t xml:space="preserve">Escherichia coli </w:t>
      </w:r>
      <w:r w:rsidR="00702BA6">
        <w:rPr>
          <w:rFonts w:ascii="Times New Roman" w:hAnsi="Times New Roman" w:cs="Times New Roman"/>
          <w:sz w:val="24"/>
          <w:szCs w:val="24"/>
        </w:rPr>
        <w:t>yang terdapat pada akar, batang atau buah. Untuk mengurangi jumlah mikroorganisme awal, pertama-tama buang kulit luarnya.</w:t>
      </w:r>
    </w:p>
    <w:p w:rsidR="00702BA6" w:rsidRDefault="00702BA6" w:rsidP="00006181">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Perajangan</w:t>
      </w:r>
    </w:p>
    <w:p w:rsidR="00702BA6" w:rsidRDefault="00702BA6"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Perajangan dilakukan untuk mempermudah proses pengeringan, pengemasan dan penggilingan. Saat merajang kita harus berhati-hati dengan senyawa yang terkandung dalam simplisia. Untuk keamanan, gunakan pisau atau pemotong baja tahan karat atau stainless steel.</w:t>
      </w:r>
    </w:p>
    <w:p w:rsidR="00702BA6" w:rsidRDefault="00702BA6" w:rsidP="00006181">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Pengeringan</w:t>
      </w:r>
    </w:p>
    <w:p w:rsidR="00702BA6" w:rsidRDefault="00702BA6"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simplisia dipanen dan tidak digunakan dalam keadaan segar, </w:t>
      </w:r>
      <w:r w:rsidR="00AC1765">
        <w:rPr>
          <w:rFonts w:ascii="Times New Roman" w:hAnsi="Times New Roman" w:cs="Times New Roman"/>
          <w:sz w:val="24"/>
          <w:szCs w:val="24"/>
        </w:rPr>
        <w:t xml:space="preserve">biasanya simplisia dikeringkan. </w:t>
      </w:r>
      <w:r>
        <w:rPr>
          <w:rFonts w:ascii="Times New Roman" w:hAnsi="Times New Roman" w:cs="Times New Roman"/>
          <w:sz w:val="24"/>
          <w:szCs w:val="24"/>
        </w:rPr>
        <w:t xml:space="preserve">Fungsi pengeringan adalah untuk menurunkan kadar air sampai tingkat tertentu (biasanya di bawah 10%). Mengurangi kadar air diharapkan dapat meningkatkan </w:t>
      </w:r>
      <w:r w:rsidR="00F65F4F">
        <w:rPr>
          <w:rFonts w:ascii="Times New Roman" w:hAnsi="Times New Roman" w:cs="Times New Roman"/>
          <w:sz w:val="24"/>
          <w:szCs w:val="24"/>
        </w:rPr>
        <w:t>ketahanan terhadap pemtumbuhan jamur dan menigkatkan potensi reaksi kimia yang terbawa air seperti redoks dan enzimatik. Ada beberapa metode pengeringan:</w:t>
      </w:r>
    </w:p>
    <w:p w:rsidR="00FA6ED1" w:rsidRDefault="00FA6ED1" w:rsidP="00006181">
      <w:pPr>
        <w:pStyle w:val="ListParagraph"/>
        <w:numPr>
          <w:ilvl w:val="0"/>
          <w:numId w:val="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Pengeringan secara langsung di bawah sinar matahari</w:t>
      </w:r>
    </w:p>
    <w:p w:rsidR="00FA6ED1" w:rsidRDefault="00FA6ED1"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Pengeringan dengan metode ini dilakukan p</w:t>
      </w:r>
      <w:r w:rsidR="00AC1765">
        <w:rPr>
          <w:rFonts w:ascii="Times New Roman" w:hAnsi="Times New Roman" w:cs="Times New Roman"/>
          <w:sz w:val="24"/>
          <w:szCs w:val="24"/>
        </w:rPr>
        <w:t>ada tanaman yang tidak sensitif</w:t>
      </w:r>
      <w:r>
        <w:rPr>
          <w:rFonts w:ascii="Times New Roman" w:hAnsi="Times New Roman" w:cs="Times New Roman"/>
          <w:sz w:val="24"/>
          <w:szCs w:val="24"/>
        </w:rPr>
        <w:t xml:space="preserve"> terhadap cahaya matahari. Pengeringan terhadap sinar matahari sangat umum untuk bagian daun, batang, biji serta akar. Bagian tanaman yang mengandung flavonoid, kuinon, kurkuminoid, karotenoid serta beberapa alkaloid yang cukup mudah terpengaruh cahaya langsung. Kadangkala suatu simplisia dijemur terlebih dahulu untuk mengurangi sebagian besar kadar air, baru kemudian dikeringkan dengan panas atau digantung di dalam ruangan. Pengeringan dengan sinar matahari secara langsung memiliki keuntungan yaitu ekonomis. Namun lama pengeringan sangat tergantung pada kondisi cuaca.</w:t>
      </w:r>
    </w:p>
    <w:p w:rsidR="00FA6ED1" w:rsidRDefault="00FA6ED1" w:rsidP="00006181">
      <w:pPr>
        <w:pStyle w:val="ListParagraph"/>
        <w:numPr>
          <w:ilvl w:val="0"/>
          <w:numId w:val="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Pengeringan di ruangan kering</w:t>
      </w:r>
    </w:p>
    <w:p w:rsidR="00FA6ED1" w:rsidRDefault="00FA6ED1"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Biasanya digunakan untuk simplisia yang tidak tahan terhadap</w:t>
      </w:r>
      <w:r w:rsidR="00037903">
        <w:rPr>
          <w:rFonts w:ascii="Times New Roman" w:hAnsi="Times New Roman" w:cs="Times New Roman"/>
          <w:sz w:val="24"/>
          <w:szCs w:val="24"/>
        </w:rPr>
        <w:t xml:space="preserve"> sinar matahari. Saat mengeringkan dengan cara ini, harus diperhatikan untuk memastikan sirkulasi udara di dalam ruangan. Sirkulasi yang baik mendukung proses pengeringan yang optimal. Pengeringan dengan cara ini mempunyai keuntungan yaitu ekonomis dan cenderung lebih aman untuk bahan yang tidak tahan terhadap panas atau sinar matahari, namun cara pengeringan ini biasanya memakan waktu lama dan dapat memicu tumbuhnya jamur jika ti</w:t>
      </w:r>
      <w:r w:rsidR="00AC1765">
        <w:rPr>
          <w:rFonts w:ascii="Times New Roman" w:hAnsi="Times New Roman" w:cs="Times New Roman"/>
          <w:sz w:val="24"/>
          <w:szCs w:val="24"/>
        </w:rPr>
        <w:t>d</w:t>
      </w:r>
      <w:r w:rsidR="00037903">
        <w:rPr>
          <w:rFonts w:ascii="Times New Roman" w:hAnsi="Times New Roman" w:cs="Times New Roman"/>
          <w:sz w:val="24"/>
          <w:szCs w:val="24"/>
        </w:rPr>
        <w:t>ak dilakukan dengan benar.</w:t>
      </w:r>
    </w:p>
    <w:p w:rsidR="00037903" w:rsidRDefault="00037903" w:rsidP="00006181">
      <w:pPr>
        <w:pStyle w:val="ListParagraph"/>
        <w:numPr>
          <w:ilvl w:val="0"/>
          <w:numId w:val="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Pengeringan dengan oven</w:t>
      </w:r>
    </w:p>
    <w:p w:rsidR="00037903" w:rsidRDefault="00037903"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Saat mengeringkan dengan oven, biasanya digunakan pada suhu 30</w:t>
      </w:r>
      <w:r>
        <w:rPr>
          <w:rFonts w:ascii="Times New Roman" w:hAnsi="Times New Roman" w:cs="Times New Roman"/>
          <w:sz w:val="24"/>
          <w:szCs w:val="24"/>
          <w:vertAlign w:val="superscript"/>
        </w:rPr>
        <w:t>o</w:t>
      </w:r>
      <w:r>
        <w:rPr>
          <w:rFonts w:ascii="Times New Roman" w:hAnsi="Times New Roman" w:cs="Times New Roman"/>
          <w:sz w:val="24"/>
          <w:szCs w:val="24"/>
        </w:rPr>
        <w:t>-90</w:t>
      </w:r>
      <w:r>
        <w:rPr>
          <w:rFonts w:ascii="Times New Roman" w:hAnsi="Times New Roman" w:cs="Times New Roman"/>
          <w:sz w:val="24"/>
          <w:szCs w:val="24"/>
          <w:vertAlign w:val="superscript"/>
        </w:rPr>
        <w:t>o</w:t>
      </w:r>
      <w:r w:rsidR="00AE188A">
        <w:rPr>
          <w:rFonts w:ascii="Times New Roman" w:hAnsi="Times New Roman" w:cs="Times New Roman"/>
          <w:sz w:val="24"/>
          <w:szCs w:val="24"/>
        </w:rPr>
        <w:t>C. A</w:t>
      </w:r>
      <w:r>
        <w:rPr>
          <w:rFonts w:ascii="Times New Roman" w:hAnsi="Times New Roman" w:cs="Times New Roman"/>
          <w:sz w:val="24"/>
          <w:szCs w:val="24"/>
        </w:rPr>
        <w:t>da berbagai jenis oven tergantung dari sumber panasnya. Keuntungan pengeringan dengan oven adalah relatif cepat dan menghasilkan panas yang relatif konstan. Kerugian dari teknik ini adalah biayanya mahal.</w:t>
      </w:r>
    </w:p>
    <w:p w:rsidR="00776EFE" w:rsidRDefault="00776EFE" w:rsidP="00006181">
      <w:pPr>
        <w:pStyle w:val="ListParagraph"/>
        <w:spacing w:before="240" w:after="0" w:line="480" w:lineRule="auto"/>
        <w:ind w:left="1080"/>
        <w:jc w:val="both"/>
        <w:rPr>
          <w:rFonts w:ascii="Times New Roman" w:hAnsi="Times New Roman" w:cs="Times New Roman"/>
          <w:sz w:val="24"/>
          <w:szCs w:val="24"/>
        </w:rPr>
      </w:pPr>
    </w:p>
    <w:p w:rsidR="00037903" w:rsidRDefault="00037903" w:rsidP="00006181">
      <w:pPr>
        <w:pStyle w:val="ListParagraph"/>
        <w:numPr>
          <w:ilvl w:val="0"/>
          <w:numId w:val="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Pengeringan oven vakum</w:t>
      </w:r>
    </w:p>
    <w:p w:rsidR="00983286" w:rsidRPr="00782311" w:rsidRDefault="00037903"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Pengeringan oven vakum adalah metode pengeringan terbaik. Hal ini dikarenakan tidak memerlukan suhu tinggi dan senyawa yang tidak tahan panas dapat bertahan. Namun cara ini paling mahal dibandingkan cara pengeringan lainnya.</w:t>
      </w:r>
    </w:p>
    <w:p w:rsidR="00037903" w:rsidRDefault="00037903" w:rsidP="00006181">
      <w:pPr>
        <w:pStyle w:val="ListParagraph"/>
        <w:numPr>
          <w:ilvl w:val="0"/>
          <w:numId w:val="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Pengeringan kertas/kanvas</w:t>
      </w:r>
    </w:p>
    <w:p w:rsidR="00037903" w:rsidRDefault="00037903" w:rsidP="00006181">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Pengeringan untuk daun dan bunga. Pengeringan ini baik untuk menjaga bentuk dan warna daun/bunga simplisia. Pengeringan dengan metode ini dilakukan dengan cara menempelkan bahan simplisia diantara kertas/kanvas. Meskipun pengeringan ini relatif ekonomis dan memberikan kualitas yang baik, namun kurang ekonomis untuk </w:t>
      </w:r>
      <w:r w:rsidR="00C22CEF">
        <w:rPr>
          <w:rFonts w:ascii="Times New Roman" w:hAnsi="Times New Roman" w:cs="Times New Roman"/>
          <w:sz w:val="24"/>
          <w:szCs w:val="24"/>
        </w:rPr>
        <w:t>kapasitas produksi skala besar.</w:t>
      </w:r>
    </w:p>
    <w:p w:rsidR="00C22CEF" w:rsidRDefault="00C22CEF" w:rsidP="00006181">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Sortasi kering</w:t>
      </w:r>
    </w:p>
    <w:p w:rsidR="00C22CEF" w:rsidRDefault="00C22CEF"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Tahapan sebelum simplisia dikemas. Hal ini dilakukan untuk memisahkan bagian-bagian yang tidak perlu atau terkotaminasi. Proses ini juga dilakukan untuk memisahkan simplisia-simplisia menurut kualitasnya.</w:t>
      </w:r>
    </w:p>
    <w:p w:rsidR="00C22CEF" w:rsidRDefault="00C22CEF" w:rsidP="00006181">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Pengemasan</w:t>
      </w:r>
    </w:p>
    <w:p w:rsidR="00C22CEF" w:rsidRDefault="00C22CEF" w:rsidP="00006181">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Pengemasan dilakukan sebaik-baiknya agar simplisia tidak terkena beberapa faktor yang dapat mempengaruhi mutu simplisia, seperti:</w:t>
      </w:r>
    </w:p>
    <w:p w:rsidR="00C22CEF" w:rsidRDefault="00C22CEF"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Sinar matahari</w:t>
      </w:r>
    </w:p>
    <w:p w:rsidR="00C22CEF" w:rsidRDefault="00C22CEF"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Oksigen/udara</w:t>
      </w:r>
    </w:p>
    <w:p w:rsidR="00C22CEF" w:rsidRDefault="00C22CEF"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Gejala dehidrasi</w:t>
      </w:r>
    </w:p>
    <w:p w:rsidR="00C22CEF" w:rsidRDefault="00C22CEF"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Jumlah asupan air</w:t>
      </w:r>
    </w:p>
    <w:p w:rsidR="00C22CEF" w:rsidRDefault="00C22CEF"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Polusi</w:t>
      </w:r>
    </w:p>
    <w:p w:rsidR="00C22CEF" w:rsidRDefault="00C22CEF"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Serangga</w:t>
      </w:r>
    </w:p>
    <w:p w:rsidR="00F35EF5" w:rsidRDefault="001E48A8" w:rsidP="00006181">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Kapang</w:t>
      </w:r>
    </w:p>
    <w:p w:rsidR="001E48A8" w:rsidRDefault="001E48A8" w:rsidP="00006181">
      <w:pPr>
        <w:spacing w:after="0" w:line="480" w:lineRule="auto"/>
        <w:ind w:firstLine="720"/>
        <w:jc w:val="both"/>
        <w:rPr>
          <w:rFonts w:ascii="Times New Roman" w:hAnsi="Times New Roman" w:cs="Times New Roman"/>
          <w:sz w:val="24"/>
          <w:szCs w:val="24"/>
        </w:rPr>
      </w:pPr>
      <w:r w:rsidRPr="001E48A8">
        <w:rPr>
          <w:rFonts w:ascii="Times New Roman" w:hAnsi="Times New Roman" w:cs="Times New Roman"/>
          <w:sz w:val="24"/>
          <w:szCs w:val="24"/>
        </w:rPr>
        <w:t>Hal yang harus diperhatikan saat pengepakan dan penyimpanan adalah suhu dan kelembapan udara. Suhu yang baik untuk simplisia</w:t>
      </w:r>
      <w:r w:rsidR="00776EFE">
        <w:rPr>
          <w:rFonts w:ascii="Times New Roman" w:hAnsi="Times New Roman" w:cs="Times New Roman"/>
          <w:sz w:val="24"/>
          <w:szCs w:val="24"/>
        </w:rPr>
        <w:t xml:space="preserve"> umumnya adalah suhu kamar (15°</w:t>
      </w:r>
      <w:r w:rsidRPr="001E48A8">
        <w:rPr>
          <w:rFonts w:ascii="Times New Roman" w:hAnsi="Times New Roman" w:cs="Times New Roman"/>
          <w:sz w:val="24"/>
          <w:szCs w:val="24"/>
        </w:rPr>
        <w:t>-30°C). Untuk simplisia yang membutuhkan suhu sejuk dapat disimpan pada suhu</w:t>
      </w:r>
      <w:r w:rsidR="00776EFE">
        <w:rPr>
          <w:rFonts w:ascii="Times New Roman" w:hAnsi="Times New Roman" w:cs="Times New Roman"/>
          <w:sz w:val="24"/>
          <w:szCs w:val="24"/>
        </w:rPr>
        <w:t xml:space="preserve"> (5°</w:t>
      </w:r>
      <w:r w:rsidRPr="001E48A8">
        <w:rPr>
          <w:rFonts w:ascii="Times New Roman" w:hAnsi="Times New Roman" w:cs="Times New Roman"/>
          <w:sz w:val="24"/>
          <w:szCs w:val="24"/>
        </w:rPr>
        <w:t>-15°C) atau simplisia yang perl</w:t>
      </w:r>
      <w:r w:rsidR="00776EFE">
        <w:rPr>
          <w:rFonts w:ascii="Times New Roman" w:hAnsi="Times New Roman" w:cs="Times New Roman"/>
          <w:sz w:val="24"/>
          <w:szCs w:val="24"/>
        </w:rPr>
        <w:t>u disimpan pada suhu dingin (0°</w:t>
      </w:r>
      <w:r w:rsidRPr="001E48A8">
        <w:rPr>
          <w:rFonts w:ascii="Times New Roman" w:hAnsi="Times New Roman" w:cs="Times New Roman"/>
          <w:sz w:val="24"/>
          <w:szCs w:val="24"/>
        </w:rPr>
        <w:t>-5°C).</w:t>
      </w:r>
    </w:p>
    <w:p w:rsidR="001E48A8" w:rsidRDefault="001E48A8" w:rsidP="000061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Pembuatan Simplisia Secara Khusus</w:t>
      </w:r>
      <w:r w:rsidR="001206A1">
        <w:rPr>
          <w:rFonts w:ascii="Times New Roman" w:hAnsi="Times New Roman" w:cs="Times New Roman"/>
          <w:sz w:val="24"/>
          <w:szCs w:val="24"/>
        </w:rPr>
        <w:t xml:space="preserve"> </w:t>
      </w:r>
      <w:r w:rsidR="001206A1">
        <w:rPr>
          <w:rFonts w:ascii="Times New Roman" w:hAnsi="Times New Roman" w:cs="Times New Roman"/>
          <w:sz w:val="24"/>
          <w:szCs w:val="24"/>
        </w:rPr>
        <w:fldChar w:fldCharType="begin" w:fldLock="1"/>
      </w:r>
      <w:r w:rsidR="001206A1">
        <w:rPr>
          <w:rFonts w:ascii="Times New Roman" w:hAnsi="Times New Roman" w:cs="Times New Roman"/>
          <w:sz w:val="24"/>
          <w:szCs w:val="24"/>
        </w:rPr>
        <w:instrText>ADDIN CSL_CITATION {"citationItems":[{"id":"ITEM-1","itemData":{"ISBN":"9786026997678","abstract":"Pemanfaatan tumbuhan sebagai obat sudah seumur dengan peradaban manusia. Tumbuhan adalah gudang yang memiliki sejuta manfaat termasuk untuk obat berbagai penyakit. Pada era perkembangan seperti ini setiap negara perlu menggali dan mengenal serta mengembangkan obat tradisional masing-masing di setiap negaranya. Masyarakat harus memiliki kesadaran yang tumbuh seiring dengan berkembangnya pengetahuan tentang lingkungan alam mereka. Mereka harus mampu mengolah tumbuhan yang ada di hutan mulai dari cara membuat makanan dari tumbuhan tersebut hingga menjadikannya sebagai obat tradisional yang ampuh. Menurut Suprana (1991) ramuan obat-obatan tradisional hampir semuanya mengandung ramuan alami yang berasal dari tumbuh-tumbuhan. Dengan demikian kesadaran kolektif masyarakat lokal yang tumbuh secara internal dan pengaruh eksternal menampilkan pola pemanfaatan berbagai jenis tumbuhan.","author":[{"dropping-particle":"","family":"Alqamari","given":"Muhammad","non-dropping-particle":"","parse-names":false,"suffix":""},{"dropping-particle":"","family":"Tarigan","given":"Dafni Mawar","non-dropping-particle":"","parse-names":false,"suffix":""},{"dropping-particle":"","family":"Alridiwirsah","given":"","non-dropping-particle":"","parse-names":false,"suffix":""}],"container-title":"Umsu Press","id":"ITEM-1","issued":{"date-parts":[["2017"]]},"number-of-pages":"1-257","title":"Budidaya Tanaman Obat &amp; Rempah","type":"book"},"uris":["http://www.mendeley.com/documents/?uuid=723caaa7-f070-4bb2-bfe5-7b962925dd05"]}],"mendeley":{"formattedCitation":"(Alqamari et al., 2017)","plainTextFormattedCitation":"(Alqamari et al., 2017)","previouslyFormattedCitation":"(Alqamari et al., 2017)"},"properties":{"noteIndex":0},"schema":"https://github.com/citation-style-language/schema/raw/master/csl-citation.json"}</w:instrText>
      </w:r>
      <w:r w:rsidR="001206A1">
        <w:rPr>
          <w:rFonts w:ascii="Times New Roman" w:hAnsi="Times New Roman" w:cs="Times New Roman"/>
          <w:sz w:val="24"/>
          <w:szCs w:val="24"/>
        </w:rPr>
        <w:fldChar w:fldCharType="separate"/>
      </w:r>
      <w:r w:rsidR="001206A1" w:rsidRPr="00DB203B">
        <w:rPr>
          <w:rFonts w:ascii="Times New Roman" w:hAnsi="Times New Roman" w:cs="Times New Roman"/>
          <w:noProof/>
          <w:sz w:val="24"/>
          <w:szCs w:val="24"/>
        </w:rPr>
        <w:t xml:space="preserve">(Alqamari </w:t>
      </w:r>
      <w:r w:rsidR="001206A1" w:rsidRPr="001206A1">
        <w:rPr>
          <w:rFonts w:ascii="Times New Roman" w:hAnsi="Times New Roman" w:cs="Times New Roman"/>
          <w:i/>
          <w:noProof/>
          <w:sz w:val="24"/>
          <w:szCs w:val="24"/>
        </w:rPr>
        <w:t>et al</w:t>
      </w:r>
      <w:r w:rsidR="001206A1" w:rsidRPr="001831CF">
        <w:rPr>
          <w:rFonts w:ascii="Times New Roman" w:hAnsi="Times New Roman" w:cs="Times New Roman"/>
          <w:i/>
          <w:noProof/>
          <w:sz w:val="24"/>
          <w:szCs w:val="24"/>
        </w:rPr>
        <w:t>.</w:t>
      </w:r>
      <w:r w:rsidR="001206A1" w:rsidRPr="00DB203B">
        <w:rPr>
          <w:rFonts w:ascii="Times New Roman" w:hAnsi="Times New Roman" w:cs="Times New Roman"/>
          <w:noProof/>
          <w:sz w:val="24"/>
          <w:szCs w:val="24"/>
        </w:rPr>
        <w:t>, 2017)</w:t>
      </w:r>
      <w:r w:rsidR="001206A1">
        <w:rPr>
          <w:rFonts w:ascii="Times New Roman" w:hAnsi="Times New Roman" w:cs="Times New Roman"/>
          <w:sz w:val="24"/>
          <w:szCs w:val="24"/>
        </w:rPr>
        <w:fldChar w:fldCharType="end"/>
      </w:r>
      <w:r>
        <w:rPr>
          <w:rFonts w:ascii="Times New Roman" w:hAnsi="Times New Roman" w:cs="Times New Roman"/>
          <w:sz w:val="24"/>
          <w:szCs w:val="24"/>
        </w:rPr>
        <w:t>:</w:t>
      </w:r>
    </w:p>
    <w:p w:rsidR="001E48A8" w:rsidRPr="0040610D" w:rsidRDefault="001E48A8" w:rsidP="00006181">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Simplisia dari jamur, lumut kerak, dan spora paku-pakuan</w:t>
      </w:r>
    </w:p>
    <w:p w:rsidR="001E48A8" w:rsidRPr="0040610D" w:rsidRDefault="001E48A8" w:rsidP="0000618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Simplisia dijemur di bawah sinar matahari sebab materialnya halus dan berbentuk lapisan tipis. Dikemas dalam kemasan plastik atau kaleng, bil</w:t>
      </w:r>
      <w:r w:rsidR="0040610D" w:rsidRPr="0040610D">
        <w:rPr>
          <w:rFonts w:ascii="Times New Roman" w:hAnsi="Times New Roman" w:cs="Times New Roman"/>
          <w:sz w:val="24"/>
          <w:szCs w:val="24"/>
        </w:rPr>
        <w:t>a perlu diberi bahan pengering.</w:t>
      </w:r>
    </w:p>
    <w:p w:rsidR="001E48A8" w:rsidRPr="0040610D" w:rsidRDefault="001E48A8" w:rsidP="00006181">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Akar</w:t>
      </w:r>
    </w:p>
    <w:p w:rsidR="001E48A8" w:rsidRPr="0040610D" w:rsidRDefault="001E48A8" w:rsidP="0000618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Dicuci bersih, diiris tipis, atau dipotong pendek sesuai dengan ukuran akar, kemudian dijemur. Pengeringan dilakukan dengan sinar matahari atau lemari pengering.</w:t>
      </w:r>
      <w:r w:rsidR="00AA6E86">
        <w:rPr>
          <w:rFonts w:ascii="Times New Roman" w:hAnsi="Times New Roman" w:cs="Times New Roman"/>
          <w:sz w:val="24"/>
          <w:szCs w:val="24"/>
        </w:rPr>
        <w:t xml:space="preserve"> </w:t>
      </w:r>
      <w:r w:rsidR="00AA6E86" w:rsidRPr="00AA6E86">
        <w:rPr>
          <w:rFonts w:ascii="Times New Roman" w:hAnsi="Times New Roman" w:cs="Times New Roman"/>
          <w:sz w:val="24"/>
          <w:szCs w:val="24"/>
        </w:rPr>
        <w:t>Akar sebagai produk tanaman obat dapat dibedakan dalam dua golongan menurut asal dan jenis tanamannya, yaitu akar lunak dan akar keras. Akar lunak biasanya banyak mengandung air (lebih dari 60%), misalnya akar pacar air (Impatiens balsamina L.), sementara akar yang bersifat keras biasanya memiliki kandungan serat yang tinggi, misalnya akar cempaka (Michelia champaka) dan akar trengguli (Cassia fistula). Melihat perbedaan sifat akar tersebut tentu dibutuhkan penanganan dan pengelolaan yang berbeda. Akar-akar yang banyak mengandung air, pengeringannya dilakukan secara perlahan untuk menghindari proses pembusukan dan fermentasi. Pada akar-akar keras penanganannya hampir sama dengan penanganan simplisia batang dan kulit batang.</w:t>
      </w:r>
    </w:p>
    <w:p w:rsidR="001E48A8" w:rsidRPr="0040610D" w:rsidRDefault="001E48A8" w:rsidP="00006181">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Buah</w:t>
      </w:r>
    </w:p>
    <w:p w:rsidR="001E48A8" w:rsidRPr="00AA6E86" w:rsidRDefault="001E48A8" w:rsidP="0000618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Buah berbentuk kecil atau sudah agak kering, sewaktu dipanen seperti lada dan adas langsung dikeringkan. Buah yang agak besar, seperti cabe merah, sebaiknya dibelah menjadi dua atau menjadi beberapa bagian kemudian dijemur.</w:t>
      </w:r>
      <w:r w:rsidR="00AA6E86">
        <w:rPr>
          <w:rFonts w:ascii="Times New Roman" w:hAnsi="Times New Roman" w:cs="Times New Roman"/>
          <w:sz w:val="24"/>
          <w:szCs w:val="24"/>
        </w:rPr>
        <w:t xml:space="preserve"> </w:t>
      </w:r>
      <w:r w:rsidR="00AA6E86" w:rsidRPr="00AA6E86">
        <w:rPr>
          <w:rFonts w:ascii="Times New Roman" w:hAnsi="Times New Roman" w:cs="Times New Roman"/>
          <w:sz w:val="24"/>
          <w:szCs w:val="24"/>
        </w:rPr>
        <w:t>Buah juga memiliki kandungan air yang cukup tinggi, yaitu antara 70-80%. Namun, ada beberapa jenis buah yang memiliki kandungan air kurang dari 70%. Selain mengandung air, buah-buah yang lunak juga mengandung lemak, protein, atau zat-zat lain sehingga membutuhkan tindakan khusus dalam proses pengeringan agar kandungan zat yang dimiliki tidak hilang. Jaringan buah tersusun dari sel-sel parenkim yang menyebabkan buah menjadi lunak. Beberapa jenis buah ada yang hanya dimanfaatkan kulit buahnya (perikarpium) untuk simplisia. Buah dipanen ketika masak karena diperkirakan memiliki ka</w:t>
      </w:r>
      <w:r w:rsidR="00AA6E86">
        <w:rPr>
          <w:rFonts w:ascii="Times New Roman" w:hAnsi="Times New Roman" w:cs="Times New Roman"/>
          <w:sz w:val="24"/>
          <w:szCs w:val="24"/>
        </w:rPr>
        <w:t xml:space="preserve">ndungan senyawa aktif maksimal. </w:t>
      </w:r>
      <w:r w:rsidR="00AA6E86" w:rsidRPr="00AA6E86">
        <w:rPr>
          <w:rFonts w:ascii="Times New Roman" w:hAnsi="Times New Roman" w:cs="Times New Roman"/>
          <w:sz w:val="24"/>
          <w:szCs w:val="24"/>
        </w:rPr>
        <w:t>Penanganan dan pengelolaan buah harus dilakukan secara tepat, khususnya pada buah yang memiliki kandungan minyak atsiri. Hal ini penting dilakukan agar kandungan minyak atsiri dalam buah tidak hilang. Buah-buah yang akan diambil minyak atsirinya biasanya diolah pada saat buah dalam keadaan segar.</w:t>
      </w:r>
    </w:p>
    <w:p w:rsidR="001E48A8" w:rsidRPr="0040610D" w:rsidRDefault="001E48A8" w:rsidP="00006181">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Bunga</w:t>
      </w:r>
    </w:p>
    <w:p w:rsidR="001E48A8" w:rsidRPr="0040610D" w:rsidRDefault="001E48A8" w:rsidP="0000618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Pengeringan bunga sebaiknya tidak menggunakan matahari sec</w:t>
      </w:r>
      <w:r w:rsidR="00776EFE">
        <w:rPr>
          <w:rFonts w:ascii="Times New Roman" w:hAnsi="Times New Roman" w:cs="Times New Roman"/>
          <w:sz w:val="24"/>
          <w:szCs w:val="24"/>
        </w:rPr>
        <w:t>ara langsung karena akan</w:t>
      </w:r>
      <w:r w:rsidRPr="0040610D">
        <w:rPr>
          <w:rFonts w:ascii="Times New Roman" w:hAnsi="Times New Roman" w:cs="Times New Roman"/>
          <w:sz w:val="24"/>
          <w:szCs w:val="24"/>
        </w:rPr>
        <w:t xml:space="preserve"> mengakibatkan warna menjadi lebih gelap. Namun perlu diperhatikan kelembapan bunga harus serendah mungkin karena jika masih tinggi, saat penyimpanan akan berubah warna.</w:t>
      </w:r>
      <w:r w:rsidR="00AA6E86">
        <w:rPr>
          <w:rFonts w:ascii="Times New Roman" w:hAnsi="Times New Roman" w:cs="Times New Roman"/>
          <w:sz w:val="24"/>
          <w:szCs w:val="24"/>
        </w:rPr>
        <w:t xml:space="preserve"> </w:t>
      </w:r>
      <w:r w:rsidR="00AA6E86" w:rsidRPr="00AA6E86">
        <w:rPr>
          <w:rFonts w:ascii="Times New Roman" w:hAnsi="Times New Roman" w:cs="Times New Roman"/>
          <w:sz w:val="24"/>
          <w:szCs w:val="24"/>
        </w:rPr>
        <w:t>Bunga memiliki kandungan air lebih dari 70%, bersifat lunak, dan mudah rusak. Setelah melewati proses pengeringan atau didiamkan agak lama maka zat warna bunga akan mengalami perubahan karena reaksi oksidasi dan fermentasi. Dengan demikian, bunga-bunga yang memiliki aroma atau mengandung minyak atsiri perlu segera ditangani sehingga diperoleh kestabilan aroma dan minyaknya. Cara pengeringan bunga pada prinsipnya hampir sama dengan penanganan dan pengelolaan daun. Pengeringan dilakukan dengan hati-hati karena sifat dan keadaan bunga yang terdiri dari bagian- bagian yang rapuh serta mudah rontok.</w:t>
      </w:r>
    </w:p>
    <w:p w:rsidR="001E48A8" w:rsidRPr="0040610D" w:rsidRDefault="001E48A8" w:rsidP="00006181">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Biji</w:t>
      </w:r>
    </w:p>
    <w:p w:rsidR="001E48A8" w:rsidRPr="0040610D" w:rsidRDefault="001E48A8" w:rsidP="0000618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Bila biji hanya tercemar oleh bahan organik asing, langsung dijemur. Selama proses pengeringa</w:t>
      </w:r>
      <w:r w:rsidR="00B12249">
        <w:rPr>
          <w:rFonts w:ascii="Times New Roman" w:hAnsi="Times New Roman" w:cs="Times New Roman"/>
          <w:sz w:val="24"/>
          <w:szCs w:val="24"/>
        </w:rPr>
        <w:t>n</w:t>
      </w:r>
      <w:r w:rsidRPr="0040610D">
        <w:rPr>
          <w:rFonts w:ascii="Times New Roman" w:hAnsi="Times New Roman" w:cs="Times New Roman"/>
          <w:sz w:val="24"/>
          <w:szCs w:val="24"/>
        </w:rPr>
        <w:t>, jika ada biji yang pecah lang</w:t>
      </w:r>
      <w:r w:rsidR="0040610D" w:rsidRPr="0040610D">
        <w:rPr>
          <w:rFonts w:ascii="Times New Roman" w:hAnsi="Times New Roman" w:cs="Times New Roman"/>
          <w:sz w:val="24"/>
          <w:szCs w:val="24"/>
        </w:rPr>
        <w:t>sung dibuang untuk menghindari</w:t>
      </w:r>
      <w:r w:rsidRPr="0040610D">
        <w:rPr>
          <w:rFonts w:ascii="Times New Roman" w:hAnsi="Times New Roman" w:cs="Times New Roman"/>
          <w:sz w:val="24"/>
          <w:szCs w:val="24"/>
        </w:rPr>
        <w:t xml:space="preserve"> dari kapang.</w:t>
      </w:r>
      <w:r w:rsidR="0040610D">
        <w:rPr>
          <w:rFonts w:ascii="Times New Roman" w:hAnsi="Times New Roman" w:cs="Times New Roman"/>
          <w:sz w:val="24"/>
          <w:szCs w:val="24"/>
        </w:rPr>
        <w:t xml:space="preserve"> </w:t>
      </w:r>
      <w:r w:rsidR="0040610D" w:rsidRPr="0040610D">
        <w:rPr>
          <w:rFonts w:ascii="Times New Roman" w:hAnsi="Times New Roman" w:cs="Times New Roman"/>
          <w:sz w:val="24"/>
          <w:szCs w:val="24"/>
        </w:rPr>
        <w:t>Biji diambil dari buah yang telah masak sehingga umumnya sangat keras. Bentuk dan ukuran simplisia biji pun bermacam-macam tergantung dari jenis tanaman.</w:t>
      </w:r>
    </w:p>
    <w:p w:rsidR="001E48A8" w:rsidRPr="0040610D" w:rsidRDefault="001E48A8" w:rsidP="00006181">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Daun</w:t>
      </w:r>
    </w:p>
    <w:p w:rsidR="00C449CB" w:rsidRPr="00006181" w:rsidRDefault="001E48A8" w:rsidP="0000618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Perlakuan seperti bunga, atau untuk beberapa yang masih tahan dengan sinar matahari dapat mengg</w:t>
      </w:r>
      <w:r w:rsidR="00B12249">
        <w:rPr>
          <w:rFonts w:ascii="Times New Roman" w:hAnsi="Times New Roman" w:cs="Times New Roman"/>
          <w:sz w:val="24"/>
          <w:szCs w:val="24"/>
        </w:rPr>
        <w:t>u</w:t>
      </w:r>
      <w:r w:rsidRPr="0040610D">
        <w:rPr>
          <w:rFonts w:ascii="Times New Roman" w:hAnsi="Times New Roman" w:cs="Times New Roman"/>
          <w:sz w:val="24"/>
          <w:szCs w:val="24"/>
        </w:rPr>
        <w:t>nakan pengeringan dengan sinar matahari kemudian setelah lebih kering diangin-anginkan.</w:t>
      </w:r>
      <w:r w:rsidR="0040610D">
        <w:rPr>
          <w:rFonts w:ascii="Times New Roman" w:hAnsi="Times New Roman" w:cs="Times New Roman"/>
          <w:sz w:val="24"/>
          <w:szCs w:val="24"/>
        </w:rPr>
        <w:t xml:space="preserve"> </w:t>
      </w:r>
      <w:r w:rsidR="0040610D" w:rsidRPr="0040610D">
        <w:rPr>
          <w:rFonts w:ascii="Times New Roman" w:hAnsi="Times New Roman" w:cs="Times New Roman"/>
          <w:sz w:val="24"/>
          <w:szCs w:val="24"/>
        </w:rPr>
        <w:t>Simplisia daun (folium) merupakan jenis simplisia yan paling umum digunakan sebagai bahan baku ramuan obat tradisional atau minyak atsiri. Simplisia ini dapat berupa lembaran daun tunggal atau majemuk. Simplisia daun biasanya dipakai dalam bentuk segar atau dikeringkan. Sebagian simplisia daun terkadang berupa pucuk tanaman yang terdiri dari beberapa daun muda.</w:t>
      </w:r>
    </w:p>
    <w:p w:rsidR="001E48A8" w:rsidRPr="0040610D" w:rsidRDefault="0040610D"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Batang</w:t>
      </w:r>
    </w:p>
    <w:p w:rsidR="001E48A8" w:rsidRPr="0040610D"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Diserut tipis, pengeringan dilakukan di dalam lemari pe</w:t>
      </w:r>
      <w:r w:rsidR="0040610D">
        <w:rPr>
          <w:rFonts w:ascii="Times New Roman" w:hAnsi="Times New Roman" w:cs="Times New Roman"/>
          <w:sz w:val="24"/>
          <w:szCs w:val="24"/>
        </w:rPr>
        <w:t xml:space="preserve">ngering. </w:t>
      </w:r>
      <w:r w:rsidR="0040610D" w:rsidRPr="0040610D">
        <w:rPr>
          <w:rFonts w:ascii="Times New Roman" w:hAnsi="Times New Roman" w:cs="Times New Roman"/>
          <w:sz w:val="24"/>
          <w:szCs w:val="24"/>
        </w:rPr>
        <w:t>Simplisia batang (caulis) dan kulit batang (cortex) merupakan bagian batang atau kulit yang digunakan sebagai ramuan obat. Simplisia batang dapat diperoleh dari bagian batang tumbuhan tahunan atau tumbuhan semusim. Sedangkan simplisia kulit batang umumnya diambil dari bagian kulit terluar tanaman tingkat tinggi yang berkayu. Bagian yang sering digunakan sebagai bahan ramuan meliputi kulit batang, cabang atau kulit akar sampai ke lapisan epidermis.</w:t>
      </w: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Herba</w:t>
      </w:r>
    </w:p>
    <w:p w:rsidR="001E48A8" w:rsidRPr="0040610D"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Pengeringan seperti pada kayu atau daun.</w:t>
      </w:r>
      <w:r w:rsidR="00B70122">
        <w:rPr>
          <w:rFonts w:ascii="Times New Roman" w:hAnsi="Times New Roman" w:cs="Times New Roman"/>
          <w:sz w:val="24"/>
          <w:szCs w:val="24"/>
        </w:rPr>
        <w:t xml:space="preserve"> </w:t>
      </w:r>
      <w:r w:rsidR="00B70122" w:rsidRPr="00B70122">
        <w:rPr>
          <w:rFonts w:ascii="Times New Roman" w:hAnsi="Times New Roman" w:cs="Times New Roman"/>
          <w:sz w:val="24"/>
          <w:szCs w:val="24"/>
        </w:rPr>
        <w:t>Simplisia herba khususnya merujuk kepada bagian tanaman yang digunakan sebagai bahan obat, seperti daun, bunga, atau batang, yang telah dipanen, dikeringkan, dan disiapkan untuk digunakan dalam pengobatan tradisional atau dalam industri farmasi untuk membuat produk o</w:t>
      </w:r>
      <w:r w:rsidR="00B70122">
        <w:rPr>
          <w:rFonts w:ascii="Times New Roman" w:hAnsi="Times New Roman" w:cs="Times New Roman"/>
          <w:sz w:val="24"/>
          <w:szCs w:val="24"/>
        </w:rPr>
        <w:t>bat-obatan. S</w:t>
      </w:r>
      <w:r w:rsidR="00B70122" w:rsidRPr="00B70122">
        <w:rPr>
          <w:rFonts w:ascii="Times New Roman" w:hAnsi="Times New Roman" w:cs="Times New Roman"/>
          <w:sz w:val="24"/>
          <w:szCs w:val="24"/>
        </w:rPr>
        <w:t>implisia herba merupakan bentuk baku sebelum proses ekstraksi atau formulasi lebih lanjut dilakukan.</w:t>
      </w: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Kulit</w:t>
      </w:r>
      <w:r w:rsidR="00B12249">
        <w:rPr>
          <w:rFonts w:ascii="Times New Roman" w:hAnsi="Times New Roman" w:cs="Times New Roman"/>
          <w:sz w:val="24"/>
          <w:szCs w:val="24"/>
        </w:rPr>
        <w:t xml:space="preserve"> batang</w:t>
      </w:r>
    </w:p>
    <w:p w:rsidR="001E48A8"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Pengeringan seperti pada kayu.</w:t>
      </w:r>
      <w:r w:rsidR="00B70122">
        <w:rPr>
          <w:rFonts w:ascii="Times New Roman" w:hAnsi="Times New Roman" w:cs="Times New Roman"/>
          <w:sz w:val="24"/>
          <w:szCs w:val="24"/>
        </w:rPr>
        <w:t xml:space="preserve"> </w:t>
      </w:r>
      <w:r w:rsidR="00B70122" w:rsidRPr="00B70122">
        <w:rPr>
          <w:rFonts w:ascii="Times New Roman" w:hAnsi="Times New Roman" w:cs="Times New Roman"/>
          <w:sz w:val="24"/>
          <w:szCs w:val="24"/>
        </w:rPr>
        <w:t>Batang dan kulit batang memiliki sifat yang hampir sama, yaitu kaku, keras, dan ulet. Hal ini karena keduanya memiliki kandungan serat selulosa, hemiselulosa, serta lignin yang tinggi. Penanganan dan pengelolaan terhadap kedua jenis produk tersebut harus sesuai anjuran dengan memperhatikan sifat yang dimiliki oleh simplisia tersebut.</w:t>
      </w:r>
    </w:p>
    <w:p w:rsidR="00C449CB" w:rsidRDefault="00C449CB" w:rsidP="0040610D">
      <w:pPr>
        <w:pStyle w:val="ListParagraph"/>
        <w:spacing w:after="0" w:line="480" w:lineRule="auto"/>
        <w:ind w:left="426"/>
        <w:jc w:val="both"/>
        <w:rPr>
          <w:rFonts w:ascii="Times New Roman" w:hAnsi="Times New Roman" w:cs="Times New Roman"/>
          <w:sz w:val="24"/>
          <w:szCs w:val="24"/>
        </w:rPr>
      </w:pPr>
    </w:p>
    <w:p w:rsidR="00C449CB" w:rsidRPr="0040610D" w:rsidRDefault="00C449CB" w:rsidP="0040610D">
      <w:pPr>
        <w:pStyle w:val="ListParagraph"/>
        <w:spacing w:after="0" w:line="480" w:lineRule="auto"/>
        <w:ind w:left="426"/>
        <w:jc w:val="both"/>
        <w:rPr>
          <w:rFonts w:ascii="Times New Roman" w:hAnsi="Times New Roman" w:cs="Times New Roman"/>
          <w:sz w:val="24"/>
          <w:szCs w:val="24"/>
        </w:rPr>
      </w:pP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Rimpang</w:t>
      </w:r>
    </w:p>
    <w:p w:rsidR="001E48A8" w:rsidRPr="00B70122" w:rsidRDefault="001E48A8" w:rsidP="00B70122">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Rimpang dicuci bersih, yang berukuran kecil dibiarkan utuh, sedangkan rimpang yang besar diiris tipis memanjang atau melintang bergantung pada pe</w:t>
      </w:r>
      <w:r w:rsidR="0040610D" w:rsidRPr="0040610D">
        <w:rPr>
          <w:rFonts w:ascii="Times New Roman" w:hAnsi="Times New Roman" w:cs="Times New Roman"/>
          <w:sz w:val="24"/>
          <w:szCs w:val="24"/>
        </w:rPr>
        <w:t>rmintaan pasar.</w:t>
      </w:r>
      <w:r w:rsidR="00AA6E86">
        <w:rPr>
          <w:rFonts w:ascii="Times New Roman" w:hAnsi="Times New Roman" w:cs="Times New Roman"/>
          <w:sz w:val="24"/>
          <w:szCs w:val="24"/>
        </w:rPr>
        <w:t xml:space="preserve"> </w:t>
      </w:r>
      <w:r w:rsidR="00AA6E86" w:rsidRPr="00AA6E86">
        <w:rPr>
          <w:rFonts w:ascii="Times New Roman" w:hAnsi="Times New Roman" w:cs="Times New Roman"/>
          <w:sz w:val="24"/>
          <w:szCs w:val="24"/>
        </w:rPr>
        <w:t>Istilah empon-empon berasal dari bahasa jawa. Asal katanya adalah empu yang berarti rimpang induk atau akar tinggal. Kata ini digunakan untuk menyebut kelompok tanaman yang mempunyai rimpang atau akar tinggal tanaman yang termasuk kelompok ini umumnya adalah tanaman yang bisa dimanfaatkan untuk pengobatan tradisional dan bumbu-bumbu masakan. Sehubungan dengan kemajuan zaman, kini penggunaan empon- empon meluas dalam indus</w:t>
      </w:r>
      <w:r w:rsidR="00B12249">
        <w:rPr>
          <w:rFonts w:ascii="Times New Roman" w:hAnsi="Times New Roman" w:cs="Times New Roman"/>
          <w:sz w:val="24"/>
          <w:szCs w:val="24"/>
        </w:rPr>
        <w:t xml:space="preserve">tri makanan, minuman, kosmetika, </w:t>
      </w:r>
      <w:r w:rsidR="00AA6E86" w:rsidRPr="00AA6E86">
        <w:rPr>
          <w:rFonts w:ascii="Times New Roman" w:hAnsi="Times New Roman" w:cs="Times New Roman"/>
          <w:sz w:val="24"/>
          <w:szCs w:val="24"/>
        </w:rPr>
        <w:t xml:space="preserve">bahan warna, dan </w:t>
      </w:r>
      <w:r w:rsidR="00B70122">
        <w:rPr>
          <w:rFonts w:ascii="Times New Roman" w:hAnsi="Times New Roman" w:cs="Times New Roman"/>
          <w:sz w:val="24"/>
          <w:szCs w:val="24"/>
        </w:rPr>
        <w:t xml:space="preserve">untuk diambil minyak atsirinya. </w:t>
      </w:r>
      <w:r w:rsidR="00AA6E86" w:rsidRPr="00B70122">
        <w:rPr>
          <w:rFonts w:ascii="Times New Roman" w:hAnsi="Times New Roman" w:cs="Times New Roman"/>
          <w:sz w:val="24"/>
          <w:szCs w:val="24"/>
        </w:rPr>
        <w:t>Penggolongan nama empon-empon tidak dilakukan berdasarkan klasifikasi ilmiah tertentu, melainkan merujuk kepada penggolongan tanaman tertentu yang dilakukan oleh masyarakat Jawa, meskipun jenisnya didominasi oleh tanaman famili Zingiberaceae. Masih banyak tanaman lain dari Zingiberaceae yang tergolong dalam empon-empon, misalnya bunga kana yang tidak dimanfaatkan rimpangnya. Dari sekitar 283 jenis tanaman obat, ada 12 jenis tanaman yang paling sering dipakai. Dua belas jenis tanaman itu ialah temulawak, jahe, lempuyang gajah, cabe jawa, kedawung, lengkuas, lempuyang wangi, kencur, pula sari, kunyit, bangle dan adas. Temu-temuan dan empon-empon mendominasi jenis-jenis tanaman obat di atas.</w:t>
      </w: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Umbi</w:t>
      </w:r>
    </w:p>
    <w:p w:rsidR="0040610D" w:rsidRPr="001206A1" w:rsidRDefault="001E48A8" w:rsidP="001206A1">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Umbi dicuci bersih, diiris tipis, jika perlu irisan tipis bagian tengah yang besar dipotong menjadi dua atau beberapa bagian. Perlakuan selanjutnya seperti pada kayu. Bila dalam keadaan utuh seperti bawang merah, setelah dicuci lalu dijemur.</w:t>
      </w: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Umbi lapis</w:t>
      </w:r>
    </w:p>
    <w:p w:rsidR="001E48A8" w:rsidRPr="0040610D"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Bila dalam keadaan utuh, seperti bawang merah, setelah dicuci lalu dijemur.</w:t>
      </w:r>
      <w:r w:rsidR="00B70122">
        <w:rPr>
          <w:rFonts w:ascii="Times New Roman" w:hAnsi="Times New Roman" w:cs="Times New Roman"/>
          <w:sz w:val="24"/>
          <w:szCs w:val="24"/>
        </w:rPr>
        <w:t xml:space="preserve"> U</w:t>
      </w:r>
      <w:r w:rsidR="00B70122" w:rsidRPr="00B70122">
        <w:rPr>
          <w:rFonts w:ascii="Times New Roman" w:hAnsi="Times New Roman" w:cs="Times New Roman"/>
          <w:sz w:val="24"/>
          <w:szCs w:val="24"/>
        </w:rPr>
        <w:t>mbi lapis, dan umbi akar umumnya memiliki sifat yang hampir sama, yakni keras dan agak rapuh. Ini disebabkan adanya zat pati, protein yang tinggi, dan kandungan air yang tinggi pula. Beberapa jenis umbi lapis memiliki sifat agak lunak misalnya bawang putih (</w:t>
      </w:r>
      <w:r w:rsidR="00B70122" w:rsidRPr="00922848">
        <w:rPr>
          <w:rFonts w:ascii="Times New Roman" w:hAnsi="Times New Roman" w:cs="Times New Roman"/>
          <w:i/>
          <w:sz w:val="24"/>
          <w:szCs w:val="24"/>
        </w:rPr>
        <w:t>Allium sativum</w:t>
      </w:r>
      <w:r w:rsidR="00B70122" w:rsidRPr="00B70122">
        <w:rPr>
          <w:rFonts w:ascii="Times New Roman" w:hAnsi="Times New Roman" w:cs="Times New Roman"/>
          <w:sz w:val="24"/>
          <w:szCs w:val="24"/>
        </w:rPr>
        <w:t>). Penanganan dan pengelolaan untuk produk tanama</w:t>
      </w:r>
      <w:r w:rsidR="00922848">
        <w:rPr>
          <w:rFonts w:ascii="Times New Roman" w:hAnsi="Times New Roman" w:cs="Times New Roman"/>
          <w:sz w:val="24"/>
          <w:szCs w:val="24"/>
        </w:rPr>
        <w:t>n obat berupa rimpang dan umbi-</w:t>
      </w:r>
      <w:r w:rsidR="00B70122" w:rsidRPr="00B70122">
        <w:rPr>
          <w:rFonts w:ascii="Times New Roman" w:hAnsi="Times New Roman" w:cs="Times New Roman"/>
          <w:sz w:val="24"/>
          <w:szCs w:val="24"/>
        </w:rPr>
        <w:t>umbian ini ha</w:t>
      </w:r>
      <w:r w:rsidR="00922848">
        <w:rPr>
          <w:rFonts w:ascii="Times New Roman" w:hAnsi="Times New Roman" w:cs="Times New Roman"/>
          <w:sz w:val="24"/>
          <w:szCs w:val="24"/>
        </w:rPr>
        <w:t xml:space="preserve">rus sesuai dengan </w:t>
      </w:r>
      <w:r w:rsidR="00B70122" w:rsidRPr="00B70122">
        <w:rPr>
          <w:rFonts w:ascii="Times New Roman" w:hAnsi="Times New Roman" w:cs="Times New Roman"/>
          <w:sz w:val="24"/>
          <w:szCs w:val="24"/>
        </w:rPr>
        <w:t>sifat-sifat umum yang dimiliki.</w:t>
      </w:r>
    </w:p>
    <w:p w:rsidR="001E48A8" w:rsidRPr="0040610D" w:rsidRDefault="0092284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Balsam, malam, </w:t>
      </w:r>
      <w:r w:rsidR="001E48A8" w:rsidRPr="0040610D">
        <w:rPr>
          <w:rFonts w:ascii="Times New Roman" w:hAnsi="Times New Roman" w:cs="Times New Roman"/>
          <w:sz w:val="24"/>
          <w:szCs w:val="24"/>
        </w:rPr>
        <w:t>dan gom</w:t>
      </w:r>
    </w:p>
    <w:p w:rsidR="001E48A8" w:rsidRPr="0040610D"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Lazimnya tidak membutuhkan proses pengeringan. Bila perlu, berbagai jenis gom dapat dijemur agar lebih kering.</w:t>
      </w:r>
    </w:p>
    <w:p w:rsidR="001E48A8" w:rsidRPr="0040610D" w:rsidRDefault="0092284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Getah</w:t>
      </w:r>
    </w:p>
    <w:p w:rsidR="001E48A8" w:rsidRPr="0040610D" w:rsidRDefault="00922848" w:rsidP="0040610D">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Getah</w:t>
      </w:r>
      <w:r w:rsidR="001E48A8" w:rsidRPr="0040610D">
        <w:rPr>
          <w:rFonts w:ascii="Times New Roman" w:hAnsi="Times New Roman" w:cs="Times New Roman"/>
          <w:sz w:val="24"/>
          <w:szCs w:val="24"/>
        </w:rPr>
        <w:t>, jadam, dan sebagainya. Disimpan seperti apa adanya, wadah disesuaikan dengan bentuk. Penyimpanan hendaknya disertai dengan bahan pengering karena beberapa bahan olahan higroskopis.</w:t>
      </w: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Minyak atsiri</w:t>
      </w:r>
    </w:p>
    <w:p w:rsidR="001E48A8" w:rsidRPr="0040610D"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Penyimpanan dalam wadah terisi penuh, tertutup baik, terlindung dari cahaya, pada suhu kamar.</w:t>
      </w:r>
    </w:p>
    <w:p w:rsidR="001E48A8" w:rsidRPr="0040610D" w:rsidRDefault="001E48A8" w:rsidP="0040610D">
      <w:pPr>
        <w:pStyle w:val="ListParagraph"/>
        <w:numPr>
          <w:ilvl w:val="1"/>
          <w:numId w:val="5"/>
        </w:numPr>
        <w:spacing w:after="0" w:line="480" w:lineRule="auto"/>
        <w:ind w:left="426" w:hanging="426"/>
        <w:jc w:val="both"/>
        <w:rPr>
          <w:rFonts w:ascii="Times New Roman" w:hAnsi="Times New Roman" w:cs="Times New Roman"/>
          <w:sz w:val="24"/>
          <w:szCs w:val="24"/>
        </w:rPr>
      </w:pPr>
      <w:r w:rsidRPr="0040610D">
        <w:rPr>
          <w:rFonts w:ascii="Times New Roman" w:hAnsi="Times New Roman" w:cs="Times New Roman"/>
          <w:sz w:val="24"/>
          <w:szCs w:val="24"/>
        </w:rPr>
        <w:t>Minyak nabati padat</w:t>
      </w:r>
    </w:p>
    <w:p w:rsidR="001E48A8" w:rsidRDefault="001E48A8" w:rsidP="0040610D">
      <w:pPr>
        <w:pStyle w:val="ListParagraph"/>
        <w:spacing w:after="0" w:line="480" w:lineRule="auto"/>
        <w:ind w:left="426"/>
        <w:jc w:val="both"/>
        <w:rPr>
          <w:rFonts w:ascii="Times New Roman" w:hAnsi="Times New Roman" w:cs="Times New Roman"/>
          <w:sz w:val="24"/>
          <w:szCs w:val="24"/>
        </w:rPr>
      </w:pPr>
      <w:r w:rsidRPr="0040610D">
        <w:rPr>
          <w:rFonts w:ascii="Times New Roman" w:hAnsi="Times New Roman" w:cs="Times New Roman"/>
          <w:sz w:val="24"/>
          <w:szCs w:val="24"/>
        </w:rPr>
        <w:t>Perlakuan seperti pada lemak cokelat, lemak pala. Penyimpanan dalam wadah tertutup baik.</w:t>
      </w:r>
    </w:p>
    <w:p w:rsidR="003601BA" w:rsidRPr="0040610D" w:rsidRDefault="003601BA" w:rsidP="0040610D">
      <w:pPr>
        <w:pStyle w:val="ListParagraph"/>
        <w:spacing w:after="0" w:line="480" w:lineRule="auto"/>
        <w:ind w:left="426"/>
        <w:jc w:val="both"/>
        <w:rPr>
          <w:rFonts w:ascii="Times New Roman" w:hAnsi="Times New Roman" w:cs="Times New Roman"/>
          <w:sz w:val="24"/>
          <w:szCs w:val="24"/>
        </w:rPr>
      </w:pPr>
    </w:p>
    <w:p w:rsidR="00FF460A" w:rsidRPr="00F35EF5" w:rsidRDefault="00FF460A" w:rsidP="0061758D">
      <w:pPr>
        <w:spacing w:after="0" w:line="480" w:lineRule="auto"/>
        <w:jc w:val="both"/>
        <w:rPr>
          <w:rFonts w:ascii="Times New Roman" w:hAnsi="Times New Roman" w:cs="Times New Roman"/>
          <w:sz w:val="24"/>
          <w:szCs w:val="24"/>
        </w:rPr>
      </w:pPr>
      <w:r w:rsidRPr="00F35EF5">
        <w:rPr>
          <w:rFonts w:ascii="Times New Roman" w:hAnsi="Times New Roman" w:cs="Times New Roman"/>
          <w:b/>
          <w:sz w:val="24"/>
          <w:szCs w:val="24"/>
        </w:rPr>
        <w:t>2.3 Ekstraksi</w:t>
      </w:r>
    </w:p>
    <w:p w:rsidR="00FF460A" w:rsidRDefault="00FF460A" w:rsidP="006175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Ekstraksi </w:t>
      </w:r>
      <w:r w:rsidR="00B73795">
        <w:rPr>
          <w:rFonts w:ascii="Times New Roman" w:hAnsi="Times New Roman" w:cs="Times New Roman"/>
          <w:sz w:val="24"/>
          <w:szCs w:val="24"/>
        </w:rPr>
        <w:t xml:space="preserve">adalah </w:t>
      </w:r>
      <w:r>
        <w:rPr>
          <w:rFonts w:ascii="Times New Roman" w:hAnsi="Times New Roman" w:cs="Times New Roman"/>
          <w:sz w:val="24"/>
          <w:szCs w:val="24"/>
        </w:rPr>
        <w:t>pemisahan senyawa menggunakan pelarut sederhana dan sesuai. Metode ekstraksi yang digunakan tergantung pada jenis, sifat dan kimia senyawa yang dieks</w:t>
      </w:r>
      <w:r w:rsidR="00AE188A">
        <w:rPr>
          <w:rFonts w:ascii="Times New Roman" w:hAnsi="Times New Roman" w:cs="Times New Roman"/>
          <w:sz w:val="24"/>
          <w:szCs w:val="24"/>
        </w:rPr>
        <w:t>traksi. Pelarut yang digunakan t</w:t>
      </w:r>
      <w:r>
        <w:rPr>
          <w:rFonts w:ascii="Times New Roman" w:hAnsi="Times New Roman" w:cs="Times New Roman"/>
          <w:sz w:val="24"/>
          <w:szCs w:val="24"/>
        </w:rPr>
        <w:t>ergantung pada polaritas senyawa yang diekstraksi, mulai dari non polar hingga polar</w:t>
      </w:r>
      <w:r w:rsidR="00A367F0">
        <w:rPr>
          <w:rFonts w:ascii="Times New Roman" w:hAnsi="Times New Roman" w:cs="Times New Roman"/>
          <w:sz w:val="24"/>
          <w:szCs w:val="24"/>
        </w:rPr>
        <w:t>. Pelarut yang digunakan a</w:t>
      </w:r>
      <w:r>
        <w:rPr>
          <w:rFonts w:ascii="Times New Roman" w:hAnsi="Times New Roman" w:cs="Times New Roman"/>
          <w:sz w:val="24"/>
          <w:szCs w:val="24"/>
        </w:rPr>
        <w:t>walnya dimulai dari heksana, petroleum eter, kemudian kloroform atau diklorometana, kemudian alkohol, methanol dan terakhir air jika diperl</w:t>
      </w:r>
      <w:r w:rsidR="00A367F0">
        <w:rPr>
          <w:rFonts w:ascii="Times New Roman" w:hAnsi="Times New Roman" w:cs="Times New Roman"/>
          <w:sz w:val="24"/>
          <w:szCs w:val="24"/>
        </w:rPr>
        <w:t xml:space="preserve">ukan. Simplisia dikumpulkan dan </w:t>
      </w:r>
      <w:r>
        <w:rPr>
          <w:rFonts w:ascii="Times New Roman" w:hAnsi="Times New Roman" w:cs="Times New Roman"/>
          <w:sz w:val="24"/>
          <w:szCs w:val="24"/>
        </w:rPr>
        <w:t>dicuci untuk menghilangkan kotoran. Saat mengekstraksi simplisia, gunakan simpliisa segar. Metode pengeringan dipilih, yang tidak menyebabkan perubahan kuantitatif atau kualitataif pada metabolit</w:t>
      </w:r>
      <w:r w:rsidR="00A367F0">
        <w:rPr>
          <w:rFonts w:ascii="Times New Roman" w:hAnsi="Times New Roman" w:cs="Times New Roman"/>
          <w:sz w:val="24"/>
          <w:szCs w:val="24"/>
        </w:rPr>
        <w:t xml:space="preserve"> sekundernya. Pen</w:t>
      </w:r>
      <w:r>
        <w:rPr>
          <w:rFonts w:ascii="Times New Roman" w:hAnsi="Times New Roman" w:cs="Times New Roman"/>
          <w:sz w:val="24"/>
          <w:szCs w:val="24"/>
        </w:rPr>
        <w:t>g</w:t>
      </w:r>
      <w:r w:rsidR="00A367F0">
        <w:rPr>
          <w:rFonts w:ascii="Times New Roman" w:hAnsi="Times New Roman" w:cs="Times New Roman"/>
          <w:sz w:val="24"/>
          <w:szCs w:val="24"/>
        </w:rPr>
        <w:t>e</w:t>
      </w:r>
      <w:r>
        <w:rPr>
          <w:rFonts w:ascii="Times New Roman" w:hAnsi="Times New Roman" w:cs="Times New Roman"/>
          <w:sz w:val="24"/>
          <w:szCs w:val="24"/>
        </w:rPr>
        <w:t>ringan dilakukan sesegera mungkin, hindari pengaruh sinar matahari dan suhu tidak terlalu tinggi. Contoh umum pengeringan adalah aliran udara. Sebelum melakukan ekstraksi simplisia, jangan menyimpan simplisia kering dalam wadah tertutup terlalu lama untuk mencegah masuknya hama dan</w:t>
      </w:r>
      <w:r w:rsidR="00A367F0">
        <w:rPr>
          <w:rFonts w:ascii="Times New Roman" w:hAnsi="Times New Roman" w:cs="Times New Roman"/>
          <w:sz w:val="24"/>
          <w:szCs w:val="24"/>
        </w:rPr>
        <w:t xml:space="preserve"> k</w:t>
      </w:r>
      <w:r>
        <w:rPr>
          <w:rFonts w:ascii="Times New Roman" w:hAnsi="Times New Roman" w:cs="Times New Roman"/>
          <w:sz w:val="24"/>
          <w:szCs w:val="24"/>
        </w:rPr>
        <w:t>utu yang dapat merusak kandungan kimianya. Untuk mempercepat proses ek</w:t>
      </w:r>
      <w:r w:rsidR="00A367F0">
        <w:rPr>
          <w:rFonts w:ascii="Times New Roman" w:hAnsi="Times New Roman" w:cs="Times New Roman"/>
          <w:sz w:val="24"/>
          <w:szCs w:val="24"/>
        </w:rPr>
        <w:t>s</w:t>
      </w:r>
      <w:r>
        <w:rPr>
          <w:rFonts w:ascii="Times New Roman" w:hAnsi="Times New Roman" w:cs="Times New Roman"/>
          <w:sz w:val="24"/>
          <w:szCs w:val="24"/>
        </w:rPr>
        <w:t xml:space="preserve">traksi maka perlu dilakukan </w:t>
      </w:r>
      <w:r w:rsidR="00B73795">
        <w:rPr>
          <w:rFonts w:ascii="Times New Roman" w:hAnsi="Times New Roman" w:cs="Times New Roman"/>
          <w:sz w:val="24"/>
          <w:szCs w:val="24"/>
        </w:rPr>
        <w:t xml:space="preserve">pengurangan ukuran simplisia </w:t>
      </w:r>
      <w:r w:rsidR="00B73795">
        <w:rPr>
          <w:rFonts w:ascii="Times New Roman" w:hAnsi="Times New Roman" w:cs="Times New Roman"/>
          <w:sz w:val="24"/>
          <w:szCs w:val="24"/>
        </w:rPr>
        <w:fldChar w:fldCharType="begin" w:fldLock="1"/>
      </w:r>
      <w:r w:rsidR="00A367F0">
        <w:rPr>
          <w:rFonts w:ascii="Times New Roman" w:hAnsi="Times New Roman" w:cs="Times New Roman"/>
          <w:sz w:val="24"/>
          <w:szCs w:val="24"/>
        </w:rPr>
        <w:instrText>ADDIN CSL_CITATION {"citationItems":[{"id":"ITEM-1","itemData":{"author":[{"dropping-particle":"","family":"Hanani","given":"Endang","non-dropping-particle":"","parse-names":false,"suffix":""}],"id":"ITEM-1","issued":{"date-parts":[["2017"]]},"title":"Analisis Fitokimia","type":"article"},"uris":["http://www.mendeley.com/documents/?uuid=c1483b5e-79cb-434e-a984-11d5785a3997"]}],"mendeley":{"formattedCitation":"(Hanani, 2017)","plainTextFormattedCitation":"(Hanani, 2017)","previouslyFormattedCitation":"(Hanani, 2017)"},"properties":{"noteIndex":0},"schema":"https://github.com/citation-style-language/schema/raw/master/csl-citation.json"}</w:instrText>
      </w:r>
      <w:r w:rsidR="00B73795">
        <w:rPr>
          <w:rFonts w:ascii="Times New Roman" w:hAnsi="Times New Roman" w:cs="Times New Roman"/>
          <w:sz w:val="24"/>
          <w:szCs w:val="24"/>
        </w:rPr>
        <w:fldChar w:fldCharType="separate"/>
      </w:r>
      <w:r w:rsidR="00B73795" w:rsidRPr="00B73795">
        <w:rPr>
          <w:rFonts w:ascii="Times New Roman" w:hAnsi="Times New Roman" w:cs="Times New Roman"/>
          <w:noProof/>
          <w:sz w:val="24"/>
          <w:szCs w:val="24"/>
        </w:rPr>
        <w:t>(Hanani, 2017)</w:t>
      </w:r>
      <w:r w:rsidR="00B73795">
        <w:rPr>
          <w:rFonts w:ascii="Times New Roman" w:hAnsi="Times New Roman" w:cs="Times New Roman"/>
          <w:sz w:val="24"/>
          <w:szCs w:val="24"/>
        </w:rPr>
        <w:fldChar w:fldCharType="end"/>
      </w:r>
      <w:r w:rsidR="00B73795">
        <w:rPr>
          <w:rFonts w:ascii="Times New Roman" w:hAnsi="Times New Roman" w:cs="Times New Roman"/>
          <w:sz w:val="24"/>
          <w:szCs w:val="24"/>
        </w:rPr>
        <w:t>.</w:t>
      </w:r>
    </w:p>
    <w:p w:rsidR="00A367F0" w:rsidRDefault="00A367F0" w:rsidP="0061758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Metode Ekstraksi</w:t>
      </w:r>
    </w:p>
    <w:p w:rsidR="001F42B1" w:rsidRPr="001F42B1" w:rsidRDefault="001F42B1" w:rsidP="0061758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2.3.1.1 Ekstraksi Cara Dingin</w:t>
      </w:r>
    </w:p>
    <w:p w:rsidR="00A367F0" w:rsidRDefault="00A367F0" w:rsidP="0061758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Maserasi</w:t>
      </w:r>
    </w:p>
    <w:p w:rsidR="00A367F0" w:rsidRDefault="00A367F0" w:rsidP="006175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Maserasi merupakan proses ekstraksi dingin yang menggunakan pelarut dengan cara perendaman tanpa perlakuan suhu. Metode maserasi ini yang paling umum digunakan karena memiliki beberapa kelebihan</w:t>
      </w:r>
      <w:r w:rsidR="00E9081D">
        <w:rPr>
          <w:rFonts w:ascii="Times New Roman" w:hAnsi="Times New Roman" w:cs="Times New Roman"/>
          <w:sz w:val="24"/>
          <w:szCs w:val="24"/>
        </w:rPr>
        <w:t xml:space="preserve"> tetapi juga beberapa kelemahan. Keuntungan ekstraksi dengan cara maserasi </w:t>
      </w:r>
      <w:r>
        <w:rPr>
          <w:rFonts w:ascii="Times New Roman" w:hAnsi="Times New Roman" w:cs="Times New Roman"/>
          <w:sz w:val="24"/>
          <w:szCs w:val="24"/>
        </w:rPr>
        <w:fldChar w:fldCharType="begin" w:fldLock="1"/>
      </w:r>
      <w:r w:rsidR="00E9081D">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Pr>
          <w:rFonts w:ascii="Times New Roman" w:hAnsi="Times New Roman" w:cs="Times New Roman"/>
          <w:sz w:val="24"/>
          <w:szCs w:val="24"/>
        </w:rPr>
        <w:fldChar w:fldCharType="separate"/>
      </w:r>
      <w:r w:rsidRPr="00A367F0">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Pr="00A367F0">
        <w:rPr>
          <w:rFonts w:ascii="Times New Roman" w:hAnsi="Times New Roman" w:cs="Times New Roman"/>
          <w:noProof/>
          <w:sz w:val="24"/>
          <w:szCs w:val="24"/>
        </w:rPr>
        <w:t>., 2018)</w:t>
      </w:r>
      <w:r>
        <w:rPr>
          <w:rFonts w:ascii="Times New Roman" w:hAnsi="Times New Roman" w:cs="Times New Roman"/>
          <w:sz w:val="24"/>
          <w:szCs w:val="24"/>
        </w:rPr>
        <w:fldChar w:fldCharType="end"/>
      </w:r>
      <w:r w:rsidR="00E9081D">
        <w:rPr>
          <w:rFonts w:ascii="Times New Roman" w:hAnsi="Times New Roman" w:cs="Times New Roman"/>
          <w:sz w:val="24"/>
          <w:szCs w:val="24"/>
        </w:rPr>
        <w:t xml:space="preserve"> adalah:</w:t>
      </w:r>
    </w:p>
    <w:p w:rsidR="00E9081D" w:rsidRDefault="00E9081D" w:rsidP="0061758D">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Senyawa yang sensitif lebih awet karena tidak digunakan suhu tinggi selama ekstraksi</w:t>
      </w:r>
    </w:p>
    <w:p w:rsidR="00E9081D" w:rsidRDefault="00E9081D" w:rsidP="0061758D">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Wadah maserasi dapat diubah sesuai dengan jumlah sampel, maka sampel dalam jumlah besar dapat diekstraksi secara maserasi</w:t>
      </w:r>
    </w:p>
    <w:p w:rsidR="00E9081D" w:rsidRDefault="00E9081D" w:rsidP="0061758D">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menggunakan peralatan khusus. Wadah apapun dapat digunakan untuk maserasi, asalkan tidak bereaksi atau larut dalam pelarut yang digunakan.</w:t>
      </w:r>
    </w:p>
    <w:p w:rsidR="00E9081D" w:rsidRDefault="00E9081D" w:rsidP="0061758D">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Kelemahan ekstraksi dengan cara maserasi </w:t>
      </w:r>
      <w:r>
        <w:rPr>
          <w:rFonts w:ascii="Times New Roman" w:hAnsi="Times New Roman" w:cs="Times New Roman"/>
          <w:sz w:val="24"/>
          <w:szCs w:val="24"/>
        </w:rPr>
        <w:fldChar w:fldCharType="begin" w:fldLock="1"/>
      </w:r>
      <w:r w:rsidR="00EE5D62">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Pr>
          <w:rFonts w:ascii="Times New Roman" w:hAnsi="Times New Roman" w:cs="Times New Roman"/>
          <w:sz w:val="24"/>
          <w:szCs w:val="24"/>
        </w:rPr>
        <w:fldChar w:fldCharType="separate"/>
      </w:r>
      <w:r w:rsidRPr="00E9081D">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Pr="00381E14">
        <w:rPr>
          <w:rFonts w:ascii="Times New Roman" w:hAnsi="Times New Roman" w:cs="Times New Roman"/>
          <w:i/>
          <w:noProof/>
          <w:sz w:val="24"/>
          <w:szCs w:val="24"/>
        </w:rPr>
        <w:t>.</w:t>
      </w:r>
      <w:r w:rsidRPr="00E9081D">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 xml:space="preserve"> adalah:</w:t>
      </w:r>
    </w:p>
    <w:p w:rsidR="00FA6ED1" w:rsidRDefault="00E9081D" w:rsidP="0061758D">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Pelarut yang digunakan lebih banyak karena perendaman dilakukan berulang, hingga seluruh senyawa diharapkan dapat terekstraksi</w:t>
      </w:r>
    </w:p>
    <w:p w:rsidR="00E9081D" w:rsidRDefault="00E9081D" w:rsidP="0061758D">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Biasanya maserasi berlangsung dalam waktu 3 hari. Jika pengulangan sebanyak tiga kali, maka maserasi berlangsung selama 9 hari</w:t>
      </w:r>
    </w:p>
    <w:p w:rsidR="00E9081D" w:rsidRDefault="00E9081D" w:rsidP="0061758D">
      <w:pPr>
        <w:pStyle w:val="ListParagraph"/>
        <w:numPr>
          <w:ilvl w:val="0"/>
          <w:numId w:val="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Jika waktu yang digunakan tidak maksimum, maka ekstraksi tidak mencapai nilai maksimal.</w:t>
      </w:r>
    </w:p>
    <w:p w:rsidR="00E9081D" w:rsidRDefault="00E9081D" w:rsidP="0061758D">
      <w:p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b. Perkolasi </w:t>
      </w:r>
    </w:p>
    <w:p w:rsidR="001F42B1" w:rsidRPr="00B75683" w:rsidRDefault="00E9081D" w:rsidP="0061758D">
      <w:pPr>
        <w:spacing w:after="0" w:line="480" w:lineRule="auto"/>
        <w:ind w:left="360"/>
        <w:jc w:val="both"/>
        <w:rPr>
          <w:rFonts w:ascii="Times New Roman" w:hAnsi="Times New Roman" w:cs="Times New Roman"/>
          <w:sz w:val="24"/>
          <w:szCs w:val="24"/>
        </w:rPr>
      </w:pPr>
      <w:r w:rsidRPr="00B75683">
        <w:rPr>
          <w:rFonts w:ascii="Times New Roman" w:hAnsi="Times New Roman" w:cs="Times New Roman"/>
          <w:sz w:val="24"/>
          <w:szCs w:val="24"/>
        </w:rPr>
        <w:tab/>
      </w:r>
      <w:r w:rsidR="00EE5D62" w:rsidRPr="00B75683">
        <w:rPr>
          <w:rFonts w:ascii="Times New Roman" w:hAnsi="Times New Roman" w:cs="Times New Roman"/>
          <w:sz w:val="24"/>
          <w:szCs w:val="24"/>
        </w:rPr>
        <w:t>P</w:t>
      </w:r>
      <w:r w:rsidRPr="00B75683">
        <w:rPr>
          <w:rFonts w:ascii="Times New Roman" w:hAnsi="Times New Roman" w:cs="Times New Roman"/>
          <w:sz w:val="24"/>
          <w:szCs w:val="24"/>
        </w:rPr>
        <w:t xml:space="preserve">roses ekstraksi </w:t>
      </w:r>
      <w:r w:rsidR="00564C94" w:rsidRPr="00B75683">
        <w:rPr>
          <w:rFonts w:ascii="Times New Roman" w:hAnsi="Times New Roman" w:cs="Times New Roman"/>
          <w:sz w:val="24"/>
          <w:szCs w:val="24"/>
        </w:rPr>
        <w:t>perkolasi menggunakan pelarut segar yang terus menerus mengalir hingga ekstraksi selesai. Proses ekstraksi ini dilakukan pada suhu kamar, mirip dengan proses</w:t>
      </w:r>
      <w:r w:rsidR="00EE5D62" w:rsidRPr="00B75683">
        <w:rPr>
          <w:rFonts w:ascii="Times New Roman" w:hAnsi="Times New Roman" w:cs="Times New Roman"/>
          <w:sz w:val="24"/>
          <w:szCs w:val="24"/>
        </w:rPr>
        <w:t xml:space="preserve"> ekstraksi maserasi. Ekstraksi berakhir ketika sampel tidak lagi mengandung senyawa yang akan diekstraksi. Meskipun banyak senyawa yang seringkali tidak berwarna, osmosis dapat dihentikan ketika tetesan osmotis sudah mencapai seratus bagian simplisia. Proses ekstraksi perkolasi ini dilakukan dengan merendam sampel dalam labu perkolasi dengan pelarut yang sesuai, kemudian hasil ekstraksi dipisahkan dengan membuka katup labu. Kecepatan tetesan ekstraksi sama dengan kecepatan tetesan pelarut segar yang ditempatkan dalam botol yang dimodifikasi dengan sumbat terpasang </w:t>
      </w:r>
      <w:r w:rsidR="00EE5D62" w:rsidRPr="00B75683">
        <w:rPr>
          <w:rFonts w:ascii="Times New Roman" w:hAnsi="Times New Roman" w:cs="Times New Roman"/>
          <w:sz w:val="24"/>
          <w:szCs w:val="24"/>
        </w:rPr>
        <w:fldChar w:fldCharType="begin" w:fldLock="1"/>
      </w:r>
      <w:r w:rsidR="001F42B1" w:rsidRPr="00B75683">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sidR="00EE5D62" w:rsidRPr="00B75683">
        <w:rPr>
          <w:rFonts w:ascii="Times New Roman" w:hAnsi="Times New Roman" w:cs="Times New Roman"/>
          <w:sz w:val="24"/>
          <w:szCs w:val="24"/>
        </w:rPr>
        <w:fldChar w:fldCharType="separate"/>
      </w:r>
      <w:r w:rsidR="00EE5D62" w:rsidRPr="00B75683">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00EE5D62" w:rsidRPr="00B75683">
        <w:rPr>
          <w:rFonts w:ascii="Times New Roman" w:hAnsi="Times New Roman" w:cs="Times New Roman"/>
          <w:noProof/>
          <w:sz w:val="24"/>
          <w:szCs w:val="24"/>
        </w:rPr>
        <w:t>., 2018)</w:t>
      </w:r>
      <w:r w:rsidR="00EE5D62" w:rsidRPr="00B75683">
        <w:rPr>
          <w:rFonts w:ascii="Times New Roman" w:hAnsi="Times New Roman" w:cs="Times New Roman"/>
          <w:sz w:val="24"/>
          <w:szCs w:val="24"/>
        </w:rPr>
        <w:fldChar w:fldCharType="end"/>
      </w:r>
      <w:r w:rsidR="00EE5D62" w:rsidRPr="00B75683">
        <w:rPr>
          <w:rFonts w:ascii="Times New Roman" w:hAnsi="Times New Roman" w:cs="Times New Roman"/>
          <w:sz w:val="24"/>
          <w:szCs w:val="24"/>
        </w:rPr>
        <w:t xml:space="preserve">. </w:t>
      </w:r>
      <w:r w:rsidR="001F42B1" w:rsidRPr="00B75683">
        <w:rPr>
          <w:rFonts w:ascii="Times New Roman" w:hAnsi="Times New Roman" w:cs="Times New Roman"/>
          <w:sz w:val="24"/>
          <w:szCs w:val="24"/>
        </w:rPr>
        <w:t xml:space="preserve">Kelebihan ekstraksi perkolasi </w:t>
      </w:r>
      <w:r w:rsidR="001F42B1" w:rsidRPr="00B75683">
        <w:rPr>
          <w:rFonts w:ascii="Times New Roman" w:hAnsi="Times New Roman" w:cs="Times New Roman"/>
          <w:sz w:val="24"/>
          <w:szCs w:val="24"/>
        </w:rPr>
        <w:fldChar w:fldCharType="begin" w:fldLock="1"/>
      </w:r>
      <w:r w:rsidR="001F42B1" w:rsidRPr="00B75683">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sidR="001F42B1" w:rsidRPr="00B75683">
        <w:rPr>
          <w:rFonts w:ascii="Times New Roman" w:hAnsi="Times New Roman" w:cs="Times New Roman"/>
          <w:sz w:val="24"/>
          <w:szCs w:val="24"/>
        </w:rPr>
        <w:fldChar w:fldCharType="separate"/>
      </w:r>
      <w:r w:rsidR="001F42B1" w:rsidRPr="00B75683">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001F42B1" w:rsidRPr="00B75683">
        <w:rPr>
          <w:rFonts w:ascii="Times New Roman" w:hAnsi="Times New Roman" w:cs="Times New Roman"/>
          <w:noProof/>
          <w:sz w:val="24"/>
          <w:szCs w:val="24"/>
        </w:rPr>
        <w:t>., 2018)</w:t>
      </w:r>
      <w:r w:rsidR="001F42B1" w:rsidRPr="00B75683">
        <w:rPr>
          <w:rFonts w:ascii="Times New Roman" w:hAnsi="Times New Roman" w:cs="Times New Roman"/>
          <w:sz w:val="24"/>
          <w:szCs w:val="24"/>
        </w:rPr>
        <w:fldChar w:fldCharType="end"/>
      </w:r>
      <w:r w:rsidR="001F42B1" w:rsidRPr="00B75683">
        <w:rPr>
          <w:rFonts w:ascii="Times New Roman" w:hAnsi="Times New Roman" w:cs="Times New Roman"/>
          <w:sz w:val="24"/>
          <w:szCs w:val="24"/>
        </w:rPr>
        <w:t xml:space="preserve"> adalah:</w:t>
      </w:r>
    </w:p>
    <w:p w:rsidR="001F42B1" w:rsidRDefault="001F42B1" w:rsidP="0061758D">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Proses ekstraksi dilakukan pada suhu kamar, sehingga kandungan senyawa dalam sampel tidak terpengaruh</w:t>
      </w:r>
    </w:p>
    <w:p w:rsidR="001F42B1" w:rsidRDefault="001F42B1" w:rsidP="0061758D">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Wadah dapat diganti sesuai jumlah sampel, sehingga sampel dapat diekstraksi dalam jumah banyak</w:t>
      </w:r>
    </w:p>
    <w:p w:rsidR="001F42B1" w:rsidRDefault="001F42B1" w:rsidP="0061758D">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Proses ekstraksi lebih cepat dengan pelarut yang digunakan selalu segar</w:t>
      </w:r>
    </w:p>
    <w:p w:rsidR="00E9081D" w:rsidRDefault="001F42B1" w:rsidP="0061758D">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menyebabkan penjenuhan pada pelarut, karena pelarut diteteskan melewati sampel.</w:t>
      </w:r>
    </w:p>
    <w:p w:rsidR="001F42B1" w:rsidRDefault="001F42B1" w:rsidP="0061758D">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Kelemahan ekstraksi perkolasi </w:t>
      </w:r>
      <w:r>
        <w:rPr>
          <w:rFonts w:ascii="Times New Roman" w:hAnsi="Times New Roman" w:cs="Times New Roman"/>
          <w:sz w:val="24"/>
          <w:szCs w:val="24"/>
        </w:rPr>
        <w:fldChar w:fldCharType="begin" w:fldLock="1"/>
      </w:r>
      <w:r w:rsidR="004C28A3">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Pr>
          <w:rFonts w:ascii="Times New Roman" w:hAnsi="Times New Roman" w:cs="Times New Roman"/>
          <w:sz w:val="24"/>
          <w:szCs w:val="24"/>
        </w:rPr>
        <w:fldChar w:fldCharType="separate"/>
      </w:r>
      <w:r w:rsidRPr="001F42B1">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Pr="001F42B1">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 xml:space="preserve"> adalah:</w:t>
      </w:r>
    </w:p>
    <w:p w:rsidR="001F42B1" w:rsidRDefault="001F42B1" w:rsidP="0061758D">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Membutuhkan pelarut dalam jumlah banyak</w:t>
      </w:r>
    </w:p>
    <w:p w:rsidR="001F42B1" w:rsidRDefault="001F42B1" w:rsidP="0061758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2.3.1.2 Ekstraksi Cara Panas</w:t>
      </w:r>
    </w:p>
    <w:p w:rsidR="001F42B1" w:rsidRDefault="001F42B1" w:rsidP="0061758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Sokletasi</w:t>
      </w:r>
    </w:p>
    <w:p w:rsidR="004C28A3" w:rsidRDefault="001F42B1" w:rsidP="006175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Teknik</w:t>
      </w:r>
      <w:r w:rsidR="004C28A3">
        <w:rPr>
          <w:rFonts w:ascii="Times New Roman" w:hAnsi="Times New Roman" w:cs="Times New Roman"/>
          <w:sz w:val="24"/>
          <w:szCs w:val="24"/>
        </w:rPr>
        <w:t xml:space="preserve"> ekstrak</w:t>
      </w:r>
      <w:r w:rsidR="00AE188A">
        <w:rPr>
          <w:rFonts w:ascii="Times New Roman" w:hAnsi="Times New Roman" w:cs="Times New Roman"/>
          <w:sz w:val="24"/>
          <w:szCs w:val="24"/>
        </w:rPr>
        <w:t>si ini menggunakan pelarut denga</w:t>
      </w:r>
      <w:r w:rsidR="004C28A3">
        <w:rPr>
          <w:rFonts w:ascii="Times New Roman" w:hAnsi="Times New Roman" w:cs="Times New Roman"/>
          <w:sz w:val="24"/>
          <w:szCs w:val="24"/>
        </w:rPr>
        <w:t xml:space="preserve">n titik didih yang sesuai sebagai ektraktornya. Metode ini dapat digunakan bila menggunakan pelarut dengan titik didih rendah. Karena titik didih rendah, senyawa yang diekstraksi tetap tidak rusak. Ekstraksi beberapa senyawa metabolit sekunder juga dapat dilakukan dengen metode ini. Kelebihan ekstraksi sokletasi </w:t>
      </w:r>
      <w:r w:rsidR="004C28A3">
        <w:rPr>
          <w:rFonts w:ascii="Times New Roman" w:hAnsi="Times New Roman" w:cs="Times New Roman"/>
          <w:sz w:val="24"/>
          <w:szCs w:val="24"/>
        </w:rPr>
        <w:fldChar w:fldCharType="begin" w:fldLock="1"/>
      </w:r>
      <w:r w:rsidR="004C28A3">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sidR="004C28A3">
        <w:rPr>
          <w:rFonts w:ascii="Times New Roman" w:hAnsi="Times New Roman" w:cs="Times New Roman"/>
          <w:sz w:val="24"/>
          <w:szCs w:val="24"/>
        </w:rPr>
        <w:fldChar w:fldCharType="separate"/>
      </w:r>
      <w:r w:rsidR="004C28A3" w:rsidRPr="004C28A3">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004C28A3" w:rsidRPr="004C28A3">
        <w:rPr>
          <w:rFonts w:ascii="Times New Roman" w:hAnsi="Times New Roman" w:cs="Times New Roman"/>
          <w:noProof/>
          <w:sz w:val="24"/>
          <w:szCs w:val="24"/>
        </w:rPr>
        <w:t>., 2018)</w:t>
      </w:r>
      <w:r w:rsidR="004C28A3">
        <w:rPr>
          <w:rFonts w:ascii="Times New Roman" w:hAnsi="Times New Roman" w:cs="Times New Roman"/>
          <w:sz w:val="24"/>
          <w:szCs w:val="24"/>
        </w:rPr>
        <w:fldChar w:fldCharType="end"/>
      </w:r>
      <w:r w:rsidR="004C28A3">
        <w:rPr>
          <w:rFonts w:ascii="Times New Roman" w:hAnsi="Times New Roman" w:cs="Times New Roman"/>
          <w:sz w:val="24"/>
          <w:szCs w:val="24"/>
        </w:rPr>
        <w:t xml:space="preserve"> adalah:</w:t>
      </w:r>
    </w:p>
    <w:p w:rsidR="004C28A3" w:rsidRDefault="00AE188A" w:rsidP="0061758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w:t>
      </w:r>
      <w:r w:rsidR="004C28A3">
        <w:rPr>
          <w:rFonts w:ascii="Times New Roman" w:hAnsi="Times New Roman" w:cs="Times New Roman"/>
          <w:sz w:val="24"/>
          <w:szCs w:val="24"/>
        </w:rPr>
        <w:t>kletasi tester beroperasi dengan mengembalikan pelarut ke labu soklet sehingga mengurangi jumlah pelarut yang digunakan</w:t>
      </w:r>
    </w:p>
    <w:p w:rsidR="004C28A3" w:rsidRDefault="004C28A3" w:rsidP="0061758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Ekstraksi dapat dilakukan dengan cepat sehingga tidak membutuhkan waktu yang lama untuk memperoleh ekstraknya</w:t>
      </w:r>
    </w:p>
    <w:p w:rsidR="004C28A3" w:rsidRDefault="004C28A3" w:rsidP="0061758D">
      <w:pPr>
        <w:pStyle w:val="ListParagraph"/>
        <w:numPr>
          <w:ilvl w:val="0"/>
          <w:numId w:val="1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Siklus perendalam terjadi lebih sering dan cepat, sehingga lebih banyak senyawa yang terekstraksi</w:t>
      </w:r>
    </w:p>
    <w:p w:rsidR="004C28A3" w:rsidRDefault="004C28A3" w:rsidP="006175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Kelemahan ekstraksi sokletasi </w:t>
      </w:r>
      <w:r>
        <w:rPr>
          <w:rFonts w:ascii="Times New Roman" w:hAnsi="Times New Roman" w:cs="Times New Roman"/>
          <w:sz w:val="24"/>
          <w:szCs w:val="24"/>
        </w:rPr>
        <w:fldChar w:fldCharType="begin" w:fldLock="1"/>
      </w:r>
      <w:r w:rsidR="00580986">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Pr>
          <w:rFonts w:ascii="Times New Roman" w:hAnsi="Times New Roman" w:cs="Times New Roman"/>
          <w:sz w:val="24"/>
          <w:szCs w:val="24"/>
        </w:rPr>
        <w:fldChar w:fldCharType="separate"/>
      </w:r>
      <w:r w:rsidRPr="004C28A3">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Pr="004C28A3">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 xml:space="preserve"> adalah:</w:t>
      </w:r>
    </w:p>
    <w:p w:rsidR="004C28A3" w:rsidRDefault="004C28A3" w:rsidP="0061758D">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kekhawatiran bahwa senyawa yang diektraksi dapat rusak, terutama bila menggunakan senyawa peka terhadap panas dan titik didih pelarut tinggi</w:t>
      </w:r>
    </w:p>
    <w:p w:rsidR="001F42B1" w:rsidRDefault="004C28A3" w:rsidP="0061758D">
      <w:pPr>
        <w:pStyle w:val="ListParagraph"/>
        <w:numPr>
          <w:ilvl w:val="0"/>
          <w:numId w:val="13"/>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Peralatan sokletasi</w:t>
      </w:r>
      <w:r w:rsidR="002550D5">
        <w:rPr>
          <w:rFonts w:ascii="Times New Roman" w:hAnsi="Times New Roman" w:cs="Times New Roman"/>
          <w:sz w:val="24"/>
          <w:szCs w:val="24"/>
        </w:rPr>
        <w:t xml:space="preserve"> hanya mampu menangani sampel yang kecil, sehingga terhadap sampel yang jumlahnya banyak memerlukan beberapa kali ekstraksi sokletasi, yang dapat memakan waktu cukup lama.</w:t>
      </w:r>
      <w:r w:rsidR="001F42B1" w:rsidRPr="004C28A3">
        <w:rPr>
          <w:rFonts w:ascii="Times New Roman" w:hAnsi="Times New Roman" w:cs="Times New Roman"/>
          <w:sz w:val="24"/>
          <w:szCs w:val="24"/>
        </w:rPr>
        <w:t xml:space="preserve"> </w:t>
      </w:r>
    </w:p>
    <w:p w:rsidR="00944D62" w:rsidRDefault="002550D5" w:rsidP="0061758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Cara kerja alat sokletasi dengan menempatkan sampe</w:t>
      </w:r>
      <w:r w:rsidR="00AE188A">
        <w:rPr>
          <w:rFonts w:ascii="Times New Roman" w:hAnsi="Times New Roman" w:cs="Times New Roman"/>
          <w:sz w:val="24"/>
          <w:szCs w:val="24"/>
        </w:rPr>
        <w:t>l pada tempat sampel dan tambah</w:t>
      </w:r>
      <w:r>
        <w:rPr>
          <w:rFonts w:ascii="Times New Roman" w:hAnsi="Times New Roman" w:cs="Times New Roman"/>
          <w:sz w:val="24"/>
          <w:szCs w:val="24"/>
        </w:rPr>
        <w:t xml:space="preserve">kan natrium sulfat anhidrat untuk mengurangi atau menghilangkan air yang </w:t>
      </w:r>
      <w:r w:rsidR="00580986">
        <w:rPr>
          <w:rFonts w:ascii="Times New Roman" w:hAnsi="Times New Roman" w:cs="Times New Roman"/>
          <w:sz w:val="24"/>
          <w:szCs w:val="24"/>
        </w:rPr>
        <w:t>ada dalam sampel. Pelarut organik yang digunakan dimasukkan ke dalam labu</w:t>
      </w:r>
      <w:r w:rsidR="00AE188A">
        <w:rPr>
          <w:rFonts w:ascii="Times New Roman" w:hAnsi="Times New Roman" w:cs="Times New Roman"/>
          <w:sz w:val="24"/>
          <w:szCs w:val="24"/>
        </w:rPr>
        <w:t xml:space="preserve"> alas bulat dan dipanaskan denga</w:t>
      </w:r>
      <w:r w:rsidR="00580986">
        <w:rPr>
          <w:rFonts w:ascii="Times New Roman" w:hAnsi="Times New Roman" w:cs="Times New Roman"/>
          <w:sz w:val="24"/>
          <w:szCs w:val="24"/>
        </w:rPr>
        <w:t xml:space="preserve">n mantel pemanas. Pelarut diuapkan dengan uap langsung dan terjadi kondensasi di kondensor. Kondensor harus dihubungkan ke sistem pendingin (radiator) untuk memastikan kondensasi uap pelarut yang tepat. Setelah pelarut mengembun menjadi cairan, sampel direndam hingga batas ketinggian pada lengan samping dan pelarut dikembalikan ke labu alas bulat. Proses ini berlangsung terus menerus hingga senyawa terekstraksi sempurna </w:t>
      </w:r>
      <w:r w:rsidR="00580986">
        <w:rPr>
          <w:rFonts w:ascii="Times New Roman" w:hAnsi="Times New Roman" w:cs="Times New Roman"/>
          <w:sz w:val="24"/>
          <w:szCs w:val="24"/>
        </w:rPr>
        <w:fldChar w:fldCharType="begin" w:fldLock="1"/>
      </w:r>
      <w:r w:rsidR="001831CF">
        <w:rPr>
          <w:rFonts w:ascii="Times New Roman" w:hAnsi="Times New Roman" w:cs="Times New Roman"/>
          <w:sz w:val="24"/>
          <w:szCs w:val="24"/>
        </w:rPr>
        <w:instrText>ADDIN CSL_CITATION {"citationItems":[{"id":"ITEM-1","itemData":{"author":[{"dropping-particle":"","family":"Saidi","given":"Nurdin","non-dropping-particle":"","parse-names":false,"suffix":""},{"dropping-particle":"","family":"Ginting","given":"Binawati","non-dropping-particle":"","parse-names":false,"suffix":""},{"dropping-particle":"","family":"Murniana","given":"","non-dropping-particle":"","parse-names":false,"suffix":""},{"dropping-particle":"","family":"Mustanir","given":"","non-dropping-particle":"","parse-names":false,"suffix":""}],"id":"ITEM-1","issued":{"date-parts":[["2018"]]},"title":"Analisis Metabolit Sekunder","type":"article"},"uris":["http://www.mendeley.com/documents/?uuid=fde9ab0b-2fb6-461f-9379-70575aba228a"]}],"mendeley":{"formattedCitation":"(Saidi et al., 2018)","plainTextFormattedCitation":"(Saidi et al., 2018)","previouslyFormattedCitation":"(Saidi et al., 2018)"},"properties":{"noteIndex":0},"schema":"https://github.com/citation-style-language/schema/raw/master/csl-citation.json"}</w:instrText>
      </w:r>
      <w:r w:rsidR="00580986">
        <w:rPr>
          <w:rFonts w:ascii="Times New Roman" w:hAnsi="Times New Roman" w:cs="Times New Roman"/>
          <w:sz w:val="24"/>
          <w:szCs w:val="24"/>
        </w:rPr>
        <w:fldChar w:fldCharType="separate"/>
      </w:r>
      <w:r w:rsidR="00580986" w:rsidRPr="00580986">
        <w:rPr>
          <w:rFonts w:ascii="Times New Roman" w:hAnsi="Times New Roman" w:cs="Times New Roman"/>
          <w:noProof/>
          <w:sz w:val="24"/>
          <w:szCs w:val="24"/>
        </w:rPr>
        <w:t xml:space="preserve">(Saidi </w:t>
      </w:r>
      <w:r w:rsidR="001206A1" w:rsidRPr="001206A1">
        <w:rPr>
          <w:rFonts w:ascii="Times New Roman" w:hAnsi="Times New Roman" w:cs="Times New Roman"/>
          <w:i/>
          <w:noProof/>
          <w:sz w:val="24"/>
          <w:szCs w:val="24"/>
        </w:rPr>
        <w:t>et al</w:t>
      </w:r>
      <w:r w:rsidR="00580986" w:rsidRPr="00F83BC3">
        <w:rPr>
          <w:rFonts w:ascii="Times New Roman" w:hAnsi="Times New Roman" w:cs="Times New Roman"/>
          <w:i/>
          <w:noProof/>
          <w:sz w:val="24"/>
          <w:szCs w:val="24"/>
        </w:rPr>
        <w:t>.,</w:t>
      </w:r>
      <w:r w:rsidR="00580986" w:rsidRPr="00580986">
        <w:rPr>
          <w:rFonts w:ascii="Times New Roman" w:hAnsi="Times New Roman" w:cs="Times New Roman"/>
          <w:noProof/>
          <w:sz w:val="24"/>
          <w:szCs w:val="24"/>
        </w:rPr>
        <w:t xml:space="preserve"> 2018)</w:t>
      </w:r>
      <w:r w:rsidR="00580986">
        <w:rPr>
          <w:rFonts w:ascii="Times New Roman" w:hAnsi="Times New Roman" w:cs="Times New Roman"/>
          <w:sz w:val="24"/>
          <w:szCs w:val="24"/>
        </w:rPr>
        <w:fldChar w:fldCharType="end"/>
      </w:r>
      <w:r w:rsidR="00580986">
        <w:rPr>
          <w:rFonts w:ascii="Times New Roman" w:hAnsi="Times New Roman" w:cs="Times New Roman"/>
          <w:sz w:val="24"/>
          <w:szCs w:val="24"/>
        </w:rPr>
        <w:t>.</w:t>
      </w:r>
    </w:p>
    <w:p w:rsidR="00944D62" w:rsidRPr="00944D62" w:rsidRDefault="00944D62" w:rsidP="0061758D">
      <w:pPr>
        <w:pStyle w:val="Default"/>
        <w:spacing w:line="480" w:lineRule="auto"/>
        <w:jc w:val="both"/>
      </w:pPr>
      <w:r w:rsidRPr="00944D62">
        <w:rPr>
          <w:b/>
          <w:bCs/>
        </w:rPr>
        <w:t xml:space="preserve">b. Infusa </w:t>
      </w:r>
    </w:p>
    <w:p w:rsidR="00983286" w:rsidRPr="00944D62" w:rsidRDefault="00944D62" w:rsidP="0061758D">
      <w:pPr>
        <w:pStyle w:val="Default"/>
        <w:spacing w:line="480" w:lineRule="auto"/>
        <w:jc w:val="both"/>
      </w:pPr>
      <w:r w:rsidRPr="00944D62">
        <w:t xml:space="preserve">Infusa merupakan proses yang menggunakan air sebagai pelarut dan filtrasi pada suhu 90°C selama 15-20 menit. Infusa dibuat dengan cara merendam sampel dalam wadah dan merendam wadah infusa dalam penangas air. Perlakuan ini dapat dilakukan pada sampel segar atau dalam bentuk penyederhanaan lunak seperti bunga dan daun (Saidi </w:t>
      </w:r>
      <w:r w:rsidR="001206A1" w:rsidRPr="001206A1">
        <w:rPr>
          <w:i/>
          <w:iCs/>
        </w:rPr>
        <w:t>et al</w:t>
      </w:r>
      <w:r w:rsidRPr="00944D62">
        <w:t xml:space="preserve">., 2018). </w:t>
      </w:r>
    </w:p>
    <w:p w:rsidR="00944D62" w:rsidRPr="00944D62" w:rsidRDefault="00944D62" w:rsidP="0061758D">
      <w:pPr>
        <w:pStyle w:val="Default"/>
        <w:spacing w:line="480" w:lineRule="auto"/>
        <w:jc w:val="both"/>
      </w:pPr>
      <w:r w:rsidRPr="00944D62">
        <w:rPr>
          <w:b/>
          <w:bCs/>
        </w:rPr>
        <w:t>c. Dekok</w:t>
      </w:r>
      <w:r w:rsidR="003601BA">
        <w:rPr>
          <w:b/>
          <w:bCs/>
        </w:rPr>
        <w:t>ta</w:t>
      </w:r>
      <w:r w:rsidRPr="00944D62">
        <w:rPr>
          <w:b/>
          <w:bCs/>
        </w:rPr>
        <w:t xml:space="preserve"> </w:t>
      </w:r>
    </w:p>
    <w:p w:rsidR="00944D62" w:rsidRPr="00944D62" w:rsidRDefault="00944D62" w:rsidP="0061758D">
      <w:pPr>
        <w:pStyle w:val="Default"/>
        <w:spacing w:line="480" w:lineRule="auto"/>
        <w:jc w:val="both"/>
      </w:pPr>
      <w:r w:rsidRPr="00944D62">
        <w:t>Dekok</w:t>
      </w:r>
      <w:r w:rsidR="003601BA">
        <w:t>ta</w:t>
      </w:r>
      <w:r w:rsidRPr="00944D62">
        <w:t xml:space="preserve"> merupakan proses yang menggunakan air sebagai pelarut dan disaring pada suhu 90°C selama 30 menit. Proses ini dilakukan saat memproses sampel Ayurveda yang dibuat selama penyaringan dan disebut </w:t>
      </w:r>
      <w:r w:rsidRPr="00944D62">
        <w:rPr>
          <w:i/>
          <w:iCs/>
        </w:rPr>
        <w:t xml:space="preserve">quath </w:t>
      </w:r>
      <w:r w:rsidRPr="00944D62">
        <w:t xml:space="preserve">atau </w:t>
      </w:r>
      <w:r w:rsidRPr="00944D62">
        <w:rPr>
          <w:i/>
          <w:iCs/>
        </w:rPr>
        <w:t>kawath</w:t>
      </w:r>
      <w:r w:rsidRPr="00944D62">
        <w:t xml:space="preserve">. Cara ekstraksinya mirip dengan infusa, namun waktu ekstraksinya lebih lama (Najib, 2018). </w:t>
      </w:r>
    </w:p>
    <w:p w:rsidR="00944D62" w:rsidRPr="00944D62" w:rsidRDefault="00944D62" w:rsidP="0061758D">
      <w:pPr>
        <w:pStyle w:val="Default"/>
        <w:spacing w:line="480" w:lineRule="auto"/>
        <w:jc w:val="both"/>
      </w:pPr>
      <w:r w:rsidRPr="00944D62">
        <w:rPr>
          <w:b/>
          <w:bCs/>
        </w:rPr>
        <w:t xml:space="preserve">d. Destilasi (penyulingan) </w:t>
      </w:r>
    </w:p>
    <w:p w:rsidR="00944D62" w:rsidRPr="00944D62" w:rsidRDefault="00944D62" w:rsidP="0061758D">
      <w:pPr>
        <w:pStyle w:val="Default"/>
        <w:spacing w:line="480" w:lineRule="auto"/>
        <w:jc w:val="both"/>
      </w:pPr>
      <w:r w:rsidRPr="00944D62">
        <w:t>Pada metode ini, bahan yang akan dimurnikan bersentuhan langsung dengan air mendidih. Tergantung pada berat jenis dan jumlah zat yang disuling, zat tersebut dapat mengapung di atas air atau tenggelam seluruhnya. Air dipanaskan men</w:t>
      </w:r>
      <w:r w:rsidR="00AE188A">
        <w:t>ggunakan metode pemanasan biasa seperti</w:t>
      </w:r>
      <w:r w:rsidRPr="00944D62">
        <w:t xml:space="preserve"> api terbuka, ketel uap, pipa uap melingkar tertutup, atau pipa uap terbuka berbentuk lingkaran atau berlubang. Metode ini ditandai dengan kontak langsung bahan dengan air mendidih. Metode ini biasa digunakan untuk mengekstraksi minyak atsiri dari tumbuhan (Najib, 2018). </w:t>
      </w:r>
    </w:p>
    <w:p w:rsidR="00944D62" w:rsidRPr="00944D62" w:rsidRDefault="00944D62" w:rsidP="0061758D">
      <w:pPr>
        <w:pStyle w:val="Default"/>
        <w:spacing w:line="480" w:lineRule="auto"/>
        <w:jc w:val="both"/>
      </w:pPr>
      <w:r w:rsidRPr="00944D62">
        <w:rPr>
          <w:b/>
          <w:bCs/>
        </w:rPr>
        <w:t xml:space="preserve">e. Digesti </w:t>
      </w:r>
    </w:p>
    <w:p w:rsidR="00944D62" w:rsidRDefault="00944D62" w:rsidP="0061758D">
      <w:pPr>
        <w:pStyle w:val="Default"/>
        <w:spacing w:line="480" w:lineRule="auto"/>
        <w:jc w:val="both"/>
      </w:pPr>
      <w:r w:rsidRPr="00944D62">
        <w:t>Metode di</w:t>
      </w:r>
      <w:r w:rsidR="001D3C20">
        <w:t xml:space="preserve">gesti merupakan metode </w:t>
      </w:r>
      <w:r w:rsidR="006622EA">
        <w:t xml:space="preserve">maserasi </w:t>
      </w:r>
      <w:r w:rsidRPr="00944D62">
        <w:t>dengan me</w:t>
      </w:r>
      <w:r w:rsidR="006622EA">
        <w:t xml:space="preserve">nggunakan pemanasan suhu </w:t>
      </w:r>
      <w:r w:rsidRPr="00944D62">
        <w:t xml:space="preserve">40℃ hingga 50℃ yang menjadi ciri khas simplisia yang bahan aktifnya tahan terhadap panas. Proses pemanasan pada sistem filter dimaksudkan untuk meningkatkan efisiensi pelarut dalam menyaring sampel (Najib, 2018). </w:t>
      </w:r>
    </w:p>
    <w:p w:rsidR="003601BA" w:rsidRDefault="003601BA" w:rsidP="0061758D">
      <w:pPr>
        <w:pStyle w:val="Default"/>
        <w:spacing w:line="480" w:lineRule="auto"/>
        <w:jc w:val="both"/>
      </w:pPr>
    </w:p>
    <w:p w:rsidR="003601BA" w:rsidRPr="00944D62" w:rsidRDefault="003601BA" w:rsidP="0061758D">
      <w:pPr>
        <w:pStyle w:val="Default"/>
        <w:spacing w:line="480" w:lineRule="auto"/>
        <w:jc w:val="both"/>
      </w:pPr>
    </w:p>
    <w:p w:rsidR="00944D62" w:rsidRPr="00944D62" w:rsidRDefault="00944D62" w:rsidP="0061758D">
      <w:pPr>
        <w:pStyle w:val="Default"/>
        <w:spacing w:line="480" w:lineRule="auto"/>
        <w:jc w:val="both"/>
      </w:pPr>
      <w:r w:rsidRPr="00944D62">
        <w:rPr>
          <w:b/>
          <w:bCs/>
        </w:rPr>
        <w:t xml:space="preserve">f. Refluks </w:t>
      </w:r>
    </w:p>
    <w:p w:rsidR="00944D62" w:rsidRPr="00944D62" w:rsidRDefault="00944D62" w:rsidP="0061758D">
      <w:pPr>
        <w:pStyle w:val="Default"/>
        <w:spacing w:line="480" w:lineRule="auto"/>
        <w:jc w:val="both"/>
      </w:pPr>
      <w:r w:rsidRPr="00944D62">
        <w:t xml:space="preserve">Metode ini merupakan metode ekstraksi kontinyu. Zat yang akan diekstraksi direndam </w:t>
      </w:r>
      <w:r w:rsidR="001D3C20">
        <w:t>dalam cairan penyari</w:t>
      </w:r>
      <w:r w:rsidRPr="00944D62">
        <w:t xml:space="preserve"> dalam labu alas bulat dengan kondensor vertikal dan dipanaskan sampai mendidih. Cairan filter menguap dan uapnya terkondensasi dalam pendingin vertikal dan turun kembali untuk mengekstrak bahan aktif simplisia. Simplisia yang biasa diekstraksi dengan cara ini adalah simplisi</w:t>
      </w:r>
      <w:r w:rsidR="001D3C20">
        <w:t>a</w:t>
      </w:r>
      <w:r w:rsidRPr="00944D62">
        <w:t xml:space="preserve"> seperti akar, batang, biji, dan herba yang tahan panas dan bertekstur keras. Cara esktraksi ini dengan menimbang serbuk simplisia atau bahan yang akan diekstraksi secara refluks, masukkan ke dalam labu alas bulat, lalu tambahkan pelarut organik sampai serbuk simplisia terendam kurang dari 2 cm dari permukaan simplisia atau kurang dari 2/3 bagian volume labu. Selanjutnya, pasangkan labu alas bulat dengan aman ke dudukannya. Panaskan mantel</w:t>
      </w:r>
      <w:r w:rsidRPr="00944D62">
        <w:rPr>
          <w:i/>
          <w:iCs/>
        </w:rPr>
        <w:t xml:space="preserve">/heating mantle </w:t>
      </w:r>
      <w:r w:rsidRPr="00944D62">
        <w:t xml:space="preserve">dan pasang kondensor ke labu alas bulat yang diikat dengan braket dan dudukan. Kontrol aliran air dan pemanasan tergantung pada suhu pelarut yang digunakan. Metode ini memungkinkan terjadinya penguraian senyawa yang tidak tahan panas (Nugroho, 2017). </w:t>
      </w:r>
    </w:p>
    <w:p w:rsidR="00944D62" w:rsidRPr="00944D62" w:rsidRDefault="00944D62" w:rsidP="0061758D">
      <w:pPr>
        <w:pStyle w:val="Default"/>
        <w:spacing w:line="480" w:lineRule="auto"/>
        <w:jc w:val="both"/>
      </w:pPr>
      <w:r w:rsidRPr="00944D62">
        <w:rPr>
          <w:b/>
          <w:bCs/>
        </w:rPr>
        <w:t xml:space="preserve">2.4 Fraksinasi </w:t>
      </w:r>
    </w:p>
    <w:p w:rsidR="00944D62" w:rsidRPr="00944D62" w:rsidRDefault="00944D62" w:rsidP="0061758D">
      <w:pPr>
        <w:pStyle w:val="Default"/>
        <w:spacing w:line="480" w:lineRule="auto"/>
        <w:ind w:firstLine="720"/>
        <w:jc w:val="both"/>
      </w:pPr>
      <w:r w:rsidRPr="00944D62">
        <w:t xml:space="preserve">Fraksinasi berasal dari kata </w:t>
      </w:r>
      <w:r w:rsidRPr="00944D62">
        <w:rPr>
          <w:i/>
          <w:iCs/>
        </w:rPr>
        <w:t xml:space="preserve">fraction </w:t>
      </w:r>
      <w:r w:rsidRPr="00944D62">
        <w:t>atau bagian dan secara harfiah dapat diartikan sebagai mekanisme pengelompokan atau pemisahan suatu kumpulan/satuan menjadi beberapa bagian (pecahan/bagian) atau lebih sederhananya adalah proses pembagian kelompok. Ekstrak dari bahan tumbuhan mungkin mengandung puluhan atau ratusan senyawa. Misalnya suatu proses fraksinasi dapat memisahkan suatu ekstrak yang mengandung 100 senyawa menjadi 4 fraksi/golongan (fraksi A, B, C, dan D), yang masing-masing anggotanya mengandung kurang lebih 25 senyawa. Pemisahan kelompok tahap kedua selanjutnya dapat dilakukan dengan membagi kelompok sasaran/kelompok terpilih. Pemisahan memiliki berbagai tujuan. Fraksinasi bertujuan untuk memperoleh fraksi (bagian) tertentu dari ekstrak, yaitu fraksi aktif dan harus dipisahkan dari fraksi lain yang kurang aktif. Tujuan lainnya adalah untuk mendapatkan ekstrak yang lebih murni, sehingga senyawa lain yang dapat mengkontaminasi atau merusak ekstrak harus dihilangkan. Fraksinasi juga diperlukan ketika mengisolasi atau memisahkan senyawa</w:t>
      </w:r>
      <w:r w:rsidR="00AE188A">
        <w:t xml:space="preserve"> metabolit sekunder tunggal</w:t>
      </w:r>
      <w:r w:rsidRPr="00944D62">
        <w:t xml:space="preserve"> (Saifudin, 2014). </w:t>
      </w:r>
    </w:p>
    <w:p w:rsidR="00944D62" w:rsidRPr="00F83BC3" w:rsidRDefault="00944D62" w:rsidP="0061758D">
      <w:pPr>
        <w:pStyle w:val="Default"/>
        <w:spacing w:line="480" w:lineRule="auto"/>
        <w:jc w:val="both"/>
      </w:pPr>
      <w:r w:rsidRPr="00944D62">
        <w:rPr>
          <w:b/>
          <w:bCs/>
        </w:rPr>
        <w:t xml:space="preserve">2.4.1 Fraksinasi dengan liquid-iquid extraction. </w:t>
      </w:r>
    </w:p>
    <w:p w:rsidR="00AE188A" w:rsidRPr="00ED3B70" w:rsidRDefault="00944D62" w:rsidP="00ED3B70">
      <w:pPr>
        <w:spacing w:after="0" w:line="480" w:lineRule="auto"/>
        <w:ind w:firstLine="720"/>
        <w:jc w:val="both"/>
        <w:rPr>
          <w:rFonts w:ascii="Times New Roman" w:hAnsi="Times New Roman" w:cs="Times New Roman"/>
          <w:sz w:val="24"/>
          <w:szCs w:val="24"/>
        </w:rPr>
      </w:pPr>
      <w:r w:rsidRPr="00944D62">
        <w:rPr>
          <w:rFonts w:ascii="Times New Roman" w:hAnsi="Times New Roman" w:cs="Times New Roman"/>
          <w:sz w:val="24"/>
          <w:szCs w:val="24"/>
        </w:rPr>
        <w:t>Fraksinasi dengan ekstraksi cair-cair adalah pemisahan gugus senyawa dari kumpulan senyawa dalam suatu ekstrak yang dilarutkan dalam suatu pelarut dengan menambahkan jenis pelarut lain yang mempunyai kepolaran berbeda dan tidak</w:t>
      </w:r>
      <w:r w:rsidR="00AE188A">
        <w:rPr>
          <w:rFonts w:ascii="Times New Roman" w:hAnsi="Times New Roman" w:cs="Times New Roman"/>
          <w:sz w:val="24"/>
          <w:szCs w:val="24"/>
        </w:rPr>
        <w:t xml:space="preserve"> dapat bercampur satu sama lain. </w:t>
      </w:r>
      <w:r w:rsidRPr="00944D62">
        <w:rPr>
          <w:rFonts w:ascii="Times New Roman" w:hAnsi="Times New Roman" w:cs="Times New Roman"/>
          <w:sz w:val="24"/>
          <w:szCs w:val="24"/>
        </w:rPr>
        <w:t>Umumnya pemisahan dengan metode ini dilakukan dengan menggunakan separoskop. Terdapat dua pelarut (pelarut asli dan pelarut tambahan) yang berbeda dalam sifat polaritas dan densitasnya dalam sistem di bagian atas dan bawah labu pemisah. Kedua fase ini dihasilkan setelah mencampurkan kedua pelarut dan ekstrak yang</w:t>
      </w:r>
      <w:r w:rsidR="00AE188A">
        <w:rPr>
          <w:rFonts w:ascii="Times New Roman" w:hAnsi="Times New Roman" w:cs="Times New Roman"/>
          <w:sz w:val="24"/>
          <w:szCs w:val="24"/>
        </w:rPr>
        <w:t xml:space="preserve"> dikandungnya dengan cara digojro</w:t>
      </w:r>
      <w:r w:rsidRPr="00944D62">
        <w:rPr>
          <w:rFonts w:ascii="Times New Roman" w:hAnsi="Times New Roman" w:cs="Times New Roman"/>
          <w:sz w:val="24"/>
          <w:szCs w:val="24"/>
        </w:rPr>
        <w:t>k dan didiamkan selama beberapa menit. Fase atas mengandung pelaru</w:t>
      </w:r>
      <w:r w:rsidR="00AE188A">
        <w:rPr>
          <w:rFonts w:ascii="Times New Roman" w:hAnsi="Times New Roman" w:cs="Times New Roman"/>
          <w:sz w:val="24"/>
          <w:szCs w:val="24"/>
        </w:rPr>
        <w:t>t dengan kepadatan lebih rendah</w:t>
      </w:r>
      <w:r w:rsidRPr="00944D62">
        <w:rPr>
          <w:rFonts w:ascii="Times New Roman" w:hAnsi="Times New Roman" w:cs="Times New Roman"/>
          <w:sz w:val="24"/>
          <w:szCs w:val="24"/>
        </w:rPr>
        <w:t xml:space="preserve"> dan fase bawah berisi pelarut dengan kepadatan lebih tinggi. Senyawa dari ekstrak bermigrasi dan terpisah dalam dua kecenderungan karena kesamaan sifat senyawa dan pelarut. Banyak koneksi yang terhubung ke fase atas dan banyak koneksi lainnya yang terhubung ke fase </w:t>
      </w:r>
      <w:r w:rsidR="00AE188A">
        <w:rPr>
          <w:rFonts w:ascii="Times New Roman" w:hAnsi="Times New Roman" w:cs="Times New Roman"/>
          <w:sz w:val="24"/>
          <w:szCs w:val="24"/>
        </w:rPr>
        <w:t>bawah. Dengan menggunakan proses</w:t>
      </w:r>
      <w:r w:rsidRPr="00944D62">
        <w:rPr>
          <w:rFonts w:ascii="Times New Roman" w:hAnsi="Times New Roman" w:cs="Times New Roman"/>
          <w:sz w:val="24"/>
          <w:szCs w:val="24"/>
        </w:rPr>
        <w:t xml:space="preserve"> pemisah, kedua fasa/fraksi dapat dipisahkan dengan mudah. Dengan cara ini, diperoleh dua patahan yang berbeda, masing-masing dengan jenis komponen struktur komposit yang berbeda. Oleh karena itu, proses ini akan menghasilkan fraksi yang terpisah. Setelah masing-masing fraksi dipisahkan, langkah selanjutnya adalah memekatkan atau mengeringkan fraksi dengan cara diuapkan menggunakan </w:t>
      </w:r>
      <w:r w:rsidR="00AE188A">
        <w:rPr>
          <w:rFonts w:ascii="Times New Roman" w:hAnsi="Times New Roman" w:cs="Times New Roman"/>
          <w:sz w:val="24"/>
          <w:szCs w:val="24"/>
        </w:rPr>
        <w:t xml:space="preserve">rotary </w:t>
      </w:r>
      <w:r w:rsidRPr="00944D62">
        <w:rPr>
          <w:rFonts w:ascii="Times New Roman" w:hAnsi="Times New Roman" w:cs="Times New Roman"/>
          <w:sz w:val="24"/>
          <w:szCs w:val="24"/>
        </w:rPr>
        <w:t>evaporator (Nugroho, 2017).</w:t>
      </w:r>
    </w:p>
    <w:p w:rsidR="00944D62" w:rsidRPr="00944D62" w:rsidRDefault="00944D62" w:rsidP="0061758D">
      <w:pPr>
        <w:pStyle w:val="Default"/>
        <w:spacing w:line="480" w:lineRule="auto"/>
        <w:jc w:val="both"/>
      </w:pPr>
      <w:r w:rsidRPr="00944D62">
        <w:rPr>
          <w:b/>
          <w:bCs/>
        </w:rPr>
        <w:t xml:space="preserve">2.4.2 Fraksinasi dengan kolom kromatografi </w:t>
      </w:r>
    </w:p>
    <w:p w:rsidR="00944D62" w:rsidRPr="00944D62" w:rsidRDefault="00944D62" w:rsidP="0061758D">
      <w:pPr>
        <w:pStyle w:val="Default"/>
        <w:spacing w:line="480" w:lineRule="auto"/>
        <w:ind w:firstLine="720"/>
        <w:jc w:val="both"/>
      </w:pPr>
      <w:r w:rsidRPr="00944D62">
        <w:t xml:space="preserve">Teknik fraksinasi lainnya adalah metode kromatografi kolom. Prinsip operasinya pada dasarnya sama dengan ekstraksi cair-cair, namun perbedaannya terletak pada media yang digunakan. Pada fraksinasi menggunakan kromatografi kolom, fraksi-fraksi pada kolom dipisahkan menurut prinsip kromatografi. Kedua prinsip tersebut menerapkan prinsip tingkat polaritas, yaitu prinsip yang sama seperti pada ekstraksi cair-cair (Nugroho, 2017). </w:t>
      </w:r>
    </w:p>
    <w:p w:rsidR="001206A1" w:rsidRDefault="00944D62" w:rsidP="0061758D">
      <w:pPr>
        <w:pStyle w:val="Default"/>
        <w:spacing w:line="480" w:lineRule="auto"/>
        <w:jc w:val="both"/>
        <w:rPr>
          <w:b/>
          <w:bCs/>
        </w:rPr>
      </w:pPr>
      <w:r w:rsidRPr="00944D62">
        <w:rPr>
          <w:b/>
          <w:bCs/>
        </w:rPr>
        <w:t>2.5 Metabolit Primer dan Metabolit Sekunder</w:t>
      </w:r>
    </w:p>
    <w:p w:rsidR="00944D62" w:rsidRPr="001206A1" w:rsidRDefault="001206A1" w:rsidP="001206A1">
      <w:pPr>
        <w:pStyle w:val="Default"/>
        <w:spacing w:line="480" w:lineRule="auto"/>
        <w:jc w:val="both"/>
        <w:rPr>
          <w:bCs/>
        </w:rPr>
      </w:pPr>
      <w:r>
        <w:rPr>
          <w:b/>
          <w:bCs/>
        </w:rPr>
        <w:tab/>
      </w:r>
      <w:r w:rsidRPr="001206A1">
        <w:rPr>
          <w:bCs/>
        </w:rPr>
        <w:t>Metabolisme merupakan seluruh perubahan kimia yang terjadi dalam</w:t>
      </w:r>
      <w:r>
        <w:rPr>
          <w:bCs/>
        </w:rPr>
        <w:t xml:space="preserve"> </w:t>
      </w:r>
      <w:r w:rsidRPr="001206A1">
        <w:rPr>
          <w:bCs/>
        </w:rPr>
        <w:t xml:space="preserve">sel hidup yang meliputi pembentukan </w:t>
      </w:r>
      <w:r>
        <w:rPr>
          <w:bCs/>
        </w:rPr>
        <w:t xml:space="preserve">dan penguraian senyawaan kimia. </w:t>
      </w:r>
      <w:r w:rsidRPr="001206A1">
        <w:rPr>
          <w:bCs/>
        </w:rPr>
        <w:t>Metabolime primer dalam suatu tumbuhan mel</w:t>
      </w:r>
      <w:r>
        <w:rPr>
          <w:bCs/>
        </w:rPr>
        <w:t>iputi seluruh jalur metabolism</w:t>
      </w:r>
      <w:r w:rsidR="006957BF">
        <w:rPr>
          <w:bCs/>
        </w:rPr>
        <w:t>e</w:t>
      </w:r>
      <w:r>
        <w:rPr>
          <w:bCs/>
        </w:rPr>
        <w:t xml:space="preserve"> </w:t>
      </w:r>
      <w:r w:rsidRPr="001206A1">
        <w:rPr>
          <w:bCs/>
        </w:rPr>
        <w:t>yang sangat penting kemampuan tumbuhan untuk memper</w:t>
      </w:r>
      <w:r>
        <w:rPr>
          <w:bCs/>
        </w:rPr>
        <w:t xml:space="preserve">tahankan </w:t>
      </w:r>
      <w:r w:rsidRPr="001206A1">
        <w:rPr>
          <w:bCs/>
        </w:rPr>
        <w:t>kelangsungan hidupnya.</w:t>
      </w:r>
      <w:r>
        <w:rPr>
          <w:bCs/>
        </w:rPr>
        <w:t xml:space="preserve"> </w:t>
      </w:r>
      <w:r w:rsidRPr="001206A1">
        <w:rPr>
          <w:bCs/>
        </w:rPr>
        <w:t>Metabolit primer merupakan senyaw</w:t>
      </w:r>
      <w:r>
        <w:rPr>
          <w:bCs/>
        </w:rPr>
        <w:t xml:space="preserve">a yang secara langsung terlibat </w:t>
      </w:r>
      <w:r w:rsidRPr="001206A1">
        <w:rPr>
          <w:bCs/>
        </w:rPr>
        <w:t>dalam pertumbuhan suatu tumbuh</w:t>
      </w:r>
      <w:r>
        <w:rPr>
          <w:bCs/>
        </w:rPr>
        <w:t xml:space="preserve">an sedangkan metabolit sekunder </w:t>
      </w:r>
      <w:r w:rsidRPr="001206A1">
        <w:rPr>
          <w:bCs/>
        </w:rPr>
        <w:t>adalah senyawa yang dihasilkan dalam jalu</w:t>
      </w:r>
      <w:r>
        <w:rPr>
          <w:bCs/>
        </w:rPr>
        <w:t xml:space="preserve">r metabolisme lain yang walaupun </w:t>
      </w:r>
      <w:r w:rsidRPr="001206A1">
        <w:rPr>
          <w:bCs/>
        </w:rPr>
        <w:t>dibutuhkan tapi dianggap tidak penti</w:t>
      </w:r>
      <w:r>
        <w:rPr>
          <w:bCs/>
        </w:rPr>
        <w:t xml:space="preserve">ng peranannya dalam pertumbuhan </w:t>
      </w:r>
      <w:r w:rsidRPr="001206A1">
        <w:rPr>
          <w:bCs/>
        </w:rPr>
        <w:t>suatu tumbuhan.</w:t>
      </w:r>
    </w:p>
    <w:p w:rsidR="00944D62" w:rsidRPr="004D30EA" w:rsidRDefault="00944D62" w:rsidP="0061758D">
      <w:pPr>
        <w:spacing w:after="0" w:line="480" w:lineRule="auto"/>
        <w:ind w:firstLine="720"/>
        <w:jc w:val="both"/>
        <w:rPr>
          <w:rFonts w:ascii="Times New Roman" w:hAnsi="Times New Roman" w:cs="Times New Roman"/>
          <w:sz w:val="24"/>
          <w:szCs w:val="24"/>
        </w:rPr>
      </w:pPr>
      <w:r w:rsidRPr="00944D62">
        <w:rPr>
          <w:rFonts w:ascii="Times New Roman" w:hAnsi="Times New Roman" w:cs="Times New Roman"/>
          <w:sz w:val="24"/>
          <w:szCs w:val="24"/>
        </w:rPr>
        <w:t>Semua makhluk hidup mengubah dan membentuk jaringan berbagai senyawa organik untuk m</w:t>
      </w:r>
      <w:r w:rsidR="00AE188A">
        <w:rPr>
          <w:rFonts w:ascii="Times New Roman" w:hAnsi="Times New Roman" w:cs="Times New Roman"/>
          <w:sz w:val="24"/>
          <w:szCs w:val="24"/>
        </w:rPr>
        <w:t>empertahankan kehidupan, tumbuh</w:t>
      </w:r>
      <w:r w:rsidRPr="00944D62">
        <w:rPr>
          <w:rFonts w:ascii="Times New Roman" w:hAnsi="Times New Roman" w:cs="Times New Roman"/>
          <w:sz w:val="24"/>
          <w:szCs w:val="24"/>
        </w:rPr>
        <w:t xml:space="preserve"> dan bereproduksi. Makhluk hidup mempunyai kemampuan menyediakan energi dalam bentuk ATP dan bahan pembangun jaringan tubuh. Organisme hidup umumnya berbeda dalam kemampuannya untuk mensintesis dan mengubah senyawa. Misalnya, tumbuhan sangat efisien dalam mensintesis senyawa organik dari bahan anorganik di lingkungan melalui fotosintesis, sedangkan organisme lain s</w:t>
      </w:r>
      <w:r w:rsidR="00A46B63">
        <w:rPr>
          <w:rFonts w:ascii="Times New Roman" w:hAnsi="Times New Roman" w:cs="Times New Roman"/>
          <w:sz w:val="24"/>
          <w:szCs w:val="24"/>
        </w:rPr>
        <w:t xml:space="preserve">eperti hewan dan mikroorganisme lain </w:t>
      </w:r>
      <w:r w:rsidR="00AB7D60">
        <w:rPr>
          <w:rFonts w:ascii="Times New Roman" w:hAnsi="Times New Roman" w:cs="Times New Roman"/>
          <w:sz w:val="24"/>
          <w:szCs w:val="24"/>
        </w:rPr>
        <w:t xml:space="preserve">memperoleh bahan </w:t>
      </w:r>
      <w:r w:rsidRPr="00944D62">
        <w:rPr>
          <w:rFonts w:ascii="Times New Roman" w:hAnsi="Times New Roman" w:cs="Times New Roman"/>
          <w:sz w:val="24"/>
          <w:szCs w:val="24"/>
        </w:rPr>
        <w:t xml:space="preserve">makanannya dengan </w:t>
      </w:r>
      <w:r w:rsidRPr="004D30EA">
        <w:rPr>
          <w:rFonts w:ascii="Times New Roman" w:hAnsi="Times New Roman" w:cs="Times New Roman"/>
          <w:sz w:val="24"/>
          <w:szCs w:val="24"/>
        </w:rPr>
        <w:t xml:space="preserve">memakan tumbuhan. Beberapa jalur metabolisme berhubungan dengan senyawa dasar yang terbentuk ketika makanan dipecah, sementara jalur lainnya memerlukan sintesis molekul spesifik dari senyawa dasar yang dihasilkan. Meskipun sifat-sifat organisme hidup sangat bervariasi, jalur modifikasi dan sintesis karbohidrat, protein, lemak, dan asam nukleat pada dasarnya sama di semua organisme. Senyawa yang terlibat dalam jalur metabolisme ini adalah metabolit primer. Metabolisme mengacu pada semua perubahan kimia yang terjadi pada sel hidup, termasuk pembentukan dan pemecahan senyawa. </w:t>
      </w:r>
    </w:p>
    <w:p w:rsidR="004D30EA" w:rsidRPr="004D30EA" w:rsidRDefault="004D30EA" w:rsidP="0061758D">
      <w:pPr>
        <w:pStyle w:val="Default"/>
        <w:spacing w:line="480" w:lineRule="auto"/>
        <w:jc w:val="both"/>
      </w:pPr>
      <w:r w:rsidRPr="004D30EA">
        <w:tab/>
        <w:t>Metabolisme primer tanaman mencakup semua jalur metabolisme yang penting untuk kelangsungan hidup tanaman. Metabolit primer merupakan senyawa yang berperan langsung dalam pertumbuhan tanaman, sedangkan metabolit sekunder merupakan senyawa yang timbul dari jalur metabolisme lain dan dianggap perlu tetapi tidak berperan penting dalam pertumbuhan tanaman. Metabolit sekunder juga digunakan sebagai penanda dan pengatur jalur metabolisme primer. Metabolisme sekunder membantu tumbuhan mengelola sistem kompleks yang menjaga keseimbangan dengan lingkungan dan beradaptasi dengan kebutuhan lingkungan. Metabolisme primer menggambarkan semua proses fisiologis yang memungkinkan pertumbuhan tanaman dengan menerjemahkan kode genetik untuk menghasilkan protein, karbohidrat, dan asam a</w:t>
      </w:r>
      <w:r w:rsidR="00AE188A">
        <w:t>mino. Senyawa khusus metabolit</w:t>
      </w:r>
      <w:r w:rsidRPr="004D30EA">
        <w:t xml:space="preserve"> sekunder antara lain alkaloid, polifenol seperti flavonoid dan terpenoid, yang digunakan manusia sebagai obat dan nutrisi (Julianto, 2019). </w:t>
      </w:r>
    </w:p>
    <w:p w:rsidR="004D30EA" w:rsidRPr="004D30EA" w:rsidRDefault="004D30EA" w:rsidP="0061758D">
      <w:pPr>
        <w:pStyle w:val="Default"/>
        <w:spacing w:line="480" w:lineRule="auto"/>
        <w:jc w:val="both"/>
      </w:pPr>
      <w:r w:rsidRPr="004D30EA">
        <w:rPr>
          <w:b/>
          <w:bCs/>
        </w:rPr>
        <w:t xml:space="preserve">2.5.1 Skrining Fitokimia </w:t>
      </w:r>
    </w:p>
    <w:p w:rsidR="004D30EA" w:rsidRPr="004D30EA" w:rsidRDefault="004D30EA" w:rsidP="0061758D">
      <w:pPr>
        <w:pStyle w:val="Default"/>
        <w:spacing w:line="480" w:lineRule="auto"/>
        <w:ind w:firstLine="720"/>
        <w:jc w:val="both"/>
      </w:pPr>
      <w:r w:rsidRPr="004D30EA">
        <w:t xml:space="preserve">Perkembangan obat-obatan yang menggunakan bahan alam semakin meningkat seiring dengan meningkatnya jumlah senyawa organik yang mempunyai sifat terapeutik. Skrining fitokimia merupakan uji pendahuluan yang bertujuan untuk menentukan secara akurat dan menyeluruh golongan senyawa yang terdapat pada tumbuhan yang biasanya menunjukkan aktivitas biologis. Penapisan fitokimia memerlukan beberapa persyaratan yang harus dipenuhi sebelum pengujian, antara lain: </w:t>
      </w:r>
    </w:p>
    <w:p w:rsidR="004D30EA" w:rsidRPr="004D30EA" w:rsidRDefault="004D30EA" w:rsidP="0061758D">
      <w:pPr>
        <w:pStyle w:val="Default"/>
        <w:spacing w:line="480" w:lineRule="auto"/>
        <w:jc w:val="both"/>
      </w:pPr>
      <w:r w:rsidRPr="004D30EA">
        <w:t xml:space="preserve">1. Langkah-langkah yang dilakukan sederhana </w:t>
      </w:r>
    </w:p>
    <w:p w:rsidR="004D30EA" w:rsidRPr="004D30EA" w:rsidRDefault="004D30EA" w:rsidP="0061758D">
      <w:pPr>
        <w:pStyle w:val="Default"/>
        <w:spacing w:line="480" w:lineRule="auto"/>
        <w:jc w:val="both"/>
      </w:pPr>
      <w:r w:rsidRPr="004D30EA">
        <w:t xml:space="preserve">2. Langkah-langkah pekerjaan dapat diselesaikan dengan cepat </w:t>
      </w:r>
    </w:p>
    <w:p w:rsidR="004D30EA" w:rsidRPr="004D30EA" w:rsidRDefault="004D30EA" w:rsidP="0061758D">
      <w:pPr>
        <w:pStyle w:val="Default"/>
        <w:spacing w:line="480" w:lineRule="auto"/>
        <w:jc w:val="both"/>
      </w:pPr>
      <w:r w:rsidRPr="004D30EA">
        <w:t xml:space="preserve">3. Peralatan yang digunakan sederhana </w:t>
      </w:r>
    </w:p>
    <w:p w:rsidR="004D30EA" w:rsidRDefault="004D30EA" w:rsidP="0061758D">
      <w:pPr>
        <w:pStyle w:val="Default"/>
        <w:spacing w:line="480" w:lineRule="auto"/>
        <w:jc w:val="both"/>
      </w:pPr>
      <w:r w:rsidRPr="004D30EA">
        <w:t>4. Metode harus spesifik unt</w:t>
      </w:r>
      <w:r>
        <w:t xml:space="preserve">uk kelompok metabolit sekunder </w:t>
      </w:r>
    </w:p>
    <w:p w:rsidR="004D30EA" w:rsidRDefault="004D30EA" w:rsidP="0061758D">
      <w:pPr>
        <w:pStyle w:val="Default"/>
        <w:spacing w:line="480" w:lineRule="auto"/>
        <w:jc w:val="both"/>
      </w:pPr>
      <w:r w:rsidRPr="004D30EA">
        <w:t xml:space="preserve">5. Metode memiliki batas deteksi yang besar dan dapat mendeteksi konsentrasi senyawa yang sangat rendah (Nasyanka </w:t>
      </w:r>
      <w:r w:rsidR="001206A1" w:rsidRPr="001206A1">
        <w:rPr>
          <w:i/>
          <w:iCs/>
        </w:rPr>
        <w:t>et al</w:t>
      </w:r>
      <w:r>
        <w:t xml:space="preserve">., 2020). </w:t>
      </w:r>
    </w:p>
    <w:p w:rsidR="004D30EA" w:rsidRDefault="004D30EA" w:rsidP="0061758D">
      <w:pPr>
        <w:pStyle w:val="Default"/>
        <w:spacing w:line="480" w:lineRule="auto"/>
        <w:ind w:firstLine="720"/>
        <w:jc w:val="both"/>
      </w:pPr>
      <w:r w:rsidRPr="004D30EA">
        <w:t xml:space="preserve">Penapisan fitokimia sampel basah meliputi pengujian kandungan alkaloid, flavonoid, terpenoid/steroid, tanin, saponin, dan glikosida. </w:t>
      </w:r>
    </w:p>
    <w:p w:rsidR="00F83BC3" w:rsidRDefault="004D30EA" w:rsidP="0061758D">
      <w:pPr>
        <w:pStyle w:val="Default"/>
        <w:numPr>
          <w:ilvl w:val="0"/>
          <w:numId w:val="18"/>
        </w:numPr>
        <w:spacing w:line="480" w:lineRule="auto"/>
        <w:ind w:left="284" w:hanging="284"/>
        <w:jc w:val="both"/>
      </w:pPr>
      <w:r w:rsidRPr="004D30EA">
        <w:t>Alkaloi</w:t>
      </w:r>
      <w:r>
        <w:t xml:space="preserve">d </w:t>
      </w:r>
    </w:p>
    <w:p w:rsidR="00F83BC3" w:rsidRDefault="004D30EA" w:rsidP="00A132BB">
      <w:pPr>
        <w:pStyle w:val="Default"/>
        <w:spacing w:line="480" w:lineRule="auto"/>
        <w:ind w:left="284"/>
        <w:jc w:val="both"/>
      </w:pPr>
      <w:r w:rsidRPr="004D30EA">
        <w:t>Penapisan fitokimia gugus alkaloid dapat dilakukan pada kondisi larutan netral atau sedikit asam. Alkaloid adalah kelompok metabolit sekunder terpenting yang ditemukan pada tumbuhan. Alkaloid khas yang berasal dari tumbuhan ini bersifat basa, mengandung satu atau lebih atom nitrogen (biasanya dalam heterosiklik), dan biasanya aktif secara biologis pada manusia at</w:t>
      </w:r>
      <w:r w:rsidR="00B70122">
        <w:t>au hewan lain</w:t>
      </w:r>
      <w:r w:rsidR="00A132BB">
        <w:t xml:space="preserve">. Kebanyakan alkaloid memiliki rasa pahit, bersifat basa lemah, dan sedikit larut dalam air dan dapat larut dalam pelarut organik non polar seperti dietil eter, kloroform dan lain-lain. Beberapa alkaloid memliki warna seperti berberin yang berwarna kuning dan garam sanguinarine dengan tembaga berwarna merah. Alkaloid akan terdekomposisi oleh panas kecuali strychnine dan caffeine. Secara wujud kebanyakan alkaloid berbentuk padatan Kristal dan sedikit diantaranya merupakan padatan amorf </w:t>
      </w:r>
      <w:r w:rsidR="00B70122">
        <w:t xml:space="preserve">(Julianto, 2019). </w:t>
      </w:r>
      <w:r w:rsidRPr="004D30EA">
        <w:t>Alkaloid umumnya memberikan rasa pahit pada bahan alami. Alkaloid dikenal sebagai senyawa fitokimia yang mempunyai ber</w:t>
      </w:r>
      <w:r w:rsidR="00AE188A">
        <w:t>bagai efek farmakologis seperti a</w:t>
      </w:r>
      <w:r w:rsidRPr="004D30EA">
        <w:t xml:space="preserve">ntibakteri, anti kanker, anti hiperglikemik, anti asma, dll (Nugroho, 2017). </w:t>
      </w:r>
    </w:p>
    <w:p w:rsidR="00F83BC3" w:rsidRDefault="004D30EA" w:rsidP="00A132BB">
      <w:pPr>
        <w:pStyle w:val="Default"/>
        <w:numPr>
          <w:ilvl w:val="0"/>
          <w:numId w:val="18"/>
        </w:numPr>
        <w:spacing w:line="480" w:lineRule="auto"/>
        <w:ind w:left="284" w:hanging="284"/>
        <w:jc w:val="both"/>
      </w:pPr>
      <w:r>
        <w:t xml:space="preserve">Flavonoid </w:t>
      </w:r>
    </w:p>
    <w:p w:rsidR="00983286" w:rsidRDefault="004D30EA" w:rsidP="00ED3B70">
      <w:pPr>
        <w:pStyle w:val="Default"/>
        <w:spacing w:line="480" w:lineRule="auto"/>
        <w:ind w:left="284"/>
        <w:jc w:val="both"/>
      </w:pPr>
      <w:r w:rsidRPr="004D30EA">
        <w:t>Flavonoid adalah polifenol yang terdiri dari 15 atom karbon dan dua cincin aromatik (cincin A dan cincin B). Flavonoid merupakan kelompok senyawa fenolik yang paling beragam dan ditemukan di jaringan epidermis hampir semua tumbuhan, umumnya daun dan kulit buah. Manfaat flavonoid bagi kesehatan manusia antara lain bersifat antikanker, antiinflamasi, antioksidan, antialergi, antivirus, dan antimelanogenik (Nugroho, 2017).</w:t>
      </w:r>
      <w:r w:rsidR="00C7385F">
        <w:t xml:space="preserve"> Flavonoid sebenarnya terdapat pada </w:t>
      </w:r>
      <w:r w:rsidR="00EA694D">
        <w:t>semua bagian tumbuhan termasuk daun, akar, kayu, kulit, tepung sari, buah dan biji.</w:t>
      </w:r>
      <w:r w:rsidR="003601BA">
        <w:t xml:space="preserve"> Flavonoid </w:t>
      </w:r>
      <w:r w:rsidR="00C7385F">
        <w:t>bersifat asam, sehingga dapat larut dalam basa. Memiliki sifat antibakteri karena flavonoid sebagai derivat dari fenol dapat menyebabkan rusaknya susunan dan perubahan mekanisme permeabilitas dari dinding sel bakteri. Flavonoid juga sebagai antioksidan memiliki gugus hidroksil dalam peranan antioksidan dan aktivitas menyingkirkan radikal bebas. Pemisahan senyawa flavonoid berdasarkan sifat kelarutan dalam berbagai macam pelarut dengan polaritas yang meningkat</w:t>
      </w:r>
      <w:r w:rsidR="003601BA">
        <w:t xml:space="preserve"> </w:t>
      </w:r>
      <w:r w:rsidR="00C7385F">
        <w:t>yaitu flavonoid bebas dan aglikon dalam eter, O-Glikosida dalam dietil eter dan C-Glikosida dan leukoantosianin dalam butanol dan amil alcohol. Oleh karena itu banyak keuntungan</w:t>
      </w:r>
      <w:r w:rsidR="00AB7D60">
        <w:t xml:space="preserve"> </w:t>
      </w:r>
      <w:r w:rsidR="00C7385F">
        <w:t>jika dilakukan ekstraksi dengan polaritas yang meningkat (</w:t>
      </w:r>
      <w:r w:rsidR="00EA694D">
        <w:t>Heliawati, 2018).</w:t>
      </w:r>
    </w:p>
    <w:p w:rsidR="004D30EA" w:rsidRPr="004D30EA" w:rsidRDefault="004D30EA" w:rsidP="0061758D">
      <w:pPr>
        <w:pStyle w:val="Default"/>
        <w:spacing w:line="480" w:lineRule="auto"/>
        <w:ind w:left="284" w:hanging="284"/>
        <w:jc w:val="both"/>
      </w:pPr>
      <w:r w:rsidRPr="004D30EA">
        <w:t xml:space="preserve">c. Terpenoid/Steroid </w:t>
      </w:r>
    </w:p>
    <w:p w:rsidR="004D30EA" w:rsidRDefault="004D30EA" w:rsidP="00C229A1">
      <w:pPr>
        <w:pStyle w:val="Default"/>
        <w:spacing w:line="480" w:lineRule="auto"/>
        <w:ind w:left="284"/>
        <w:jc w:val="both"/>
      </w:pPr>
      <w:r w:rsidRPr="004D30EA">
        <w:t>Terpenoid merupakan senyawa fitokimia yang paling banyak tersebar luas. Dilihat dari strukturnya, mulai dari linier hingga polisiklik (struktur cincin). Terpenoid merupakan golongan metabolit sekunder yang mempunyai sifat umumnya tidak larut dalam air. Senyawa terpenoid mempunyai sifat antibakteri, antijamur, antivirus, antiparasit, antihiperglikemik, antialergi, antiinflamasi</w:t>
      </w:r>
      <w:r w:rsidR="00AE188A">
        <w:t>, antispasmodik, imunomodulator</w:t>
      </w:r>
      <w:r w:rsidRPr="004D30EA">
        <w:t xml:space="preserve"> dan kemoterapi yang berbeda-beda tergantung jenisnya. Steroid adalah senyawa organik yang terdiri dari empat cincin yang tersusun dalam susunan unik. Contoh steroid adalah kolesterol (Nugroho, 2017). </w:t>
      </w:r>
      <w:r w:rsidR="00A132BB">
        <w:t>Senyawa terpena merupakan kelompok senyawa organik hidrokarbon yang melimpah yang dihasilkan oleh berbagai jenis tumbuhan. Terpenoid juga dih</w:t>
      </w:r>
      <w:r w:rsidR="00AB7D60">
        <w:t>asilkan oleh serangga. Senyawa</w:t>
      </w:r>
      <w:r w:rsidR="00A132BB">
        <w:t xml:space="preserve"> ini pada umumnya memberikan bau yang kuat dan dapat melindungi tumbuhan dari herbivora dan predator. Terpenoid juga merupakan komponen utama dalam minyak atsiri dari beberapa jenis tumbuhan dan bunga. Minyak atsiri digunakan secara luas untuk wangi-wangian parfum, dan digunakan dalam pengobatan seperti aromaterapi. Secara umum, terpenoid cenderung memiliki kelarutan yang lebih baik dalam pelarut non-polar seperti n-heksan, kloroform, atau eter dibandingkan dengan etanol dan air, karena banyak terpenoid bersifat hidrofobik. Namun, ada pengecualian tergantung pada gugus fungsional dan struktur molekulnya. Misalnya, terpenoid yang mengandung gugus hidroksil (-OH) seperti beberapa jenis terpenol (misalnya mentol dalam minyak mint) dapat lebih mudah larut dalam air karena kemampuan mereka untuk membentuk ikatan hydrogen dengan air (Julianto, 2019).</w:t>
      </w:r>
      <w:r w:rsidR="00C229A1">
        <w:t xml:space="preserve"> Lemak sterol adalah bentuk khusus dari steroid dengan rumus bangun yang diturunkan dari kolestana dilengkapi gugushidroksil pada atom C-3, banyak ditemukan pada tanaman dan hewan. Semua steroid dibuat di dalam sel dengan bahan baku berupa lemak sterol, baik berupa lanosterol pada hewan, maupun berupa sikloartenol pada tumbuhan. Steroid terdiri atas beberapa kelompok senyawa dan pengelompokan ini berdasarkan pada efek fisiologis yang diberikan oleh masing-masing senyawa. Kelompok-kelompok itu adalah sterol, asam-asam empedu, hormon seks, hormon adrenokortikoid, aglikon kardiak, dan sapogenin (Heliawati, 2018).</w:t>
      </w:r>
    </w:p>
    <w:p w:rsidR="004D30EA" w:rsidRPr="004D30EA" w:rsidRDefault="004D30EA" w:rsidP="0061758D">
      <w:pPr>
        <w:pStyle w:val="Default"/>
        <w:spacing w:line="480" w:lineRule="auto"/>
        <w:ind w:left="284" w:hanging="284"/>
        <w:jc w:val="both"/>
      </w:pPr>
      <w:r>
        <w:t xml:space="preserve">d. Tanin </w:t>
      </w:r>
    </w:p>
    <w:p w:rsidR="00ED3B70" w:rsidRPr="004D30EA" w:rsidRDefault="004D30EA" w:rsidP="002622AE">
      <w:pPr>
        <w:pStyle w:val="Default"/>
        <w:spacing w:line="480" w:lineRule="auto"/>
        <w:ind w:left="284"/>
        <w:jc w:val="both"/>
      </w:pPr>
      <w:r w:rsidRPr="004D30EA">
        <w:t xml:space="preserve">Tanin adalah senyawa polifenol yang memiliki banyak gugus hidroksil atau gugus lain seperti karboksil sehingga membentuk ikatan kompleks yang kuat dengan beberapa makromolekul </w:t>
      </w:r>
      <w:r w:rsidR="00AE188A">
        <w:t>seperti protein, pati, selulosa</w:t>
      </w:r>
      <w:r w:rsidRPr="004D30EA">
        <w:t xml:space="preserve"> dan mineral. Terlalu banyak tanin dapat menyebabkan anemia karena tanin mengikat zat besi dalam darah. Tanin mempunyai kemampuan sebagai astringent, yaitu senyawa yang dapat mengencangkan jaringan tubuh, sehingga dapat digunakan untuk menge</w:t>
      </w:r>
      <w:r w:rsidR="008025F4">
        <w:t xml:space="preserve">ncangkan kulit (Nugroho, 2017). </w:t>
      </w:r>
      <w:r w:rsidR="002622AE">
        <w:rPr>
          <w:rStyle w:val="fontstyle01"/>
        </w:rPr>
        <w:t>T</w:t>
      </w:r>
      <w:r w:rsidR="002622AE" w:rsidRPr="00F946CB">
        <w:rPr>
          <w:rStyle w:val="fontstyle01"/>
          <w:rFonts w:ascii="Times New Roman" w:hAnsi="Times New Roman"/>
          <w:sz w:val="24"/>
          <w:szCs w:val="24"/>
        </w:rPr>
        <w:t>anin adalah suatu senyawa fenolik yang memberikan rasa pahit dan sepat/kelat, dapat bereaksi dan menggumpal</w:t>
      </w:r>
      <w:r w:rsidR="00AB7D60">
        <w:rPr>
          <w:rStyle w:val="fontstyle01"/>
          <w:rFonts w:ascii="Times New Roman" w:hAnsi="Times New Roman"/>
          <w:sz w:val="24"/>
          <w:szCs w:val="24"/>
        </w:rPr>
        <w:t xml:space="preserve">kan protein atau senyawa organik </w:t>
      </w:r>
      <w:r w:rsidR="002622AE" w:rsidRPr="00F946CB">
        <w:rPr>
          <w:rStyle w:val="fontstyle01"/>
          <w:rFonts w:ascii="Times New Roman" w:hAnsi="Times New Roman"/>
          <w:sz w:val="24"/>
          <w:szCs w:val="24"/>
        </w:rPr>
        <w:t>lainnya yang mengandung asam amino dan alkaloid.</w:t>
      </w:r>
      <w:r w:rsidR="002622AE" w:rsidRPr="00F946CB">
        <w:t xml:space="preserve"> </w:t>
      </w:r>
      <w:r w:rsidR="002622AE" w:rsidRPr="00F946CB">
        <w:rPr>
          <w:rStyle w:val="fontstyle01"/>
          <w:rFonts w:ascii="Times New Roman" w:hAnsi="Times New Roman"/>
          <w:sz w:val="24"/>
          <w:szCs w:val="24"/>
        </w:rPr>
        <w:t>Senyawa-senyawa Tanin ditemukan pada banyak jenis tumbuhan. Senyawa ini berperan penting untuk melindungi tumbuhan dari pemangsaan oleh herbivora dan hama, serta sebagai agen pengatur dalam metabolisme tumbuhan (Julianto, 2019).</w:t>
      </w:r>
    </w:p>
    <w:p w:rsidR="004D30EA" w:rsidRPr="004D30EA" w:rsidRDefault="004D30EA" w:rsidP="0061758D">
      <w:pPr>
        <w:pStyle w:val="Default"/>
        <w:spacing w:line="480" w:lineRule="auto"/>
        <w:ind w:left="284" w:hanging="284"/>
        <w:jc w:val="both"/>
      </w:pPr>
      <w:r w:rsidRPr="004D30EA">
        <w:t xml:space="preserve">e. Saponin </w:t>
      </w:r>
    </w:p>
    <w:p w:rsidR="004D30EA" w:rsidRPr="004D30EA" w:rsidRDefault="004D30EA" w:rsidP="0061758D">
      <w:pPr>
        <w:pStyle w:val="Default"/>
        <w:spacing w:line="480" w:lineRule="auto"/>
        <w:ind w:left="284"/>
        <w:jc w:val="both"/>
      </w:pPr>
      <w:r w:rsidRPr="004D30EA">
        <w:t xml:space="preserve">Ciri utama saponin adalah bila ditambahkan air akan membentuk busa. Saponin ada dalam bentuk glikosida amfifilik, yaitu glikosida yang mempunyai sifat hidrofilik (suka air) atau lipofilik (suka minyak), seperti sabun dan sampo. Saponin mudah larut dalam air. Saponin memiliki efek anti inflamasi dan dapat digunakan sebagai bahan pembuatan sampo, industri farmasi, sebagai bahan pembusa pada alat pemadam kebakaran, bahkan sebagai bahan pengendalian hama udang (Nugroho, 2017). </w:t>
      </w:r>
      <w:r w:rsidR="00AB7D60">
        <w:rPr>
          <w:rStyle w:val="fontstyle01"/>
          <w:rFonts w:ascii="Times New Roman" w:hAnsi="Times New Roman"/>
          <w:sz w:val="24"/>
          <w:szCs w:val="24"/>
        </w:rPr>
        <w:t>Senyawa</w:t>
      </w:r>
      <w:r w:rsidR="002622AE" w:rsidRPr="00F946CB">
        <w:rPr>
          <w:rStyle w:val="fontstyle01"/>
          <w:rFonts w:ascii="Times New Roman" w:hAnsi="Times New Roman"/>
          <w:sz w:val="24"/>
          <w:szCs w:val="24"/>
        </w:rPr>
        <w:t xml:space="preserve"> ini </w:t>
      </w:r>
      <w:r w:rsidR="00AB7D60">
        <w:rPr>
          <w:rStyle w:val="fontstyle01"/>
          <w:rFonts w:ascii="Times New Roman" w:hAnsi="Times New Roman"/>
          <w:sz w:val="24"/>
          <w:szCs w:val="24"/>
        </w:rPr>
        <w:t>memberikan efek pembentukan gele</w:t>
      </w:r>
      <w:r w:rsidR="002622AE" w:rsidRPr="00F946CB">
        <w:rPr>
          <w:rStyle w:val="fontstyle01"/>
          <w:rFonts w:ascii="Times New Roman" w:hAnsi="Times New Roman"/>
          <w:sz w:val="24"/>
          <w:szCs w:val="24"/>
        </w:rPr>
        <w:t>mbung yang permanen pada saat digoj</w:t>
      </w:r>
      <w:r w:rsidR="00AB7D60">
        <w:rPr>
          <w:rStyle w:val="fontstyle01"/>
          <w:rFonts w:ascii="Times New Roman" w:hAnsi="Times New Roman"/>
          <w:sz w:val="24"/>
          <w:szCs w:val="24"/>
        </w:rPr>
        <w:t>rok bersama air. Senyawa</w:t>
      </w:r>
      <w:r w:rsidR="002622AE" w:rsidRPr="00F946CB">
        <w:rPr>
          <w:rStyle w:val="fontstyle01"/>
          <w:rFonts w:ascii="Times New Roman" w:hAnsi="Times New Roman"/>
          <w:sz w:val="24"/>
          <w:szCs w:val="24"/>
        </w:rPr>
        <w:t xml:space="preserve"> ini juga menyebabkan terjadinya hemolysis pada sel darah merah (Julianto, 2019).</w:t>
      </w:r>
    </w:p>
    <w:p w:rsidR="004D30EA" w:rsidRPr="004D30EA" w:rsidRDefault="004D30EA" w:rsidP="0061758D">
      <w:pPr>
        <w:pStyle w:val="Default"/>
        <w:spacing w:line="480" w:lineRule="auto"/>
        <w:ind w:left="284" w:hanging="284"/>
        <w:jc w:val="both"/>
      </w:pPr>
      <w:r>
        <w:t xml:space="preserve">f. Glikosida </w:t>
      </w:r>
    </w:p>
    <w:p w:rsidR="004D30EA" w:rsidRDefault="004D30EA" w:rsidP="0061758D">
      <w:pPr>
        <w:pStyle w:val="Default"/>
        <w:spacing w:line="480" w:lineRule="auto"/>
        <w:ind w:left="284"/>
        <w:jc w:val="both"/>
      </w:pPr>
      <w:r w:rsidRPr="004D30EA">
        <w:t>Glikosida merupakan metabolit sekunder yang menempel pada senyawa gula melalui ikatan glikosidik. Bagian gula dari glikosida menempel pada atom karbon anomerik, membentuk ikatan glikosidik. Bagian gul</w:t>
      </w:r>
      <w:r w:rsidR="00AE188A">
        <w:t>a dari glikosida disebut glikon</w:t>
      </w:r>
      <w:r w:rsidRPr="004D30EA">
        <w:t xml:space="preserve"> dan bagian non-gula disebut aglikon atau genin. Beberapa glikosida yang ditemukan pada tumbuhan digunakan dalam pengobatan. Glikosida mempun</w:t>
      </w:r>
      <w:r w:rsidR="00AE188A">
        <w:t>yai efek analgesik, antipiretik</w:t>
      </w:r>
      <w:r w:rsidRPr="004D30EA">
        <w:t xml:space="preserve"> dan antiinflamasi (Julianto, 2019). </w:t>
      </w:r>
    </w:p>
    <w:p w:rsidR="00F946CB" w:rsidRPr="004D30EA" w:rsidRDefault="00F946CB" w:rsidP="0061758D">
      <w:pPr>
        <w:pStyle w:val="Default"/>
        <w:spacing w:line="480" w:lineRule="auto"/>
        <w:ind w:left="284"/>
        <w:jc w:val="both"/>
      </w:pPr>
    </w:p>
    <w:p w:rsidR="004D30EA" w:rsidRPr="004D30EA" w:rsidRDefault="004D30EA" w:rsidP="0061758D">
      <w:pPr>
        <w:pStyle w:val="Default"/>
        <w:spacing w:line="480" w:lineRule="auto"/>
        <w:jc w:val="both"/>
      </w:pPr>
      <w:r w:rsidRPr="004D30EA">
        <w:rPr>
          <w:b/>
          <w:bCs/>
        </w:rPr>
        <w:t xml:space="preserve">2.6 Toksisitas </w:t>
      </w:r>
    </w:p>
    <w:p w:rsidR="004D30EA" w:rsidRDefault="004D30EA" w:rsidP="0061758D">
      <w:pPr>
        <w:pStyle w:val="Default"/>
        <w:spacing w:line="480" w:lineRule="auto"/>
        <w:ind w:firstLine="720"/>
        <w:jc w:val="both"/>
      </w:pPr>
      <w:r w:rsidRPr="004D30EA">
        <w:t>Toksikologi adalah ilmu yang mempelajari dampak berbahaya bahan kimia terhadap organisme hidup. Toksisitas adalah tingkat merusaknya suatu zat bila terkena organisme hidup. Secara umum, toksikologi sangat penting bagi lingkungan dan kesehatan masyarakat. Pengujian toksisitas adalah pengujian untuk mengetahui potensi toksik suatu senyawa, mengidentifikasi</w:t>
      </w:r>
      <w:r w:rsidR="00AE188A">
        <w:t xml:space="preserve"> kondisi biologis/lingkungan di</w:t>
      </w:r>
      <w:r w:rsidRPr="004D30EA">
        <w:t xml:space="preserve">mana efek toksik terjadi dan mengkarakterisasi efek/akibatnya. Tidak semua senyawa beracun di dalam tubuh berpengaruh. Hal ini karena suatu zat beracun dapat menimbulkan bahaya, zat tersebut harus berinteraksi terlebih dahulu dengan target biologisnya. Baik zat beracun endogen maupun eksogen didistribusikan ke organ atau sel tertentu, namun hanya sedikit dari racun ini yang menyebabkan efek global. Dampaknya biasanya bersifat lokal, artinya hanya organ atau sel tertentu yang terkena keracunan. Hal ini dapat terjadi karena perbedaan jumlah toksin yang didistribusikan ke seluruh tubuh. Artinya, jika toksin ada di suatu organ, maka otak dan testis merupakan organ yang kecil kemungkinannya terkontaminasi toksin karena terdapat pembatas antara jaringan dan darah (Berniyanti, 2018). </w:t>
      </w:r>
    </w:p>
    <w:p w:rsidR="00E50BD3" w:rsidRDefault="00E50BD3" w:rsidP="00E50BD3">
      <w:pPr>
        <w:pStyle w:val="Default"/>
        <w:spacing w:line="480" w:lineRule="auto"/>
        <w:jc w:val="both"/>
        <w:rPr>
          <w:b/>
        </w:rPr>
      </w:pPr>
      <w:r>
        <w:rPr>
          <w:b/>
        </w:rPr>
        <w:t>2.7 Metode-metode Pengujian Toksisitas</w:t>
      </w:r>
    </w:p>
    <w:p w:rsidR="00E50BD3" w:rsidRPr="00BF27DB" w:rsidRDefault="00E50BD3" w:rsidP="00E50BD3">
      <w:pPr>
        <w:pStyle w:val="Default"/>
        <w:spacing w:line="480" w:lineRule="auto"/>
        <w:jc w:val="both"/>
      </w:pPr>
      <w:r>
        <w:rPr>
          <w:b/>
        </w:rPr>
        <w:t xml:space="preserve">a. </w:t>
      </w:r>
      <w:r w:rsidRPr="00BF27DB">
        <w:rPr>
          <w:b/>
          <w:bCs/>
          <w:i/>
          <w:iCs/>
        </w:rPr>
        <w:t xml:space="preserve">Brine Shrimp Lethality Test </w:t>
      </w:r>
      <w:r w:rsidRPr="00BF27DB">
        <w:rPr>
          <w:b/>
          <w:bCs/>
        </w:rPr>
        <w:t xml:space="preserve">(BSLT) </w:t>
      </w:r>
    </w:p>
    <w:p w:rsidR="00E50BD3" w:rsidRDefault="00E50BD3" w:rsidP="00E50BD3">
      <w:pPr>
        <w:pStyle w:val="Default"/>
        <w:spacing w:line="480" w:lineRule="auto"/>
        <w:ind w:firstLine="720"/>
        <w:jc w:val="both"/>
      </w:pPr>
      <w:r w:rsidRPr="00BF27DB">
        <w:t>Metode BSLT merupakan salah satu metode yang digunakan untuk penyaringan awal terhadap senyawa yang diduga mengandung bahan aktif. Artemia salina digunakan sebagai hewan uji. Parameter yang digunakan untuk menunjukkan aktivitas biologis suatu senyawa adalah jumlah kematian yang disebabkan oleh Artemi</w:t>
      </w:r>
      <w:r>
        <w:t>a salina. Dalam metode ini, LC</w:t>
      </w:r>
      <w:r>
        <w:rPr>
          <w:vertAlign w:val="subscript"/>
        </w:rPr>
        <w:t>50</w:t>
      </w:r>
      <w:r w:rsidRPr="00BF27DB">
        <w:t xml:space="preserve"> diukur selama periode 24 jam. Ekstrak tumbuhan atau fraksi ek</w:t>
      </w:r>
      <w:r>
        <w:t>strak tumbuhan dengan nilai LC</w:t>
      </w:r>
      <w:r>
        <w:rPr>
          <w:vertAlign w:val="subscript"/>
        </w:rPr>
        <w:t>50</w:t>
      </w:r>
      <w:r w:rsidRPr="00BF27DB">
        <w:t xml:space="preserve"> di bawah 1000 μg/ml diduga mempunyai efek toksik, sitotoksik, antibakteri, dan insektisida (Erawaty </w:t>
      </w:r>
      <w:r w:rsidRPr="001206A1">
        <w:rPr>
          <w:i/>
          <w:iCs/>
        </w:rPr>
        <w:t>et al</w:t>
      </w:r>
      <w:r w:rsidRPr="00BF27DB">
        <w:t xml:space="preserve">., 2016). </w:t>
      </w:r>
    </w:p>
    <w:p w:rsidR="00E50BD3" w:rsidRPr="00E50BD3" w:rsidRDefault="00E50BD3" w:rsidP="00E50BD3">
      <w:pPr>
        <w:pStyle w:val="Default"/>
        <w:numPr>
          <w:ilvl w:val="0"/>
          <w:numId w:val="29"/>
        </w:numPr>
        <w:spacing w:line="480" w:lineRule="auto"/>
        <w:ind w:left="284" w:hanging="284"/>
        <w:jc w:val="both"/>
        <w:rPr>
          <w:b/>
        </w:rPr>
      </w:pPr>
      <w:r>
        <w:rPr>
          <w:b/>
          <w:i/>
        </w:rPr>
        <w:t>Acute Toxic Class Method</w:t>
      </w:r>
    </w:p>
    <w:p w:rsidR="00F94CF6" w:rsidRDefault="007665E2" w:rsidP="00F94CF6">
      <w:pPr>
        <w:pStyle w:val="Default"/>
        <w:spacing w:line="480" w:lineRule="auto"/>
        <w:ind w:firstLine="709"/>
        <w:jc w:val="both"/>
      </w:pPr>
      <w:r>
        <w:t xml:space="preserve">Uji toksisitas akut menggunakan sediaan uji dalam beberapa kelompok hewan </w:t>
      </w:r>
      <w:r w:rsidR="00F94CF6">
        <w:t xml:space="preserve">uji dengan satu dosis perkelompok, kemudian dilakukan pengamatan terhadap adanya efek toksik dan kematian. Selanjutnya penentuan </w:t>
      </w:r>
      <w:r w:rsidR="00F94CF6">
        <w:rPr>
          <w:i/>
        </w:rPr>
        <w:t xml:space="preserve">Lethal Doses </w:t>
      </w:r>
      <w:r w:rsidR="00F94CF6">
        <w:t>50 (LD</w:t>
      </w:r>
      <w:r w:rsidR="00F94CF6">
        <w:rPr>
          <w:vertAlign w:val="subscript"/>
        </w:rPr>
        <w:t>50</w:t>
      </w:r>
      <w:r w:rsidR="00F94CF6">
        <w:t xml:space="preserve">). Metode </w:t>
      </w:r>
      <w:r w:rsidR="00F94CF6">
        <w:rPr>
          <w:i/>
        </w:rPr>
        <w:t xml:space="preserve">Acute toxic class method </w:t>
      </w:r>
      <w:r w:rsidR="00F94CF6">
        <w:t xml:space="preserve">ini dilakukan selama 1 minggu, mencit diaklimasi dengan tujuan adaptasi terhadap lingkungan kandang percobaan dan diberikan makan dan minum. Dosis diberikan pada beberapa kelompok hewan uji dengan satu dosis perkelompok, kemudian dilakukan pengematan (Handayani </w:t>
      </w:r>
      <w:r w:rsidR="00F94CF6">
        <w:rPr>
          <w:i/>
        </w:rPr>
        <w:t>et al</w:t>
      </w:r>
      <w:r w:rsidR="00F94CF6">
        <w:t>., 2022).</w:t>
      </w:r>
    </w:p>
    <w:p w:rsidR="00F94CF6" w:rsidRPr="00F33D88" w:rsidRDefault="00F33D88" w:rsidP="00F94CF6">
      <w:pPr>
        <w:pStyle w:val="Default"/>
        <w:numPr>
          <w:ilvl w:val="0"/>
          <w:numId w:val="29"/>
        </w:numPr>
        <w:spacing w:line="480" w:lineRule="auto"/>
        <w:ind w:left="426" w:hanging="426"/>
        <w:jc w:val="both"/>
        <w:rPr>
          <w:b/>
        </w:rPr>
      </w:pPr>
      <w:r>
        <w:rPr>
          <w:b/>
          <w:i/>
        </w:rPr>
        <w:t>Trompson</w:t>
      </w:r>
      <w:r>
        <w:rPr>
          <w:b/>
        </w:rPr>
        <w:t>-</w:t>
      </w:r>
      <w:r>
        <w:rPr>
          <w:b/>
          <w:i/>
        </w:rPr>
        <w:t>Weil</w:t>
      </w:r>
    </w:p>
    <w:p w:rsidR="00E50BD3" w:rsidRPr="00C74EF2" w:rsidRDefault="00F33D88" w:rsidP="00C74EF2">
      <w:pPr>
        <w:pStyle w:val="Default"/>
        <w:spacing w:line="480" w:lineRule="auto"/>
        <w:ind w:left="426" w:firstLine="283"/>
        <w:jc w:val="both"/>
      </w:pPr>
      <w:r>
        <w:t>Uji toksisitas untuk memperoleh informasi bahaya setelah terpapar suatu zat, mendeteksi toksisitas intrinsik suatu zat, menentukan organ sasaran, memperoleh nilai LD</w:t>
      </w:r>
      <w:r>
        <w:rPr>
          <w:vertAlign w:val="subscript"/>
        </w:rPr>
        <w:t xml:space="preserve">50 </w:t>
      </w:r>
      <w:r>
        <w:t xml:space="preserve">dari suatu bahan atau sediaan, serta penentuan penggolongan dan pelabelan keamanan suatu bahan zat yang di uji. Hasil uji toksisitas tidak dapat digunakan secara mutlak untuk membuktikan keamanan suatu bahan/sediaan pada manusia, namun dapat memberikan petunjuk adanya toksisitas relative dan membantu identifikasi efek toksik bila terjadi pemaparan pada manusia (Parwanty </w:t>
      </w:r>
      <w:r>
        <w:rPr>
          <w:i/>
        </w:rPr>
        <w:t xml:space="preserve">et al., </w:t>
      </w:r>
      <w:r w:rsidR="00C74EF2">
        <w:t>2023).</w:t>
      </w:r>
      <w:r>
        <w:t xml:space="preserve"> </w:t>
      </w:r>
    </w:p>
    <w:p w:rsidR="004D30EA" w:rsidRPr="004D30EA" w:rsidRDefault="00E50BD3" w:rsidP="0061758D">
      <w:pPr>
        <w:pStyle w:val="Default"/>
        <w:spacing w:line="480" w:lineRule="auto"/>
        <w:jc w:val="both"/>
      </w:pPr>
      <w:r>
        <w:rPr>
          <w:b/>
          <w:bCs/>
        </w:rPr>
        <w:t>2.8</w:t>
      </w:r>
      <w:r w:rsidR="00D91D39">
        <w:rPr>
          <w:b/>
          <w:bCs/>
        </w:rPr>
        <w:t xml:space="preserve"> Penentuan LC</w:t>
      </w:r>
      <w:r w:rsidR="00D91D39">
        <w:rPr>
          <w:b/>
          <w:bCs/>
          <w:vertAlign w:val="subscript"/>
        </w:rPr>
        <w:t>50</w:t>
      </w:r>
      <w:r w:rsidR="004D30EA" w:rsidRPr="004D30EA">
        <w:rPr>
          <w:b/>
          <w:bCs/>
        </w:rPr>
        <w:t xml:space="preserve"> </w:t>
      </w:r>
    </w:p>
    <w:p w:rsidR="00ED3B70" w:rsidRDefault="004D30EA" w:rsidP="00E71F9E">
      <w:pPr>
        <w:pStyle w:val="Default"/>
        <w:spacing w:line="480" w:lineRule="auto"/>
        <w:ind w:firstLine="720"/>
        <w:jc w:val="both"/>
      </w:pPr>
      <w:r w:rsidRPr="004D30EA">
        <w:t xml:space="preserve">Parameter yang digunakan untuk uji toksisitas yaitu nilai </w:t>
      </w:r>
      <w:r w:rsidRPr="004D30EA">
        <w:rPr>
          <w:i/>
          <w:iCs/>
        </w:rPr>
        <w:t xml:space="preserve">lethal concentration </w:t>
      </w:r>
      <w:r w:rsidR="00AE188A">
        <w:t>(LC</w:t>
      </w:r>
      <w:r w:rsidR="00AE188A">
        <w:rPr>
          <w:vertAlign w:val="subscript"/>
        </w:rPr>
        <w:t>50</w:t>
      </w:r>
      <w:r w:rsidR="00AE188A">
        <w:t>). Nilai LC</w:t>
      </w:r>
      <w:r w:rsidR="00AE188A">
        <w:rPr>
          <w:vertAlign w:val="subscript"/>
        </w:rPr>
        <w:t>50</w:t>
      </w:r>
      <w:r w:rsidRPr="004D30EA">
        <w:t xml:space="preserve"> yaitu kadar atau konsentrasi suatu zat yang dinyatakan dalam ppm yang mempunyai peluang 50% menyebabkan kematian pada hewan uji laboratorium setelah 24 jam terpapar</w:t>
      </w:r>
      <w:r w:rsidR="00BF27DB">
        <w:t xml:space="preserve"> ekstrak berbagai konsentrasi.</w:t>
      </w:r>
    </w:p>
    <w:tbl>
      <w:tblPr>
        <w:tblStyle w:val="TableGrid"/>
        <w:tblpPr w:leftFromText="180" w:rightFromText="180" w:vertAnchor="page" w:horzAnchor="margin" w:tblpXSpec="center" w:tblpY="2975"/>
        <w:tblW w:w="0" w:type="auto"/>
        <w:tblLook w:val="0000" w:firstRow="0" w:lastRow="0" w:firstColumn="0" w:lastColumn="0" w:noHBand="0" w:noVBand="0"/>
      </w:tblPr>
      <w:tblGrid>
        <w:gridCol w:w="567"/>
        <w:gridCol w:w="1843"/>
        <w:gridCol w:w="1559"/>
      </w:tblGrid>
      <w:tr w:rsidR="00C74EF2" w:rsidTr="00C74EF2">
        <w:trPr>
          <w:trHeight w:val="270"/>
        </w:trPr>
        <w:tc>
          <w:tcPr>
            <w:tcW w:w="567" w:type="dxa"/>
          </w:tcPr>
          <w:p w:rsidR="00C74EF2" w:rsidRDefault="00C74EF2" w:rsidP="00C74EF2">
            <w:pPr>
              <w:pStyle w:val="Default"/>
              <w:spacing w:line="480" w:lineRule="auto"/>
              <w:jc w:val="center"/>
              <w:rPr>
                <w:sz w:val="23"/>
                <w:szCs w:val="23"/>
              </w:rPr>
            </w:pPr>
            <w:r>
              <w:rPr>
                <w:b/>
                <w:bCs/>
                <w:color w:val="auto"/>
                <w:sz w:val="23"/>
                <w:szCs w:val="23"/>
              </w:rPr>
              <w:t>No</w:t>
            </w:r>
          </w:p>
        </w:tc>
        <w:tc>
          <w:tcPr>
            <w:tcW w:w="1843" w:type="dxa"/>
          </w:tcPr>
          <w:p w:rsidR="00C74EF2" w:rsidRDefault="00C74EF2" w:rsidP="00C74EF2">
            <w:pPr>
              <w:pStyle w:val="Default"/>
              <w:spacing w:line="480" w:lineRule="auto"/>
              <w:jc w:val="center"/>
              <w:rPr>
                <w:sz w:val="23"/>
                <w:szCs w:val="23"/>
              </w:rPr>
            </w:pPr>
            <w:r>
              <w:rPr>
                <w:b/>
                <w:bCs/>
                <w:sz w:val="23"/>
                <w:szCs w:val="23"/>
              </w:rPr>
              <w:t>Kategori</w:t>
            </w:r>
          </w:p>
        </w:tc>
        <w:tc>
          <w:tcPr>
            <w:tcW w:w="1559" w:type="dxa"/>
          </w:tcPr>
          <w:p w:rsidR="00C74EF2" w:rsidRPr="00AE188A" w:rsidRDefault="00C74EF2" w:rsidP="00C74EF2">
            <w:pPr>
              <w:pStyle w:val="Default"/>
              <w:spacing w:line="480" w:lineRule="auto"/>
              <w:jc w:val="center"/>
              <w:rPr>
                <w:sz w:val="23"/>
                <w:szCs w:val="23"/>
                <w:vertAlign w:val="subscript"/>
              </w:rPr>
            </w:pPr>
            <w:r>
              <w:rPr>
                <w:b/>
                <w:bCs/>
                <w:sz w:val="23"/>
                <w:szCs w:val="23"/>
              </w:rPr>
              <w:t>LC</w:t>
            </w:r>
            <w:r>
              <w:rPr>
                <w:b/>
                <w:bCs/>
                <w:sz w:val="23"/>
                <w:szCs w:val="23"/>
                <w:vertAlign w:val="subscript"/>
              </w:rPr>
              <w:t>50</w:t>
            </w:r>
          </w:p>
        </w:tc>
      </w:tr>
      <w:tr w:rsidR="00C74EF2" w:rsidTr="00C74EF2">
        <w:trPr>
          <w:trHeight w:val="109"/>
        </w:trPr>
        <w:tc>
          <w:tcPr>
            <w:tcW w:w="567" w:type="dxa"/>
          </w:tcPr>
          <w:p w:rsidR="00C74EF2" w:rsidRDefault="00C74EF2" w:rsidP="00C74EF2">
            <w:pPr>
              <w:pStyle w:val="Default"/>
              <w:spacing w:line="480" w:lineRule="auto"/>
              <w:jc w:val="center"/>
              <w:rPr>
                <w:sz w:val="23"/>
                <w:szCs w:val="23"/>
              </w:rPr>
            </w:pPr>
            <w:r>
              <w:rPr>
                <w:sz w:val="23"/>
                <w:szCs w:val="23"/>
              </w:rPr>
              <w:t>1</w:t>
            </w:r>
          </w:p>
        </w:tc>
        <w:tc>
          <w:tcPr>
            <w:tcW w:w="1843" w:type="dxa"/>
          </w:tcPr>
          <w:p w:rsidR="00C74EF2" w:rsidRDefault="00C74EF2" w:rsidP="00C74EF2">
            <w:pPr>
              <w:pStyle w:val="Default"/>
              <w:spacing w:line="480" w:lineRule="auto"/>
              <w:jc w:val="center"/>
              <w:rPr>
                <w:sz w:val="23"/>
                <w:szCs w:val="23"/>
              </w:rPr>
            </w:pPr>
            <w:r>
              <w:rPr>
                <w:sz w:val="23"/>
                <w:szCs w:val="23"/>
              </w:rPr>
              <w:t>Sangat Toksik</w:t>
            </w:r>
          </w:p>
        </w:tc>
        <w:tc>
          <w:tcPr>
            <w:tcW w:w="1559" w:type="dxa"/>
          </w:tcPr>
          <w:p w:rsidR="00C74EF2" w:rsidRDefault="00C74EF2" w:rsidP="00C74EF2">
            <w:pPr>
              <w:pStyle w:val="Default"/>
              <w:spacing w:line="480" w:lineRule="auto"/>
              <w:jc w:val="center"/>
              <w:rPr>
                <w:sz w:val="23"/>
                <w:szCs w:val="23"/>
              </w:rPr>
            </w:pPr>
            <w:r>
              <w:rPr>
                <w:sz w:val="23"/>
                <w:szCs w:val="23"/>
              </w:rPr>
              <w:t>&lt;30 ppm</w:t>
            </w:r>
          </w:p>
        </w:tc>
      </w:tr>
      <w:tr w:rsidR="00C74EF2" w:rsidTr="00C74EF2">
        <w:trPr>
          <w:trHeight w:val="109"/>
        </w:trPr>
        <w:tc>
          <w:tcPr>
            <w:tcW w:w="567" w:type="dxa"/>
          </w:tcPr>
          <w:p w:rsidR="00C74EF2" w:rsidRDefault="00C74EF2" w:rsidP="00C74EF2">
            <w:pPr>
              <w:pStyle w:val="Default"/>
              <w:spacing w:line="480" w:lineRule="auto"/>
              <w:jc w:val="center"/>
              <w:rPr>
                <w:sz w:val="23"/>
                <w:szCs w:val="23"/>
              </w:rPr>
            </w:pPr>
            <w:r>
              <w:rPr>
                <w:sz w:val="23"/>
                <w:szCs w:val="23"/>
              </w:rPr>
              <w:t>2</w:t>
            </w:r>
          </w:p>
        </w:tc>
        <w:tc>
          <w:tcPr>
            <w:tcW w:w="1843" w:type="dxa"/>
          </w:tcPr>
          <w:p w:rsidR="00C74EF2" w:rsidRDefault="00C74EF2" w:rsidP="00C74EF2">
            <w:pPr>
              <w:pStyle w:val="Default"/>
              <w:spacing w:line="480" w:lineRule="auto"/>
              <w:jc w:val="center"/>
              <w:rPr>
                <w:sz w:val="23"/>
                <w:szCs w:val="23"/>
              </w:rPr>
            </w:pPr>
            <w:r>
              <w:rPr>
                <w:sz w:val="23"/>
                <w:szCs w:val="23"/>
              </w:rPr>
              <w:t>Toksik</w:t>
            </w:r>
          </w:p>
        </w:tc>
        <w:tc>
          <w:tcPr>
            <w:tcW w:w="1559" w:type="dxa"/>
          </w:tcPr>
          <w:p w:rsidR="00C74EF2" w:rsidRDefault="00C74EF2" w:rsidP="00C74EF2">
            <w:pPr>
              <w:pStyle w:val="Default"/>
              <w:spacing w:line="480" w:lineRule="auto"/>
              <w:jc w:val="center"/>
              <w:rPr>
                <w:sz w:val="23"/>
                <w:szCs w:val="23"/>
              </w:rPr>
            </w:pPr>
            <w:r>
              <w:rPr>
                <w:sz w:val="23"/>
                <w:szCs w:val="23"/>
              </w:rPr>
              <w:t>30-1000 ppm</w:t>
            </w:r>
          </w:p>
        </w:tc>
      </w:tr>
      <w:tr w:rsidR="00C74EF2" w:rsidTr="00C74EF2">
        <w:trPr>
          <w:trHeight w:val="109"/>
        </w:trPr>
        <w:tc>
          <w:tcPr>
            <w:tcW w:w="567" w:type="dxa"/>
          </w:tcPr>
          <w:p w:rsidR="00C74EF2" w:rsidRDefault="00C74EF2" w:rsidP="00C74EF2">
            <w:pPr>
              <w:pStyle w:val="Default"/>
              <w:spacing w:line="480" w:lineRule="auto"/>
              <w:jc w:val="center"/>
              <w:rPr>
                <w:sz w:val="23"/>
                <w:szCs w:val="23"/>
              </w:rPr>
            </w:pPr>
            <w:r>
              <w:rPr>
                <w:sz w:val="23"/>
                <w:szCs w:val="23"/>
              </w:rPr>
              <w:t>3</w:t>
            </w:r>
          </w:p>
        </w:tc>
        <w:tc>
          <w:tcPr>
            <w:tcW w:w="1843" w:type="dxa"/>
          </w:tcPr>
          <w:p w:rsidR="00C74EF2" w:rsidRDefault="00C74EF2" w:rsidP="00C74EF2">
            <w:pPr>
              <w:pStyle w:val="Default"/>
              <w:spacing w:line="480" w:lineRule="auto"/>
              <w:jc w:val="center"/>
              <w:rPr>
                <w:sz w:val="23"/>
                <w:szCs w:val="23"/>
              </w:rPr>
            </w:pPr>
            <w:r>
              <w:rPr>
                <w:sz w:val="23"/>
                <w:szCs w:val="23"/>
              </w:rPr>
              <w:t>Tidak Toksik</w:t>
            </w:r>
          </w:p>
        </w:tc>
        <w:tc>
          <w:tcPr>
            <w:tcW w:w="1559" w:type="dxa"/>
          </w:tcPr>
          <w:p w:rsidR="00C74EF2" w:rsidRDefault="00C74EF2" w:rsidP="00C74EF2">
            <w:pPr>
              <w:pStyle w:val="Default"/>
              <w:spacing w:line="480" w:lineRule="auto"/>
              <w:jc w:val="center"/>
              <w:rPr>
                <w:sz w:val="23"/>
                <w:szCs w:val="23"/>
              </w:rPr>
            </w:pPr>
            <w:r>
              <w:rPr>
                <w:b/>
                <w:bCs/>
                <w:sz w:val="23"/>
                <w:szCs w:val="23"/>
              </w:rPr>
              <w:t>&gt;</w:t>
            </w:r>
            <w:r w:rsidRPr="00AE188A">
              <w:rPr>
                <w:bCs/>
                <w:sz w:val="23"/>
                <w:szCs w:val="23"/>
              </w:rPr>
              <w:t>1000 ppm</w:t>
            </w:r>
          </w:p>
        </w:tc>
      </w:tr>
    </w:tbl>
    <w:p w:rsidR="00F946CB" w:rsidRDefault="00F946CB" w:rsidP="00E71F9E">
      <w:pPr>
        <w:pStyle w:val="Default"/>
        <w:spacing w:line="480" w:lineRule="auto"/>
        <w:ind w:firstLine="720"/>
        <w:jc w:val="both"/>
      </w:pPr>
    </w:p>
    <w:p w:rsidR="00F946CB" w:rsidRPr="00E71F9E" w:rsidRDefault="00F946CB" w:rsidP="00E71F9E">
      <w:pPr>
        <w:pStyle w:val="Default"/>
        <w:spacing w:line="480" w:lineRule="auto"/>
        <w:ind w:firstLine="720"/>
        <w:jc w:val="both"/>
      </w:pPr>
    </w:p>
    <w:p w:rsidR="00F94CF6" w:rsidRDefault="00F94CF6" w:rsidP="00ED3B70">
      <w:pPr>
        <w:pStyle w:val="Default"/>
        <w:jc w:val="center"/>
        <w:rPr>
          <w:b/>
          <w:bCs/>
          <w:sz w:val="23"/>
          <w:szCs w:val="23"/>
        </w:rPr>
      </w:pPr>
    </w:p>
    <w:p w:rsidR="00F94CF6" w:rsidRDefault="00F94CF6" w:rsidP="00ED3B70">
      <w:pPr>
        <w:pStyle w:val="Default"/>
        <w:jc w:val="center"/>
        <w:rPr>
          <w:b/>
          <w:bCs/>
          <w:sz w:val="23"/>
          <w:szCs w:val="23"/>
        </w:rPr>
      </w:pPr>
    </w:p>
    <w:p w:rsidR="00F94CF6" w:rsidRDefault="00F94CF6" w:rsidP="00ED3B70">
      <w:pPr>
        <w:pStyle w:val="Default"/>
        <w:jc w:val="center"/>
        <w:rPr>
          <w:b/>
          <w:bCs/>
          <w:sz w:val="23"/>
          <w:szCs w:val="23"/>
        </w:rPr>
      </w:pPr>
    </w:p>
    <w:p w:rsidR="00F94CF6" w:rsidRDefault="00F94CF6" w:rsidP="00F94CF6">
      <w:pPr>
        <w:pStyle w:val="Default"/>
        <w:rPr>
          <w:b/>
          <w:bCs/>
          <w:sz w:val="23"/>
          <w:szCs w:val="23"/>
        </w:rPr>
      </w:pPr>
    </w:p>
    <w:p w:rsidR="00F94CF6" w:rsidRDefault="00F94CF6" w:rsidP="00ED3B70">
      <w:pPr>
        <w:pStyle w:val="Default"/>
        <w:jc w:val="center"/>
        <w:rPr>
          <w:b/>
          <w:bCs/>
          <w:sz w:val="23"/>
          <w:szCs w:val="23"/>
        </w:rPr>
      </w:pPr>
    </w:p>
    <w:p w:rsidR="00BF5589" w:rsidRDefault="00ED3B70" w:rsidP="00C74EF2">
      <w:pPr>
        <w:pStyle w:val="Default"/>
        <w:jc w:val="center"/>
        <w:rPr>
          <w:b/>
          <w:bCs/>
          <w:sz w:val="23"/>
          <w:szCs w:val="23"/>
          <w:vertAlign w:val="subscript"/>
        </w:rPr>
      </w:pPr>
      <w:r>
        <w:rPr>
          <w:b/>
          <w:bCs/>
          <w:sz w:val="23"/>
          <w:szCs w:val="23"/>
        </w:rPr>
        <w:t>Tabel 2.1 Kategori Toksisitas Berdasarkan Nilai LC</w:t>
      </w:r>
      <w:r w:rsidR="00C74EF2">
        <w:rPr>
          <w:b/>
          <w:bCs/>
          <w:sz w:val="23"/>
          <w:szCs w:val="23"/>
          <w:vertAlign w:val="subscript"/>
        </w:rPr>
        <w:t>50</w:t>
      </w:r>
    </w:p>
    <w:p w:rsidR="00C74EF2" w:rsidRPr="00C74EF2" w:rsidRDefault="00C74EF2" w:rsidP="00C74EF2">
      <w:pPr>
        <w:pStyle w:val="Default"/>
        <w:jc w:val="center"/>
        <w:rPr>
          <w:b/>
          <w:bCs/>
          <w:sz w:val="23"/>
          <w:szCs w:val="23"/>
          <w:vertAlign w:val="subscript"/>
        </w:rPr>
      </w:pPr>
    </w:p>
    <w:p w:rsidR="00BF27DB" w:rsidRDefault="00AB7D60" w:rsidP="0061758D">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09481B5" wp14:editId="0C40DED7">
                <wp:simplePos x="0" y="0"/>
                <wp:positionH relativeFrom="column">
                  <wp:posOffset>2286635</wp:posOffset>
                </wp:positionH>
                <wp:positionV relativeFrom="paragraph">
                  <wp:posOffset>1993900</wp:posOffset>
                </wp:positionV>
                <wp:extent cx="1604010" cy="577850"/>
                <wp:effectExtent l="0" t="0" r="15240" b="12700"/>
                <wp:wrapNone/>
                <wp:docPr id="2" name="Rectangle 2"/>
                <wp:cNvGraphicFramePr/>
                <a:graphic xmlns:a="http://schemas.openxmlformats.org/drawingml/2006/main">
                  <a:graphicData uri="http://schemas.microsoft.com/office/word/2010/wordprocessingShape">
                    <wps:wsp>
                      <wps:cNvSpPr/>
                      <wps:spPr>
                        <a:xfrm>
                          <a:off x="0" y="0"/>
                          <a:ext cx="1604010" cy="5778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33D88" w:rsidRDefault="00F33D88" w:rsidP="00BF27DB">
                            <w:pPr>
                              <w:jc w:val="center"/>
                            </w:pPr>
                            <w:r>
                              <w:t>Rata-rata kematian larva</w:t>
                            </w:r>
                          </w:p>
                          <w:p w:rsidR="00F33D88" w:rsidRDefault="00F33D88" w:rsidP="00BF27DB">
                            <w:pPr>
                              <w:jc w:val="center"/>
                            </w:pPr>
                            <w:r>
                              <w:t>Jumlah larva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81B5" id="Rectangle 2" o:spid="_x0000_s1026" style="position:absolute;left:0;text-align:left;margin-left:180.05pt;margin-top:157pt;width:126.3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" fillcolor="white [3201]" strokecolor="white [3212]" strokeweight="1pt">
                <v:textbox>
                  <w:txbxContent>
                    <w:p w:rsidR="00F33D88" w:rsidRDefault="00F33D88" w:rsidP="00BF27DB">
                      <w:pPr>
                        <w:jc w:val="center"/>
                      </w:pPr>
                      <w:r>
                        <w:t>Rata-rata kematian larva</w:t>
                      </w:r>
                    </w:p>
                    <w:p w:rsidR="00F33D88" w:rsidRDefault="00F33D88" w:rsidP="00BF27DB">
                      <w:pPr>
                        <w:jc w:val="center"/>
                      </w:pPr>
                      <w:r>
                        <w:t>Jumlah larva uji</w:t>
                      </w:r>
                    </w:p>
                  </w:txbxContent>
                </v:textbox>
              </v:rect>
            </w:pict>
          </mc:Fallback>
        </mc:AlternateContent>
      </w:r>
      <w:r w:rsidR="00BF27DB" w:rsidRPr="00BF27DB">
        <w:rPr>
          <w:rFonts w:ascii="Times New Roman" w:hAnsi="Times New Roman" w:cs="Times New Roman"/>
          <w:sz w:val="24"/>
          <w:szCs w:val="24"/>
        </w:rPr>
        <w:t xml:space="preserve">Untuk pengolahan data hasil pengujian sitotoksisitas, </w:t>
      </w:r>
      <w:r w:rsidR="00AE188A">
        <w:rPr>
          <w:rFonts w:ascii="Times New Roman" w:hAnsi="Times New Roman" w:cs="Times New Roman"/>
          <w:sz w:val="24"/>
          <w:szCs w:val="24"/>
        </w:rPr>
        <w:t>atau untuk menentukan nilai LC</w:t>
      </w:r>
      <w:r w:rsidR="00AE188A">
        <w:rPr>
          <w:rFonts w:ascii="Times New Roman" w:hAnsi="Times New Roman" w:cs="Times New Roman"/>
          <w:sz w:val="24"/>
          <w:szCs w:val="24"/>
          <w:vertAlign w:val="subscript"/>
        </w:rPr>
        <w:t>50</w:t>
      </w:r>
      <w:r w:rsidR="00BF27DB" w:rsidRPr="00BF27DB">
        <w:rPr>
          <w:rFonts w:ascii="Times New Roman" w:hAnsi="Times New Roman" w:cs="Times New Roman"/>
          <w:sz w:val="24"/>
          <w:szCs w:val="24"/>
        </w:rPr>
        <w:t xml:space="preserve"> digunakan metode analisis probit. Analisis probit merupakan suatu metode yang telah digunakan secara luas untuk menghitung sitotoksisitas dengan cara membandingkan setiap konsentrasi ataupun dosis. Menurut (Nurhayati </w:t>
      </w:r>
      <w:r w:rsidR="001206A1" w:rsidRPr="001206A1">
        <w:rPr>
          <w:rFonts w:ascii="Times New Roman" w:hAnsi="Times New Roman" w:cs="Times New Roman"/>
          <w:i/>
          <w:iCs/>
          <w:sz w:val="24"/>
          <w:szCs w:val="24"/>
        </w:rPr>
        <w:t>et al</w:t>
      </w:r>
      <w:r w:rsidR="00BF27DB" w:rsidRPr="00BF27DB">
        <w:rPr>
          <w:rFonts w:ascii="Times New Roman" w:hAnsi="Times New Roman" w:cs="Times New Roman"/>
          <w:sz w:val="24"/>
          <w:szCs w:val="24"/>
        </w:rPr>
        <w:t>., 2006) efek toksisitas dianalisis dari pengamatan dengan persen kematian.</w:t>
      </w:r>
    </w:p>
    <w:p w:rsidR="00BF27DB" w:rsidRPr="00BF27DB" w:rsidRDefault="00BF27DB" w:rsidP="0061758D">
      <w:pPr>
        <w:spacing w:line="480" w:lineRule="auto"/>
        <w:ind w:left="144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B09A607" wp14:editId="5C332D90">
                <wp:simplePos x="0" y="0"/>
                <wp:positionH relativeFrom="column">
                  <wp:posOffset>2336690</wp:posOffset>
                </wp:positionH>
                <wp:positionV relativeFrom="paragraph">
                  <wp:posOffset>91220</wp:posOffset>
                </wp:positionV>
                <wp:extent cx="1511134" cy="8254"/>
                <wp:effectExtent l="0" t="0" r="13335" b="30480"/>
                <wp:wrapNone/>
                <wp:docPr id="3" name="Straight Connector 3"/>
                <wp:cNvGraphicFramePr/>
                <a:graphic xmlns:a="http://schemas.openxmlformats.org/drawingml/2006/main">
                  <a:graphicData uri="http://schemas.microsoft.com/office/word/2010/wordprocessingShape">
                    <wps:wsp>
                      <wps:cNvCnPr/>
                      <wps:spPr>
                        <a:xfrm flipV="1">
                          <a:off x="0" y="0"/>
                          <a:ext cx="1511134" cy="82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9DAFC"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7.2pt" to="30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" strokecolor="black [3200]" strokeweight=".5pt">
                <v:stroke joinstyle="miter"/>
              </v:line>
            </w:pict>
          </mc:Fallback>
        </mc:AlternateContent>
      </w:r>
      <w:r>
        <w:rPr>
          <w:rFonts w:ascii="Times New Roman" w:hAnsi="Times New Roman" w:cs="Times New Roman"/>
          <w:sz w:val="24"/>
          <w:szCs w:val="24"/>
        </w:rPr>
        <w:t>%Mortalitas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 100%</w:t>
      </w:r>
    </w:p>
    <w:p w:rsidR="00BF27DB" w:rsidRPr="00BF27DB" w:rsidRDefault="00BF27DB" w:rsidP="0061758D">
      <w:pPr>
        <w:pStyle w:val="Default"/>
        <w:spacing w:line="480" w:lineRule="auto"/>
        <w:ind w:firstLine="720"/>
        <w:jc w:val="both"/>
      </w:pPr>
      <w:r w:rsidRPr="00BF27DB">
        <w:t xml:space="preserve">Dengan mengetahui kematian larva Artemia salina, kemudian dicari angka probit melalui tabel dan dibuat persamaan garis : </w:t>
      </w:r>
    </w:p>
    <w:p w:rsidR="00BF27DB" w:rsidRPr="00BF27DB" w:rsidRDefault="00BF27DB" w:rsidP="0061758D">
      <w:pPr>
        <w:pStyle w:val="Default"/>
        <w:spacing w:line="480" w:lineRule="auto"/>
        <w:jc w:val="both"/>
      </w:pPr>
      <w:r w:rsidRPr="00BF27DB">
        <w:t xml:space="preserve">Y = ax + b </w:t>
      </w:r>
    </w:p>
    <w:p w:rsidR="00BF27DB" w:rsidRPr="00BF27DB" w:rsidRDefault="00BF27DB" w:rsidP="0061758D">
      <w:pPr>
        <w:pStyle w:val="Default"/>
        <w:spacing w:line="480" w:lineRule="auto"/>
        <w:jc w:val="both"/>
      </w:pPr>
      <w:r w:rsidRPr="00BF27DB">
        <w:t xml:space="preserve">Keterangan : </w:t>
      </w:r>
    </w:p>
    <w:p w:rsidR="00BF27DB" w:rsidRPr="00BF27DB" w:rsidRDefault="00BF27DB" w:rsidP="0061758D">
      <w:pPr>
        <w:spacing w:after="0" w:line="480" w:lineRule="auto"/>
        <w:jc w:val="both"/>
        <w:rPr>
          <w:rFonts w:ascii="Times New Roman" w:hAnsi="Times New Roman" w:cs="Times New Roman"/>
          <w:sz w:val="24"/>
          <w:szCs w:val="24"/>
        </w:rPr>
      </w:pPr>
      <w:r w:rsidRPr="00BF27DB">
        <w:rPr>
          <w:rFonts w:ascii="Times New Roman" w:hAnsi="Times New Roman" w:cs="Times New Roman"/>
          <w:sz w:val="24"/>
          <w:szCs w:val="24"/>
        </w:rPr>
        <w:t>Y= nilai probit/ variabel terikat</w:t>
      </w:r>
    </w:p>
    <w:p w:rsidR="00BF27DB" w:rsidRPr="00BF27DB" w:rsidRDefault="00BF27DB" w:rsidP="0061758D">
      <w:pPr>
        <w:pStyle w:val="Default"/>
        <w:spacing w:line="480" w:lineRule="auto"/>
        <w:jc w:val="both"/>
      </w:pPr>
      <w:r w:rsidRPr="00BF27DB">
        <w:t xml:space="preserve">a= slope/koefisien kemiringan (pengaruh positif/negatif) </w:t>
      </w:r>
    </w:p>
    <w:p w:rsidR="00BF27DB" w:rsidRPr="00BF27DB" w:rsidRDefault="00BF27DB" w:rsidP="0061758D">
      <w:pPr>
        <w:pStyle w:val="Default"/>
        <w:spacing w:line="480" w:lineRule="auto"/>
        <w:jc w:val="both"/>
      </w:pPr>
      <w:r w:rsidRPr="00BF27DB">
        <w:t xml:space="preserve">b= intersep/titik potong dengan sumbu Y </w:t>
      </w:r>
    </w:p>
    <w:p w:rsidR="00BF27DB" w:rsidRDefault="00BF27DB" w:rsidP="00E50BD3">
      <w:pPr>
        <w:pStyle w:val="Default"/>
        <w:spacing w:line="480" w:lineRule="auto"/>
        <w:jc w:val="both"/>
      </w:pPr>
      <w:r w:rsidRPr="00BF27DB">
        <w:t xml:space="preserve">X= logaritma konsentrasi uji/variabel bebas (Sepvina </w:t>
      </w:r>
      <w:r w:rsidR="001206A1" w:rsidRPr="001206A1">
        <w:rPr>
          <w:i/>
          <w:iCs/>
        </w:rPr>
        <w:t>et al</w:t>
      </w:r>
      <w:r w:rsidRPr="00BF27DB">
        <w:t xml:space="preserve">., 2022). </w:t>
      </w:r>
    </w:p>
    <w:p w:rsidR="00E50BD3" w:rsidRPr="00BF27DB" w:rsidRDefault="00E50BD3" w:rsidP="00E50BD3">
      <w:pPr>
        <w:pStyle w:val="Default"/>
        <w:spacing w:line="480" w:lineRule="auto"/>
        <w:jc w:val="both"/>
      </w:pPr>
    </w:p>
    <w:p w:rsidR="00BF27DB" w:rsidRPr="00BF27DB" w:rsidRDefault="00E96352" w:rsidP="0061758D">
      <w:pPr>
        <w:pStyle w:val="Default"/>
        <w:spacing w:line="480" w:lineRule="auto"/>
        <w:jc w:val="both"/>
      </w:pPr>
      <w:r>
        <w:rPr>
          <w:b/>
          <w:bCs/>
        </w:rPr>
        <w:t>2.9</w:t>
      </w:r>
      <w:r w:rsidR="00BF27DB" w:rsidRPr="00BF27DB">
        <w:rPr>
          <w:b/>
          <w:bCs/>
        </w:rPr>
        <w:t xml:space="preserve"> </w:t>
      </w:r>
      <w:r w:rsidR="00BF27DB" w:rsidRPr="00BF27DB">
        <w:rPr>
          <w:b/>
          <w:bCs/>
          <w:i/>
          <w:iCs/>
        </w:rPr>
        <w:t xml:space="preserve">Artemia Salina </w:t>
      </w:r>
      <w:r w:rsidR="00BF27DB" w:rsidRPr="00BF27DB">
        <w:rPr>
          <w:b/>
          <w:bCs/>
        </w:rPr>
        <w:t xml:space="preserve">Leach </w:t>
      </w:r>
    </w:p>
    <w:p w:rsidR="00BF27DB" w:rsidRDefault="00BF27DB" w:rsidP="0061758D">
      <w:pPr>
        <w:spacing w:line="480" w:lineRule="auto"/>
        <w:ind w:firstLine="720"/>
        <w:jc w:val="both"/>
        <w:rPr>
          <w:rFonts w:ascii="Times New Roman" w:hAnsi="Times New Roman" w:cs="Times New Roman"/>
          <w:sz w:val="24"/>
          <w:szCs w:val="24"/>
        </w:rPr>
      </w:pPr>
      <w:r w:rsidRPr="00BF27DB">
        <w:rPr>
          <w:rFonts w:ascii="Times New Roman" w:hAnsi="Times New Roman" w:cs="Times New Roman"/>
          <w:sz w:val="24"/>
          <w:szCs w:val="24"/>
        </w:rPr>
        <w:t>Artemia salina atau dikenal juga dengan sebutan udang air asin merupakan salah satu jenis udang primitif yang sudah dikenal cukup lama. Pada tahun 1778 Linnaeus memberinya nama Cancer salina, dan pada tahun 1819 Leach mengubahnya menjadi Artemia salina Leach. Artemia Salina adalah Hewan yang hidup tersuspensi di perairan dengan salinitas tinggi</w:t>
      </w:r>
      <w:r w:rsidR="00AB7D60">
        <w:rPr>
          <w:rFonts w:ascii="Times New Roman" w:hAnsi="Times New Roman" w:cs="Times New Roman"/>
          <w:sz w:val="24"/>
          <w:szCs w:val="24"/>
        </w:rPr>
        <w:t xml:space="preserve"> (15-300 permil). Suhunya 25</w:t>
      </w:r>
      <w:r w:rsidR="00AB7D60">
        <w:rPr>
          <w:rFonts w:ascii="Times New Roman" w:hAnsi="Times New Roman" w:cs="Times New Roman"/>
          <w:sz w:val="24"/>
          <w:szCs w:val="24"/>
          <w:vertAlign w:val="superscript"/>
        </w:rPr>
        <w:t>O</w:t>
      </w:r>
      <w:r w:rsidR="00AB7D60">
        <w:rPr>
          <w:rFonts w:ascii="Times New Roman" w:hAnsi="Times New Roman" w:cs="Times New Roman"/>
          <w:sz w:val="24"/>
          <w:szCs w:val="24"/>
        </w:rPr>
        <w:t>–</w:t>
      </w:r>
      <w:r w:rsidR="00AB7D60" w:rsidRPr="00AB7D60">
        <w:rPr>
          <w:rFonts w:ascii="Times New Roman" w:hAnsi="Times New Roman" w:cs="Times New Roman"/>
          <w:sz w:val="24"/>
          <w:szCs w:val="24"/>
        </w:rPr>
        <w:t>30</w:t>
      </w:r>
      <w:r w:rsidR="00AB7D60">
        <w:rPr>
          <w:rFonts w:ascii="Times New Roman" w:hAnsi="Times New Roman" w:cs="Times New Roman"/>
          <w:sz w:val="24"/>
          <w:szCs w:val="24"/>
          <w:vertAlign w:val="superscript"/>
        </w:rPr>
        <w:t>O</w:t>
      </w:r>
      <w:r w:rsidR="00D063C6">
        <w:rPr>
          <w:rFonts w:ascii="Times New Roman" w:hAnsi="Times New Roman" w:cs="Times New Roman"/>
          <w:sz w:val="24"/>
          <w:szCs w:val="24"/>
          <w:vertAlign w:val="superscript"/>
        </w:rPr>
        <w:t xml:space="preserve"> </w:t>
      </w:r>
      <w:r w:rsidRPr="00AB7D60">
        <w:rPr>
          <w:rFonts w:ascii="Times New Roman" w:hAnsi="Times New Roman" w:cs="Times New Roman"/>
          <w:sz w:val="24"/>
          <w:szCs w:val="24"/>
        </w:rPr>
        <w:t>C</w:t>
      </w:r>
      <w:r w:rsidRPr="00BF27DB">
        <w:rPr>
          <w:rFonts w:ascii="Times New Roman" w:hAnsi="Times New Roman" w:cs="Times New Roman"/>
          <w:sz w:val="24"/>
          <w:szCs w:val="24"/>
        </w:rPr>
        <w:t xml:space="preserve">, oksigen terlarut sekitar 3 mg/L, dan pH 7,3–8,4. </w:t>
      </w:r>
    </w:p>
    <w:p w:rsidR="00BF27DB" w:rsidRDefault="00BF27DB" w:rsidP="000805C3">
      <w:pPr>
        <w:spacing w:after="0" w:line="240" w:lineRule="auto"/>
        <w:ind w:firstLine="720"/>
        <w:jc w:val="center"/>
        <w:rPr>
          <w:rFonts w:ascii="Times New Roman" w:hAnsi="Times New Roman" w:cs="Times New Roman"/>
          <w:sz w:val="24"/>
          <w:szCs w:val="24"/>
        </w:rPr>
      </w:pPr>
      <w:r w:rsidRPr="00BF27DB">
        <w:rPr>
          <w:rFonts w:ascii="Times New Roman" w:hAnsi="Times New Roman" w:cs="Times New Roman"/>
          <w:noProof/>
          <w:sz w:val="24"/>
          <w:szCs w:val="24"/>
        </w:rPr>
        <w:drawing>
          <wp:inline distT="0" distB="0" distL="0" distR="0" wp14:anchorId="39DAD012" wp14:editId="1A6D1304">
            <wp:extent cx="3517212" cy="2160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212" cy="2160000"/>
                    </a:xfrm>
                    <a:prstGeom prst="rect">
                      <a:avLst/>
                    </a:prstGeom>
                    <a:noFill/>
                    <a:ln>
                      <a:noFill/>
                    </a:ln>
                  </pic:spPr>
                </pic:pic>
              </a:graphicData>
            </a:graphic>
          </wp:inline>
        </w:drawing>
      </w:r>
    </w:p>
    <w:p w:rsidR="00D20640" w:rsidRDefault="00F35EF5" w:rsidP="000805C3">
      <w:pPr>
        <w:pStyle w:val="Default"/>
        <w:jc w:val="center"/>
        <w:rPr>
          <w:b/>
          <w:bCs/>
        </w:rPr>
      </w:pPr>
      <w:r>
        <w:rPr>
          <w:b/>
          <w:bCs/>
        </w:rPr>
        <w:t>Gambar 2.2</w:t>
      </w:r>
      <w:r w:rsidR="00BF27DB" w:rsidRPr="00BF27DB">
        <w:rPr>
          <w:b/>
          <w:bCs/>
        </w:rPr>
        <w:t xml:space="preserve"> Artemia salina Leach</w:t>
      </w:r>
    </w:p>
    <w:p w:rsidR="000805C3" w:rsidRPr="00D20640" w:rsidRDefault="000805C3" w:rsidP="000805C3">
      <w:pPr>
        <w:pStyle w:val="Default"/>
        <w:jc w:val="center"/>
      </w:pPr>
    </w:p>
    <w:p w:rsidR="00D20640" w:rsidRPr="00D20640" w:rsidRDefault="00D20640" w:rsidP="0061758D">
      <w:pPr>
        <w:pStyle w:val="Default"/>
        <w:spacing w:line="480" w:lineRule="auto"/>
        <w:ind w:firstLine="720"/>
        <w:jc w:val="both"/>
      </w:pPr>
      <w:r w:rsidRPr="00BF27DB">
        <w:t>Artemia salina</w:t>
      </w:r>
      <w:r w:rsidR="00D91D39">
        <w:t xml:space="preserve"> </w:t>
      </w:r>
      <w:r w:rsidRPr="00D20640">
        <w:t xml:space="preserve">merupakan salah satu komponen ekosistem laut dan keberadaannya sangat penting bagi siklus energi dalam rantai makanan. Artemia salina toleran terhadap garam dalam jumlah besar dan bahkan dapat hidup dalam larutan air laut buatan. Iodin, yang biasa ditemukan dalam garam yang digunakan manusia, berbahaya bagi udang air asin (Dumitrasu, 2011). </w:t>
      </w:r>
    </w:p>
    <w:p w:rsidR="00D20640" w:rsidRPr="00D20640" w:rsidRDefault="00E96352" w:rsidP="0061758D">
      <w:pPr>
        <w:pStyle w:val="Default"/>
        <w:spacing w:line="480" w:lineRule="auto"/>
        <w:jc w:val="both"/>
      </w:pPr>
      <w:r>
        <w:rPr>
          <w:b/>
          <w:bCs/>
        </w:rPr>
        <w:t>2.9.1</w:t>
      </w:r>
      <w:r w:rsidR="00D20640" w:rsidRPr="00D20640">
        <w:rPr>
          <w:b/>
          <w:bCs/>
        </w:rPr>
        <w:t xml:space="preserve"> Klasifikasi </w:t>
      </w:r>
      <w:r w:rsidR="00D20640" w:rsidRPr="00D20640">
        <w:rPr>
          <w:b/>
          <w:bCs/>
          <w:i/>
          <w:iCs/>
        </w:rPr>
        <w:t xml:space="preserve">Artemia salina </w:t>
      </w:r>
      <w:r w:rsidR="00D20640" w:rsidRPr="00D20640">
        <w:rPr>
          <w:b/>
          <w:bCs/>
        </w:rPr>
        <w:t xml:space="preserve">Leach </w:t>
      </w:r>
    </w:p>
    <w:p w:rsidR="00D20640" w:rsidRPr="00D20640" w:rsidRDefault="00D20640" w:rsidP="0061758D">
      <w:pPr>
        <w:pStyle w:val="Default"/>
        <w:spacing w:line="480" w:lineRule="auto"/>
        <w:ind w:firstLine="720"/>
        <w:jc w:val="both"/>
      </w:pPr>
      <w:r w:rsidRPr="00D20640">
        <w:t>Menurut (Dumitrasu, 2011) klasifikasi Artemia dilakukan berdasarkan lokasi berkembangnya. Artemia yang berkembang secara alami di suatu lokasi mempunyai karakteristik morfologi dan taksonomi yang berbeda, klasif</w:t>
      </w:r>
      <w:r>
        <w:t>ikasinya adalah sebagai berikut</w:t>
      </w:r>
      <w:r w:rsidRPr="00D20640">
        <w:t xml:space="preserve">: </w:t>
      </w:r>
    </w:p>
    <w:p w:rsidR="00D20640" w:rsidRPr="00D20640" w:rsidRDefault="00D20640" w:rsidP="0061758D">
      <w:pPr>
        <w:pStyle w:val="Default"/>
        <w:spacing w:line="480" w:lineRule="auto"/>
        <w:jc w:val="both"/>
      </w:pPr>
      <w:r>
        <w:t>Kingdom</w:t>
      </w:r>
      <w:r>
        <w:tab/>
      </w:r>
      <w:r w:rsidRPr="00D20640">
        <w:t xml:space="preserve">: Animalia </w:t>
      </w:r>
    </w:p>
    <w:p w:rsidR="00D20640" w:rsidRPr="00D20640" w:rsidRDefault="00D20640" w:rsidP="0061758D">
      <w:pPr>
        <w:pStyle w:val="Default"/>
        <w:spacing w:line="480" w:lineRule="auto"/>
        <w:jc w:val="both"/>
      </w:pPr>
      <w:r>
        <w:t>Filum</w:t>
      </w:r>
      <w:r>
        <w:tab/>
      </w:r>
      <w:r>
        <w:tab/>
      </w:r>
      <w:r w:rsidRPr="00D20640">
        <w:t xml:space="preserve">: Arthropoda </w:t>
      </w:r>
    </w:p>
    <w:p w:rsidR="00D20640" w:rsidRPr="00D20640" w:rsidRDefault="00D20640" w:rsidP="0061758D">
      <w:pPr>
        <w:pStyle w:val="Default"/>
        <w:spacing w:line="480" w:lineRule="auto"/>
        <w:jc w:val="both"/>
      </w:pPr>
      <w:r>
        <w:t>Sub Filum</w:t>
      </w:r>
      <w:r>
        <w:tab/>
      </w:r>
      <w:r w:rsidRPr="00D20640">
        <w:t xml:space="preserve">: Crustacea </w:t>
      </w:r>
    </w:p>
    <w:p w:rsidR="00D20640" w:rsidRPr="00D20640" w:rsidRDefault="00D20640" w:rsidP="0061758D">
      <w:pPr>
        <w:pStyle w:val="Default"/>
        <w:spacing w:line="480" w:lineRule="auto"/>
        <w:jc w:val="both"/>
      </w:pPr>
      <w:r>
        <w:t>Kelas</w:t>
      </w:r>
      <w:r>
        <w:tab/>
      </w:r>
      <w:r>
        <w:tab/>
      </w:r>
      <w:r w:rsidRPr="00D20640">
        <w:t xml:space="preserve">: Branchiopoda </w:t>
      </w:r>
    </w:p>
    <w:p w:rsidR="00D20640" w:rsidRPr="00D20640" w:rsidRDefault="00D20640" w:rsidP="0061758D">
      <w:pPr>
        <w:pStyle w:val="Default"/>
        <w:spacing w:line="480" w:lineRule="auto"/>
        <w:jc w:val="both"/>
      </w:pPr>
      <w:r>
        <w:t>Ordo</w:t>
      </w:r>
      <w:r>
        <w:tab/>
      </w:r>
      <w:r>
        <w:tab/>
      </w:r>
      <w:r w:rsidRPr="00D20640">
        <w:t xml:space="preserve">: Anostraca </w:t>
      </w:r>
    </w:p>
    <w:p w:rsidR="00D20640" w:rsidRPr="00D20640" w:rsidRDefault="00D20640" w:rsidP="0061758D">
      <w:pPr>
        <w:pStyle w:val="Default"/>
        <w:spacing w:line="480" w:lineRule="auto"/>
        <w:jc w:val="both"/>
      </w:pPr>
      <w:r>
        <w:t>Famili</w:t>
      </w:r>
      <w:r>
        <w:tab/>
      </w:r>
      <w:r>
        <w:tab/>
      </w:r>
      <w:r w:rsidRPr="00D20640">
        <w:t xml:space="preserve">: Artemiidae </w:t>
      </w:r>
    </w:p>
    <w:p w:rsidR="00D20640" w:rsidRPr="00D20640" w:rsidRDefault="00D20640" w:rsidP="0061758D">
      <w:pPr>
        <w:pStyle w:val="Default"/>
        <w:spacing w:line="480" w:lineRule="auto"/>
        <w:jc w:val="both"/>
      </w:pPr>
      <w:r>
        <w:t>Genus</w:t>
      </w:r>
      <w:r>
        <w:tab/>
      </w:r>
      <w:r>
        <w:tab/>
      </w:r>
      <w:r w:rsidRPr="00D20640">
        <w:t xml:space="preserve">: Artemia </w:t>
      </w:r>
    </w:p>
    <w:p w:rsidR="00D20640" w:rsidRPr="00D20640" w:rsidRDefault="00D20640" w:rsidP="0061758D">
      <w:pPr>
        <w:pStyle w:val="Default"/>
        <w:spacing w:line="480" w:lineRule="auto"/>
        <w:jc w:val="both"/>
      </w:pPr>
      <w:r>
        <w:t>Spesies</w:t>
      </w:r>
      <w:r>
        <w:tab/>
      </w:r>
      <w:r w:rsidRPr="00D20640">
        <w:t>: Artemia salina</w:t>
      </w:r>
      <w:r w:rsidR="00A46B63">
        <w:t xml:space="preserve"> Leach</w:t>
      </w:r>
      <w:r w:rsidRPr="00D20640">
        <w:t xml:space="preserve"> (Linnaeus,1758) </w:t>
      </w:r>
    </w:p>
    <w:p w:rsidR="00D20640" w:rsidRPr="00D20640" w:rsidRDefault="00E96352" w:rsidP="0061758D">
      <w:pPr>
        <w:pStyle w:val="Default"/>
        <w:spacing w:line="480" w:lineRule="auto"/>
        <w:jc w:val="both"/>
      </w:pPr>
      <w:r>
        <w:rPr>
          <w:b/>
          <w:bCs/>
        </w:rPr>
        <w:t>2.9.2</w:t>
      </w:r>
      <w:r w:rsidR="00D20640" w:rsidRPr="00D20640">
        <w:rPr>
          <w:b/>
          <w:bCs/>
        </w:rPr>
        <w:t xml:space="preserve"> Fase Pertumbuhan dan Morfologi Artemia </w:t>
      </w:r>
    </w:p>
    <w:p w:rsidR="00D20640" w:rsidRDefault="00D20640" w:rsidP="0061758D">
      <w:pPr>
        <w:spacing w:line="480" w:lineRule="auto"/>
        <w:ind w:firstLine="720"/>
        <w:jc w:val="both"/>
        <w:rPr>
          <w:rFonts w:ascii="Times New Roman" w:hAnsi="Times New Roman" w:cs="Times New Roman"/>
          <w:sz w:val="24"/>
          <w:szCs w:val="24"/>
        </w:rPr>
      </w:pPr>
      <w:r w:rsidRPr="00D20640">
        <w:rPr>
          <w:rFonts w:ascii="Times New Roman" w:hAnsi="Times New Roman" w:cs="Times New Roman"/>
          <w:sz w:val="24"/>
          <w:szCs w:val="24"/>
        </w:rPr>
        <w:t>Artemia salina berkembang biak dengan cara yang khusus. Artinya, mereka berkembang biak dengan dua cara, baik ovovivipar atau ovipar, tergantung kondisi. Cara reproduksi ovovivipar dan ovipar t</w:t>
      </w:r>
      <w:r w:rsidR="00BF12A2">
        <w:rPr>
          <w:rFonts w:ascii="Times New Roman" w:hAnsi="Times New Roman" w:cs="Times New Roman"/>
          <w:sz w:val="24"/>
          <w:szCs w:val="24"/>
        </w:rPr>
        <w:t>erjadi pada semua jenis artemia</w:t>
      </w:r>
      <w:r w:rsidRPr="00D20640">
        <w:rPr>
          <w:rFonts w:ascii="Times New Roman" w:hAnsi="Times New Roman" w:cs="Times New Roman"/>
          <w:sz w:val="24"/>
          <w:szCs w:val="24"/>
        </w:rPr>
        <w:t xml:space="preserve"> dan udang air asin betina dapat mengubah cara reproduksinya dari ovovivipar </w:t>
      </w:r>
      <w:r>
        <w:rPr>
          <w:rFonts w:ascii="Times New Roman" w:hAnsi="Times New Roman" w:cs="Times New Roman"/>
          <w:sz w:val="24"/>
          <w:szCs w:val="24"/>
        </w:rPr>
        <w:t>menjadi ovipar atau sebaliknya.</w:t>
      </w:r>
    </w:p>
    <w:p w:rsidR="00D20640" w:rsidRDefault="00D20640" w:rsidP="000805C3">
      <w:pPr>
        <w:spacing w:line="240" w:lineRule="auto"/>
        <w:ind w:firstLine="720"/>
        <w:jc w:val="center"/>
        <w:rPr>
          <w:rFonts w:ascii="Times New Roman" w:hAnsi="Times New Roman" w:cs="Times New Roman"/>
          <w:sz w:val="24"/>
          <w:szCs w:val="24"/>
        </w:rPr>
      </w:pPr>
      <w:r w:rsidRPr="00D20640">
        <w:rPr>
          <w:rFonts w:ascii="Times New Roman" w:hAnsi="Times New Roman" w:cs="Times New Roman"/>
          <w:noProof/>
          <w:sz w:val="24"/>
          <w:szCs w:val="24"/>
        </w:rPr>
        <w:drawing>
          <wp:inline distT="0" distB="0" distL="0" distR="0" wp14:anchorId="657F3713" wp14:editId="5C70BDB3">
            <wp:extent cx="3683722"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722" cy="3240000"/>
                    </a:xfrm>
                    <a:prstGeom prst="rect">
                      <a:avLst/>
                    </a:prstGeom>
                    <a:noFill/>
                    <a:ln>
                      <a:noFill/>
                    </a:ln>
                  </pic:spPr>
                </pic:pic>
              </a:graphicData>
            </a:graphic>
          </wp:inline>
        </w:drawing>
      </w:r>
    </w:p>
    <w:p w:rsidR="00D20640" w:rsidRDefault="00F35EF5" w:rsidP="000805C3">
      <w:pPr>
        <w:spacing w:line="240" w:lineRule="auto"/>
        <w:jc w:val="center"/>
        <w:rPr>
          <w:b/>
          <w:bCs/>
          <w:sz w:val="23"/>
          <w:szCs w:val="23"/>
        </w:rPr>
      </w:pPr>
      <w:r>
        <w:rPr>
          <w:b/>
          <w:bCs/>
          <w:sz w:val="23"/>
          <w:szCs w:val="23"/>
        </w:rPr>
        <w:t>Gambar 2.3</w:t>
      </w:r>
      <w:r w:rsidR="00D20640">
        <w:rPr>
          <w:b/>
          <w:bCs/>
          <w:sz w:val="23"/>
          <w:szCs w:val="23"/>
        </w:rPr>
        <w:t xml:space="preserve"> Siklus Pertumbuhan Artemia (Wibowo </w:t>
      </w:r>
      <w:r w:rsidR="001206A1" w:rsidRPr="001206A1">
        <w:rPr>
          <w:b/>
          <w:bCs/>
          <w:i/>
          <w:iCs/>
          <w:sz w:val="23"/>
          <w:szCs w:val="23"/>
        </w:rPr>
        <w:t>et al</w:t>
      </w:r>
      <w:r w:rsidR="00D20640">
        <w:rPr>
          <w:b/>
          <w:bCs/>
          <w:i/>
          <w:iCs/>
          <w:sz w:val="23"/>
          <w:szCs w:val="23"/>
        </w:rPr>
        <w:t>.</w:t>
      </w:r>
      <w:r w:rsidR="00D20640">
        <w:rPr>
          <w:b/>
          <w:bCs/>
          <w:sz w:val="23"/>
          <w:szCs w:val="23"/>
        </w:rPr>
        <w:t>, 2013)</w:t>
      </w:r>
    </w:p>
    <w:p w:rsidR="00D20640" w:rsidRPr="00D20640" w:rsidRDefault="00D20640" w:rsidP="00F12F6B">
      <w:pPr>
        <w:pStyle w:val="Default"/>
        <w:spacing w:line="480" w:lineRule="auto"/>
        <w:ind w:firstLine="709"/>
        <w:jc w:val="both"/>
      </w:pPr>
      <w:r w:rsidRPr="00D20640">
        <w:t>Telur Artemia berkembang di dua ovarium di perut Artemia betina. Ketika ovarium matang, mereka menjadi bulat dan melewati dua saluran tuba menuju rahim, tempat mereka dibuahi. Pada kondisi normal, reproduksi bersifat ovovivipar, namun pada kondisi ekstrim (salinitas tinggi, oksigen rendah, suhu tinggi), reproduksi menjadi ovipar. Dalam ovovivipar, sel telur yang telah dibuahi berkembang di dal</w:t>
      </w:r>
      <w:r w:rsidR="00BF12A2">
        <w:t>am rahim dan dilepaskan oleh induknya</w:t>
      </w:r>
      <w:r w:rsidRPr="00D20640">
        <w:t xml:space="preserve"> dalam bentuk nauplius yang berenang bebas. Jika ovovivipar, udang air asin tidak bertelur, tetapi telurnya berkembang di dalam tubuh betina dan dikeluarkan dalam bentuk nauplius. Namun pada kondisi ekstrim seperti salinitas air yang tinggi (150-200 ppt), kada</w:t>
      </w:r>
      <w:r w:rsidR="00BF12A2">
        <w:t>r oksigen yang rendah dalam air</w:t>
      </w:r>
      <w:r w:rsidRPr="00D20640">
        <w:t xml:space="preserve"> dan suhu yang tinggi, reproduksi Artemia terjadi melalui ovarium. Selama reproduksi bertelur ini, telur di dalam induk Artemia hanya berkembang sampai tahap gastrula dan dilindungi atau terbungkus dalam cangkang keras berwarna oranye hingga coklat tua yang mengandung hematin, lipoporotein, dan kitin. Telur keras dengan cangkang berwarna coklat ini keluar dalam bentuk telur atau biasa disebut kista Artemia. Kista artemia memiliki diameter 225–350 μm dan berat kering sek</w:t>
      </w:r>
      <w:r w:rsidR="00E372CA">
        <w:t xml:space="preserve">itar 3,65 μg per kista. Secara </w:t>
      </w:r>
      <w:r w:rsidRPr="00D20640">
        <w:t>morfologi, kista Artemia dilapisi oleh tiga lapisan membran: lap</w:t>
      </w:r>
      <w:r w:rsidR="00BF12A2">
        <w:t>isan alveolar, membran kutikula</w:t>
      </w:r>
      <w:r w:rsidRPr="00D20640">
        <w:t xml:space="preserve"> dan kutikula embrionik. Kista artemia dapat disimpan hingga 2 tahun bila dikemas tanpa oksigen. Ketika kista Artemia ditempatkan di air asin atau air laut biasa pada suhu kamar, mereka akan segera menetas dalam beberapa jam dan berkembang menjadi larva yang disebut naprius, yang berukuran sekitar 0,4 mm. Dalam waktu 15 sampai 20 jam, kista Artemia menyerap</w:t>
      </w:r>
      <w:r w:rsidR="00BF12A2">
        <w:t xml:space="preserve"> air, tekanan osmotik meningkat</w:t>
      </w:r>
      <w:r w:rsidRPr="00D20640">
        <w:t xml:space="preserve"> dan membran kista Artemia pecah. Setelah sekitar 20 jam, selaput luar pecah dan embrio menetas. Embrio keluar dari cangkang dan menjadi larva yang disebut nauplius, yang</w:t>
      </w:r>
      <w:r w:rsidR="00BF12A2">
        <w:t xml:space="preserve"> berenang kesana kemari. Nauplius</w:t>
      </w:r>
      <w:r w:rsidRPr="00D20640">
        <w:t xml:space="preserve"> tersebut kemudian tumbuh menjad</w:t>
      </w:r>
      <w:r w:rsidR="00BF12A2">
        <w:t>i udang air asin dewasa. Nauplius</w:t>
      </w:r>
      <w:r w:rsidRPr="00D20640">
        <w:t xml:space="preserve"> mengalami beberapa kali perubahan cangkang dan 15 perubahan bentuk selama pertumbuhannya, setiap perubahan mewakili tahap yang disebut instar. Artemia dewasa memiliki panjang kurang lebih 8 hingga 10 mm dan memiliki tubuh memanjang dengan mata bertangkai di setiap sisi kepala, saluran pencernaan lurus, antena yang berfungsi</w:t>
      </w:r>
      <w:r w:rsidR="00BF12A2">
        <w:t xml:space="preserve"> sebagai sensor</w:t>
      </w:r>
      <w:r w:rsidRPr="00D20640">
        <w:t xml:space="preserve"> dan 11 pasang kaki renang yang berfungsi di dada (Wibowo </w:t>
      </w:r>
      <w:r w:rsidR="001206A1" w:rsidRPr="001206A1">
        <w:rPr>
          <w:i/>
          <w:iCs/>
        </w:rPr>
        <w:t>et al</w:t>
      </w:r>
      <w:r w:rsidRPr="00D20640">
        <w:rPr>
          <w:i/>
          <w:iCs/>
        </w:rPr>
        <w:t>.</w:t>
      </w:r>
      <w:r w:rsidRPr="00D20640">
        <w:t xml:space="preserve">, 2013). </w:t>
      </w:r>
    </w:p>
    <w:p w:rsidR="00D20640" w:rsidRPr="00BB5492" w:rsidRDefault="00E96352" w:rsidP="00E96352">
      <w:pPr>
        <w:pStyle w:val="Default"/>
        <w:numPr>
          <w:ilvl w:val="1"/>
          <w:numId w:val="30"/>
        </w:numPr>
        <w:spacing w:line="480" w:lineRule="auto"/>
        <w:ind w:left="540" w:hanging="540"/>
        <w:jc w:val="both"/>
        <w:rPr>
          <w:b/>
          <w:bCs/>
        </w:rPr>
      </w:pPr>
      <w:r>
        <w:rPr>
          <w:b/>
          <w:bCs/>
        </w:rPr>
        <w:t xml:space="preserve"> </w:t>
      </w:r>
      <w:r w:rsidR="00D20640" w:rsidRPr="00BB5492">
        <w:rPr>
          <w:b/>
          <w:bCs/>
        </w:rPr>
        <w:t xml:space="preserve">Penggunaan Larva </w:t>
      </w:r>
      <w:r w:rsidR="00D20640" w:rsidRPr="00BB5492">
        <w:rPr>
          <w:b/>
          <w:bCs/>
          <w:i/>
          <w:iCs/>
        </w:rPr>
        <w:t xml:space="preserve">Artemia </w:t>
      </w:r>
      <w:r w:rsidR="00D20640" w:rsidRPr="00BB5492">
        <w:rPr>
          <w:b/>
          <w:bCs/>
        </w:rPr>
        <w:t xml:space="preserve">Sebagai Hewan Uji Toksisitas </w:t>
      </w:r>
    </w:p>
    <w:p w:rsidR="00D20640" w:rsidRPr="00BB5492" w:rsidRDefault="00D20640" w:rsidP="0061758D">
      <w:pPr>
        <w:pStyle w:val="Default"/>
        <w:spacing w:line="480" w:lineRule="auto"/>
        <w:ind w:firstLine="709"/>
        <w:jc w:val="both"/>
      </w:pPr>
      <w:r w:rsidRPr="00BB5492">
        <w:t>Pengujian menggunakan larva udang Artemia salina sebagai hewan laboratorium menunjukkan sensitivitas yang sangat tinggi terhadap senyawa toksik. Larva Artemi</w:t>
      </w:r>
      <w:r w:rsidR="00BF12A2">
        <w:t>a</w:t>
      </w:r>
      <w:r w:rsidRPr="00BB5492">
        <w:t xml:space="preserve"> salina sangat mirip dengan sel kanker manusia dan memiliki RNA polimerase bergantung DNA yang sama dengan mamalia. Hasil penelitian terlihat banyaknya kematian pada udang Artemia salina muda akibat pengaruh ekstrak atau senyawa tumbuhan alami tertentu pada dosis tertentu.   </w:t>
      </w:r>
    </w:p>
    <w:p w:rsidR="00BB5492" w:rsidRDefault="00D20640" w:rsidP="0061758D">
      <w:pPr>
        <w:pStyle w:val="Default"/>
        <w:numPr>
          <w:ilvl w:val="0"/>
          <w:numId w:val="14"/>
        </w:numPr>
        <w:spacing w:line="480" w:lineRule="auto"/>
        <w:jc w:val="both"/>
      </w:pPr>
      <w:r w:rsidRPr="00BB5492">
        <w:t xml:space="preserve">Penetasan telur udang. Penetasan telur udang dalam wadah berisi air laut. Wadah yang digunakan dibagi menjadi dua bagian, bagian gelap dan bagian terang, dengan sekat yang berlubang. Septum yang berlubang memberikan kesempatan bagi larva yang menetas untuk bergerak secara alami menuju cahaya. Wadah tersebut berisi 1 liter air laut buatan. Kemudian tambahkan sesendok telur ke bagian hitamnya. Bagian wadah yang terang disinari oleh cahaya lampu. Telur direndam selama 48 jam hingga menetas (Rani </w:t>
      </w:r>
      <w:r w:rsidR="001206A1" w:rsidRPr="001206A1">
        <w:rPr>
          <w:i/>
          <w:iCs/>
        </w:rPr>
        <w:t>et al</w:t>
      </w:r>
      <w:r w:rsidR="00BB5492">
        <w:t xml:space="preserve">., 2022) </w:t>
      </w:r>
    </w:p>
    <w:p w:rsidR="00D20640" w:rsidRPr="00BB5492" w:rsidRDefault="00D20640" w:rsidP="0061758D">
      <w:pPr>
        <w:pStyle w:val="Default"/>
        <w:numPr>
          <w:ilvl w:val="0"/>
          <w:numId w:val="14"/>
        </w:numPr>
        <w:spacing w:line="480" w:lineRule="auto"/>
        <w:jc w:val="both"/>
      </w:pPr>
      <w:r w:rsidRPr="00BB5492">
        <w:t>Botol uji toksisitas disiapkan untuk setiap kelompok sesuai dengan tingkat ko</w:t>
      </w:r>
      <w:r w:rsidR="00BF12A2">
        <w:t>nsentrasi</w:t>
      </w:r>
      <w:r w:rsidRPr="00BB5492">
        <w:t xml:space="preserve"> dan setiap botol dimaksudkan untuk tiga </w:t>
      </w:r>
      <w:r w:rsidR="00BF12A2">
        <w:t>peng</w:t>
      </w:r>
      <w:r w:rsidRPr="00BB5492">
        <w:t xml:space="preserve">ulangan. Botol diisi dengan sampel yang dilarutkan dalam 10 ml air laut buatan. Sebanyak 10 larva Artemia salina ditambahkan ke dalam setiap vial yang berisi senyawa uji. Kontrol negatif mendapat perlakuan yang sama dengan larutan uji, namun tidak ditambahkan ekstrak. Jumlah larva yang mati pada setiap vial dihitung selama 24 jam. Tingkat toksisitas ditentukan dengan menghitung jumlah larva yang mati (Rani </w:t>
      </w:r>
      <w:r w:rsidR="001206A1" w:rsidRPr="001206A1">
        <w:rPr>
          <w:i/>
          <w:iCs/>
        </w:rPr>
        <w:t>et al</w:t>
      </w:r>
      <w:r w:rsidRPr="00BB5492">
        <w:t xml:space="preserve">., 2022). </w:t>
      </w:r>
    </w:p>
    <w:p w:rsidR="00D20640" w:rsidRPr="00BB5492" w:rsidRDefault="00E96352" w:rsidP="0061758D">
      <w:pPr>
        <w:pStyle w:val="Default"/>
        <w:spacing w:line="480" w:lineRule="auto"/>
        <w:jc w:val="both"/>
      </w:pPr>
      <w:r>
        <w:rPr>
          <w:b/>
          <w:bCs/>
        </w:rPr>
        <w:t>2.11</w:t>
      </w:r>
      <w:r w:rsidR="00D20640" w:rsidRPr="00BB5492">
        <w:rPr>
          <w:b/>
          <w:bCs/>
        </w:rPr>
        <w:t xml:space="preserve"> Bakteri </w:t>
      </w:r>
    </w:p>
    <w:p w:rsidR="00BB5492" w:rsidRDefault="00D20640" w:rsidP="0061758D">
      <w:pPr>
        <w:spacing w:after="0" w:line="480" w:lineRule="auto"/>
        <w:ind w:firstLine="720"/>
        <w:jc w:val="both"/>
        <w:rPr>
          <w:rFonts w:ascii="Times New Roman" w:hAnsi="Times New Roman" w:cs="Times New Roman"/>
          <w:sz w:val="24"/>
          <w:szCs w:val="24"/>
        </w:rPr>
      </w:pPr>
      <w:r w:rsidRPr="00BB5492">
        <w:rPr>
          <w:rFonts w:ascii="Times New Roman" w:hAnsi="Times New Roman" w:cs="Times New Roman"/>
          <w:sz w:val="24"/>
          <w:szCs w:val="24"/>
        </w:rPr>
        <w:t>Bakteri adalah organisme yang mempunyai dinding sel. Oleh karena itu, bakteri diklasifikasikan sebagai tumbuhan jika diperiksa berdasarkan struktur selulernya (kandungan dinding sel). Kemampuan beberapa sel bakteri untuk berpindah dari satu tempat ke tempat lain mengklasifikasikan bakteri sebagai hewan. Namun, dalam klasifikasi organisme hidup Whittaker tahun 1969 menurut sistem lima dunia , bakteri diklasifikasikan dalam dunia Monera (Boleng, 2015).</w:t>
      </w:r>
    </w:p>
    <w:p w:rsidR="00AE2F36" w:rsidRDefault="00AE2F36" w:rsidP="00AE2F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E2F36">
        <w:rPr>
          <w:rFonts w:ascii="Times New Roman" w:hAnsi="Times New Roman" w:cs="Times New Roman"/>
          <w:sz w:val="24"/>
          <w:szCs w:val="24"/>
        </w:rPr>
        <w:t>Berdasarkan struktur d</w:t>
      </w:r>
      <w:r>
        <w:rPr>
          <w:rFonts w:ascii="Times New Roman" w:hAnsi="Times New Roman" w:cs="Times New Roman"/>
          <w:sz w:val="24"/>
          <w:szCs w:val="24"/>
        </w:rPr>
        <w:t xml:space="preserve">inding selnya bakteri dibedakan menjadi dua yaitu </w:t>
      </w:r>
      <w:r w:rsidRPr="00AE2F36">
        <w:rPr>
          <w:rFonts w:ascii="Times New Roman" w:hAnsi="Times New Roman" w:cs="Times New Roman"/>
          <w:sz w:val="24"/>
          <w:szCs w:val="24"/>
        </w:rPr>
        <w:t>bakteri Gram po</w:t>
      </w:r>
      <w:r>
        <w:rPr>
          <w:rFonts w:ascii="Times New Roman" w:hAnsi="Times New Roman" w:cs="Times New Roman"/>
          <w:sz w:val="24"/>
          <w:szCs w:val="24"/>
        </w:rPr>
        <w:t xml:space="preserve">sitif dan bakteri Gram negatif. Untuk mengetahui perbedaannya dapat lihat dengan pewarnaan </w:t>
      </w:r>
      <w:r w:rsidRPr="00AE2F36">
        <w:rPr>
          <w:rFonts w:ascii="Times New Roman" w:hAnsi="Times New Roman" w:cs="Times New Roman"/>
          <w:sz w:val="24"/>
          <w:szCs w:val="24"/>
        </w:rPr>
        <w:t>dan diamati dibawah m</w:t>
      </w:r>
      <w:r>
        <w:rPr>
          <w:rFonts w:ascii="Times New Roman" w:hAnsi="Times New Roman" w:cs="Times New Roman"/>
          <w:sz w:val="24"/>
          <w:szCs w:val="24"/>
        </w:rPr>
        <w:t xml:space="preserve">ikroskop. Teknik pewarnaan yang </w:t>
      </w:r>
      <w:r w:rsidRPr="00AE2F36">
        <w:rPr>
          <w:rFonts w:ascii="Times New Roman" w:hAnsi="Times New Roman" w:cs="Times New Roman"/>
          <w:sz w:val="24"/>
          <w:szCs w:val="24"/>
        </w:rPr>
        <w:t>digunakan yaitu pewarnaan Gr</w:t>
      </w:r>
      <w:r>
        <w:rPr>
          <w:rFonts w:ascii="Times New Roman" w:hAnsi="Times New Roman" w:cs="Times New Roman"/>
          <w:sz w:val="24"/>
          <w:szCs w:val="24"/>
        </w:rPr>
        <w:t xml:space="preserve">am sesuai dengan nama penemunya </w:t>
      </w:r>
      <w:r w:rsidRPr="00AE2F36">
        <w:rPr>
          <w:rFonts w:ascii="Times New Roman" w:hAnsi="Times New Roman" w:cs="Times New Roman"/>
          <w:sz w:val="24"/>
          <w:szCs w:val="24"/>
        </w:rPr>
        <w:t>yaitu Hans Christian Gram (1884</w:t>
      </w:r>
      <w:r>
        <w:rPr>
          <w:rFonts w:ascii="Times New Roman" w:hAnsi="Times New Roman" w:cs="Times New Roman"/>
          <w:sz w:val="24"/>
          <w:szCs w:val="24"/>
        </w:rPr>
        <w:t xml:space="preserve">). Bakteri yang diwarnai dengan </w:t>
      </w:r>
      <w:r w:rsidRPr="00AE2F36">
        <w:rPr>
          <w:rFonts w:ascii="Times New Roman" w:hAnsi="Times New Roman" w:cs="Times New Roman"/>
          <w:sz w:val="24"/>
          <w:szCs w:val="24"/>
        </w:rPr>
        <w:t>zat warna violet dan yodium,</w:t>
      </w:r>
      <w:r>
        <w:rPr>
          <w:rFonts w:ascii="Times New Roman" w:hAnsi="Times New Roman" w:cs="Times New Roman"/>
          <w:sz w:val="24"/>
          <w:szCs w:val="24"/>
        </w:rPr>
        <w:t xml:space="preserve"> dicuci dengan alkohol, diwarna </w:t>
      </w:r>
      <w:r w:rsidRPr="00AE2F36">
        <w:rPr>
          <w:rFonts w:ascii="Times New Roman" w:hAnsi="Times New Roman" w:cs="Times New Roman"/>
          <w:sz w:val="24"/>
          <w:szCs w:val="24"/>
        </w:rPr>
        <w:t>dengan safranin. Bila dala</w:t>
      </w:r>
      <w:r>
        <w:rPr>
          <w:rFonts w:ascii="Times New Roman" w:hAnsi="Times New Roman" w:cs="Times New Roman"/>
          <w:sz w:val="24"/>
          <w:szCs w:val="24"/>
        </w:rPr>
        <w:t xml:space="preserve">m pengamatan secara mikroskopis </w:t>
      </w:r>
      <w:r w:rsidRPr="00AE2F36">
        <w:rPr>
          <w:rFonts w:ascii="Times New Roman" w:hAnsi="Times New Roman" w:cs="Times New Roman"/>
          <w:sz w:val="24"/>
          <w:szCs w:val="24"/>
        </w:rPr>
        <w:t>bakteri menunjukkan warna ung</w:t>
      </w:r>
      <w:r>
        <w:rPr>
          <w:rFonts w:ascii="Times New Roman" w:hAnsi="Times New Roman" w:cs="Times New Roman"/>
          <w:sz w:val="24"/>
          <w:szCs w:val="24"/>
        </w:rPr>
        <w:t xml:space="preserve">u maka dikelompokkan pada jenis </w:t>
      </w:r>
      <w:r w:rsidRPr="00AE2F36">
        <w:rPr>
          <w:rFonts w:ascii="Times New Roman" w:hAnsi="Times New Roman" w:cs="Times New Roman"/>
          <w:sz w:val="24"/>
          <w:szCs w:val="24"/>
        </w:rPr>
        <w:t>bakteri Gram positif, bila pengam</w:t>
      </w:r>
      <w:r>
        <w:rPr>
          <w:rFonts w:ascii="Times New Roman" w:hAnsi="Times New Roman" w:cs="Times New Roman"/>
          <w:sz w:val="24"/>
          <w:szCs w:val="24"/>
        </w:rPr>
        <w:t xml:space="preserve">atan secara mikroskopis bakteri </w:t>
      </w:r>
      <w:r w:rsidRPr="00AE2F36">
        <w:rPr>
          <w:rFonts w:ascii="Times New Roman" w:hAnsi="Times New Roman" w:cs="Times New Roman"/>
          <w:sz w:val="24"/>
          <w:szCs w:val="24"/>
        </w:rPr>
        <w:t>menunjukkan warna mera</w:t>
      </w:r>
      <w:r>
        <w:rPr>
          <w:rFonts w:ascii="Times New Roman" w:hAnsi="Times New Roman" w:cs="Times New Roman"/>
          <w:sz w:val="24"/>
          <w:szCs w:val="24"/>
        </w:rPr>
        <w:t xml:space="preserve">h maka dikelompokkan pada jenis </w:t>
      </w:r>
      <w:r w:rsidRPr="00AE2F36">
        <w:rPr>
          <w:rFonts w:ascii="Times New Roman" w:hAnsi="Times New Roman" w:cs="Times New Roman"/>
          <w:sz w:val="24"/>
          <w:szCs w:val="24"/>
        </w:rPr>
        <w:t>bakteri Gram negatif. Ada kelompok bak</w:t>
      </w:r>
      <w:r>
        <w:rPr>
          <w:rFonts w:ascii="Times New Roman" w:hAnsi="Times New Roman" w:cs="Times New Roman"/>
          <w:sz w:val="24"/>
          <w:szCs w:val="24"/>
        </w:rPr>
        <w:t xml:space="preserve">teri dari famili Bacillicea </w:t>
      </w:r>
      <w:r w:rsidRPr="00AE2F36">
        <w:rPr>
          <w:rFonts w:ascii="Times New Roman" w:hAnsi="Times New Roman" w:cs="Times New Roman"/>
          <w:sz w:val="24"/>
          <w:szCs w:val="24"/>
        </w:rPr>
        <w:t>yang pada usia tertentu berubah</w:t>
      </w:r>
      <w:r>
        <w:rPr>
          <w:rFonts w:ascii="Times New Roman" w:hAnsi="Times New Roman" w:cs="Times New Roman"/>
          <w:sz w:val="24"/>
          <w:szCs w:val="24"/>
        </w:rPr>
        <w:t xml:space="preserve"> dari Gram positif menjadi Gram </w:t>
      </w:r>
      <w:r w:rsidRPr="00AE2F36">
        <w:rPr>
          <w:rFonts w:ascii="Times New Roman" w:hAnsi="Times New Roman" w:cs="Times New Roman"/>
          <w:sz w:val="24"/>
          <w:szCs w:val="24"/>
        </w:rPr>
        <w:t xml:space="preserve">negatif disebut Gram </w:t>
      </w:r>
      <w:r w:rsidR="004E4989">
        <w:rPr>
          <w:rFonts w:ascii="Times New Roman" w:hAnsi="Times New Roman" w:cs="Times New Roman"/>
          <w:sz w:val="24"/>
          <w:szCs w:val="24"/>
        </w:rPr>
        <w:t>variabel (Rini &amp; Jamilatur, 2020)</w:t>
      </w:r>
      <w:r w:rsidRPr="00AE2F36">
        <w:rPr>
          <w:rFonts w:ascii="Times New Roman" w:hAnsi="Times New Roman" w:cs="Times New Roman"/>
          <w:sz w:val="24"/>
          <w:szCs w:val="24"/>
        </w:rPr>
        <w:t>.</w:t>
      </w:r>
    </w:p>
    <w:p w:rsidR="00AE2F36" w:rsidRPr="00AE2F36" w:rsidRDefault="00AE2F36" w:rsidP="00AE2F36">
      <w:pPr>
        <w:spacing w:after="0" w:line="480" w:lineRule="auto"/>
        <w:jc w:val="both"/>
        <w:rPr>
          <w:rFonts w:ascii="Times New Roman" w:hAnsi="Times New Roman" w:cs="Times New Roman"/>
          <w:sz w:val="24"/>
          <w:szCs w:val="24"/>
        </w:rPr>
      </w:pPr>
      <w:r w:rsidRPr="00AE2F36">
        <w:rPr>
          <w:rFonts w:ascii="Times New Roman" w:hAnsi="Times New Roman" w:cs="Times New Roman"/>
          <w:sz w:val="24"/>
          <w:szCs w:val="24"/>
        </w:rPr>
        <w:t>Ciri-ciri Bakteri Gram Positif</w:t>
      </w:r>
      <w:r w:rsidR="004E4989">
        <w:rPr>
          <w:rFonts w:ascii="Times New Roman" w:hAnsi="Times New Roman" w:cs="Times New Roman"/>
          <w:sz w:val="24"/>
          <w:szCs w:val="24"/>
        </w:rPr>
        <w:t xml:space="preserve"> (Rini &amp; Jamilatur, 2020)</w:t>
      </w:r>
      <w:r w:rsidR="004E4989" w:rsidRPr="00AE2F36">
        <w:rPr>
          <w:rFonts w:ascii="Times New Roman" w:hAnsi="Times New Roman" w:cs="Times New Roman"/>
          <w:sz w:val="24"/>
          <w:szCs w:val="24"/>
        </w:rPr>
        <w:t>.</w:t>
      </w:r>
    </w:p>
    <w:p w:rsidR="00AE2F36" w:rsidRPr="00AE2F36" w:rsidRDefault="00AE2F36" w:rsidP="00AE2F36">
      <w:pPr>
        <w:pStyle w:val="ListParagraph"/>
        <w:numPr>
          <w:ilvl w:val="1"/>
          <w:numId w:val="20"/>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Struktur dinding sel tebal sekitar 15-80 nm, berlapis tunggal</w:t>
      </w:r>
      <w:r>
        <w:rPr>
          <w:rFonts w:ascii="Times New Roman" w:hAnsi="Times New Roman" w:cs="Times New Roman"/>
          <w:sz w:val="24"/>
          <w:szCs w:val="24"/>
        </w:rPr>
        <w:t xml:space="preserve"> </w:t>
      </w:r>
      <w:r w:rsidRPr="00AE2F36">
        <w:rPr>
          <w:rFonts w:ascii="Times New Roman" w:hAnsi="Times New Roman" w:cs="Times New Roman"/>
          <w:sz w:val="24"/>
          <w:szCs w:val="24"/>
        </w:rPr>
        <w:t>(monolayer)</w:t>
      </w:r>
    </w:p>
    <w:p w:rsidR="00AE2F36" w:rsidRPr="00AE2F36" w:rsidRDefault="00AE2F36" w:rsidP="00AE2F36">
      <w:pPr>
        <w:pStyle w:val="ListParagraph"/>
        <w:numPr>
          <w:ilvl w:val="1"/>
          <w:numId w:val="20"/>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Dinding sel sebagian besar tersusun dari peptidoglikan dan</w:t>
      </w:r>
      <w:r>
        <w:rPr>
          <w:rFonts w:ascii="Times New Roman" w:hAnsi="Times New Roman" w:cs="Times New Roman"/>
          <w:sz w:val="24"/>
          <w:szCs w:val="24"/>
        </w:rPr>
        <w:t xml:space="preserve"> </w:t>
      </w:r>
      <w:r w:rsidRPr="00AE2F36">
        <w:rPr>
          <w:rFonts w:ascii="Times New Roman" w:hAnsi="Times New Roman" w:cs="Times New Roman"/>
          <w:sz w:val="24"/>
          <w:szCs w:val="24"/>
        </w:rPr>
        <w:t>sebagian lagian terdiri dari polisakarida dan asam teikoat</w:t>
      </w:r>
    </w:p>
    <w:p w:rsidR="00AE2F36" w:rsidRPr="00AE2F36" w:rsidRDefault="00AE2F36" w:rsidP="00AE2F36">
      <w:pPr>
        <w:pStyle w:val="ListParagraph"/>
        <w:numPr>
          <w:ilvl w:val="1"/>
          <w:numId w:val="20"/>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Bersifat lebih rentan terhadap penisilin, tidak peka terhadap</w:t>
      </w:r>
      <w:r>
        <w:rPr>
          <w:rFonts w:ascii="Times New Roman" w:hAnsi="Times New Roman" w:cs="Times New Roman"/>
          <w:sz w:val="24"/>
          <w:szCs w:val="24"/>
        </w:rPr>
        <w:t xml:space="preserve"> </w:t>
      </w:r>
      <w:r w:rsidRPr="00AE2F36">
        <w:rPr>
          <w:rFonts w:ascii="Times New Roman" w:hAnsi="Times New Roman" w:cs="Times New Roman"/>
          <w:sz w:val="24"/>
          <w:szCs w:val="24"/>
        </w:rPr>
        <w:t>streptomisin</w:t>
      </w:r>
    </w:p>
    <w:p w:rsidR="00AE2F36" w:rsidRPr="00AE2F36" w:rsidRDefault="00AE2F36" w:rsidP="00AE2F36">
      <w:pPr>
        <w:pStyle w:val="ListParagraph"/>
        <w:numPr>
          <w:ilvl w:val="1"/>
          <w:numId w:val="20"/>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Lebih resisten terhadap gangguan fisik</w:t>
      </w:r>
    </w:p>
    <w:p w:rsidR="00AE2F36" w:rsidRDefault="00AE2F36" w:rsidP="00AE2F36">
      <w:pPr>
        <w:pStyle w:val="ListParagraph"/>
        <w:numPr>
          <w:ilvl w:val="1"/>
          <w:numId w:val="20"/>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Toksin yang dibentuk berupa eksotoksin dan endotoksin</w:t>
      </w:r>
    </w:p>
    <w:p w:rsidR="00AE2F36" w:rsidRPr="00AE2F36" w:rsidRDefault="00AE2F36" w:rsidP="00AE2F36">
      <w:pPr>
        <w:spacing w:after="0" w:line="480" w:lineRule="auto"/>
        <w:jc w:val="both"/>
        <w:rPr>
          <w:rFonts w:ascii="Times New Roman" w:hAnsi="Times New Roman" w:cs="Times New Roman"/>
          <w:sz w:val="24"/>
          <w:szCs w:val="24"/>
        </w:rPr>
      </w:pPr>
      <w:r w:rsidRPr="00AE2F36">
        <w:rPr>
          <w:rFonts w:ascii="Times New Roman" w:hAnsi="Times New Roman" w:cs="Times New Roman"/>
          <w:sz w:val="24"/>
          <w:szCs w:val="24"/>
        </w:rPr>
        <w:t>Ciri-ciri Bakteri Gram Negatif</w:t>
      </w:r>
      <w:r w:rsidR="004E4989">
        <w:rPr>
          <w:rFonts w:ascii="Times New Roman" w:hAnsi="Times New Roman" w:cs="Times New Roman"/>
          <w:sz w:val="24"/>
          <w:szCs w:val="24"/>
        </w:rPr>
        <w:t xml:space="preserve"> (Rini &amp; Jamilatur, 2020)</w:t>
      </w:r>
      <w:r w:rsidR="004E4989" w:rsidRPr="00AE2F36">
        <w:rPr>
          <w:rFonts w:ascii="Times New Roman" w:hAnsi="Times New Roman" w:cs="Times New Roman"/>
          <w:sz w:val="24"/>
          <w:szCs w:val="24"/>
        </w:rPr>
        <w:t>.</w:t>
      </w:r>
    </w:p>
    <w:p w:rsidR="00AE2F36" w:rsidRPr="00AE2F36" w:rsidRDefault="00AE2F36" w:rsidP="00AE2F36">
      <w:pPr>
        <w:pStyle w:val="ListParagraph"/>
        <w:numPr>
          <w:ilvl w:val="1"/>
          <w:numId w:val="21"/>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Komposisi dinding sel yang tipis sekitar 10-15 nm terdiri dari</w:t>
      </w:r>
      <w:r>
        <w:rPr>
          <w:rFonts w:ascii="Times New Roman" w:hAnsi="Times New Roman" w:cs="Times New Roman"/>
          <w:sz w:val="24"/>
          <w:szCs w:val="24"/>
        </w:rPr>
        <w:t xml:space="preserve"> </w:t>
      </w:r>
      <w:r w:rsidRPr="00AE2F36">
        <w:rPr>
          <w:rFonts w:ascii="Times New Roman" w:hAnsi="Times New Roman" w:cs="Times New Roman"/>
          <w:sz w:val="24"/>
          <w:szCs w:val="24"/>
        </w:rPr>
        <w:t>kandungan lipid yang tinggi dan peptidoglikan</w:t>
      </w:r>
    </w:p>
    <w:p w:rsidR="00AE2F36" w:rsidRPr="00AE2F36" w:rsidRDefault="00AE2F36" w:rsidP="00AE2F36">
      <w:pPr>
        <w:pStyle w:val="ListParagraph"/>
        <w:numPr>
          <w:ilvl w:val="0"/>
          <w:numId w:val="21"/>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Memiliki membrane plasma ganda yang diselimuti oleh</w:t>
      </w:r>
      <w:r>
        <w:rPr>
          <w:rFonts w:ascii="Times New Roman" w:hAnsi="Times New Roman" w:cs="Times New Roman"/>
          <w:sz w:val="24"/>
          <w:szCs w:val="24"/>
        </w:rPr>
        <w:t xml:space="preserve"> </w:t>
      </w:r>
      <w:r w:rsidRPr="00AE2F36">
        <w:rPr>
          <w:rFonts w:ascii="Times New Roman" w:hAnsi="Times New Roman" w:cs="Times New Roman"/>
          <w:sz w:val="24"/>
          <w:szCs w:val="24"/>
        </w:rPr>
        <w:t>membrane luar permeabel</w:t>
      </w:r>
    </w:p>
    <w:p w:rsidR="00AE2F36" w:rsidRPr="00AE2F36" w:rsidRDefault="00AE2F36" w:rsidP="00AE2F36">
      <w:pPr>
        <w:pStyle w:val="ListParagraph"/>
        <w:numPr>
          <w:ilvl w:val="0"/>
          <w:numId w:val="21"/>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Lebih tahan atau kuat terhadap antibiotik</w:t>
      </w:r>
    </w:p>
    <w:p w:rsidR="00AE2F36" w:rsidRPr="00AE2F36" w:rsidRDefault="00AE2F36" w:rsidP="00AE2F36">
      <w:pPr>
        <w:pStyle w:val="ListParagraph"/>
        <w:numPr>
          <w:ilvl w:val="0"/>
          <w:numId w:val="21"/>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Tidak memilliki asam teikoat</w:t>
      </w:r>
    </w:p>
    <w:p w:rsidR="00AE2F36" w:rsidRDefault="00AE2F36" w:rsidP="00AE2F36">
      <w:pPr>
        <w:pStyle w:val="ListParagraph"/>
        <w:numPr>
          <w:ilvl w:val="0"/>
          <w:numId w:val="21"/>
        </w:numPr>
        <w:spacing w:after="0" w:line="480" w:lineRule="auto"/>
        <w:ind w:left="284" w:hanging="284"/>
        <w:jc w:val="both"/>
        <w:rPr>
          <w:rFonts w:ascii="Times New Roman" w:hAnsi="Times New Roman" w:cs="Times New Roman"/>
          <w:sz w:val="24"/>
          <w:szCs w:val="24"/>
        </w:rPr>
      </w:pPr>
      <w:r w:rsidRPr="00AE2F36">
        <w:rPr>
          <w:rFonts w:ascii="Times New Roman" w:hAnsi="Times New Roman" w:cs="Times New Roman"/>
          <w:sz w:val="24"/>
          <w:szCs w:val="24"/>
        </w:rPr>
        <w:t>Toksin yang dibentuk endotoksin</w:t>
      </w:r>
    </w:p>
    <w:p w:rsidR="004E4989" w:rsidRPr="004E4989" w:rsidRDefault="004E4989" w:rsidP="004E4989">
      <w:pPr>
        <w:spacing w:after="0" w:line="480" w:lineRule="auto"/>
        <w:jc w:val="both"/>
        <w:rPr>
          <w:rFonts w:ascii="Times New Roman" w:hAnsi="Times New Roman" w:cs="Times New Roman"/>
          <w:sz w:val="24"/>
          <w:szCs w:val="24"/>
        </w:rPr>
      </w:pPr>
      <w:r w:rsidRPr="004E4989">
        <w:rPr>
          <w:rFonts w:ascii="Times New Roman" w:hAnsi="Times New Roman" w:cs="Times New Roman"/>
          <w:sz w:val="24"/>
          <w:szCs w:val="24"/>
        </w:rPr>
        <w:t>Persamaan Bakteri Gram Positif dan Bakteri Gram Negatif</w:t>
      </w:r>
      <w:r>
        <w:rPr>
          <w:rFonts w:ascii="Times New Roman" w:hAnsi="Times New Roman" w:cs="Times New Roman"/>
          <w:sz w:val="24"/>
          <w:szCs w:val="24"/>
        </w:rPr>
        <w:t xml:space="preserve"> (Rini &amp; Jamilatur, 2020)</w:t>
      </w:r>
      <w:r w:rsidRPr="00AE2F36">
        <w:rPr>
          <w:rFonts w:ascii="Times New Roman" w:hAnsi="Times New Roman" w:cs="Times New Roman"/>
          <w:sz w:val="24"/>
          <w:szCs w:val="24"/>
        </w:rPr>
        <w:t>.</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Bakteri Gram Positif dan Gram Negatif memiliki organisasi</w:t>
      </w:r>
      <w:r>
        <w:rPr>
          <w:rFonts w:ascii="Times New Roman" w:hAnsi="Times New Roman" w:cs="Times New Roman"/>
          <w:sz w:val="24"/>
          <w:szCs w:val="24"/>
        </w:rPr>
        <w:t xml:space="preserve"> </w:t>
      </w:r>
      <w:r w:rsidRPr="004E4989">
        <w:rPr>
          <w:rFonts w:ascii="Times New Roman" w:hAnsi="Times New Roman" w:cs="Times New Roman"/>
          <w:sz w:val="24"/>
          <w:szCs w:val="24"/>
        </w:rPr>
        <w:t>seluler yang serupa merupakan mikroorganisme uniseluler</w:t>
      </w:r>
      <w:r>
        <w:rPr>
          <w:rFonts w:ascii="Times New Roman" w:hAnsi="Times New Roman" w:cs="Times New Roman"/>
          <w:sz w:val="24"/>
          <w:szCs w:val="24"/>
        </w:rPr>
        <w:t xml:space="preserve"> </w:t>
      </w:r>
      <w:r w:rsidRPr="004E4989">
        <w:rPr>
          <w:rFonts w:ascii="Times New Roman" w:hAnsi="Times New Roman" w:cs="Times New Roman"/>
          <w:sz w:val="24"/>
          <w:szCs w:val="24"/>
        </w:rPr>
        <w:t>prokariotik yang memiliki kapsul.</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Memiliki kromosom tunggal.</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Mengandung plasmid sebagai DNA</w:t>
      </w:r>
      <w:r>
        <w:rPr>
          <w:rFonts w:ascii="Times New Roman" w:hAnsi="Times New Roman" w:cs="Times New Roman"/>
          <w:sz w:val="24"/>
          <w:szCs w:val="24"/>
        </w:rPr>
        <w:t xml:space="preserve"> </w:t>
      </w:r>
      <w:r w:rsidRPr="004E4989">
        <w:rPr>
          <w:rFonts w:ascii="Times New Roman" w:hAnsi="Times New Roman" w:cs="Times New Roman"/>
          <w:sz w:val="24"/>
          <w:szCs w:val="24"/>
        </w:rPr>
        <w:t>ekstrachromosomalnya.</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Bereproduksi secara aseksual dengan pembelahan biner.</w:t>
      </w:r>
    </w:p>
    <w:p w:rsidR="004E4989" w:rsidRPr="00AB7D60" w:rsidRDefault="004E4989" w:rsidP="00AB7D60">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Bereproduksi juga dengan transformasi, transduksi dan</w:t>
      </w:r>
      <w:r w:rsidR="00AB7D60">
        <w:rPr>
          <w:rFonts w:ascii="Times New Roman" w:hAnsi="Times New Roman" w:cs="Times New Roman"/>
          <w:sz w:val="24"/>
          <w:szCs w:val="24"/>
        </w:rPr>
        <w:t xml:space="preserve"> </w:t>
      </w:r>
      <w:r w:rsidRPr="00AB7D60">
        <w:rPr>
          <w:rFonts w:ascii="Times New Roman" w:hAnsi="Times New Roman" w:cs="Times New Roman"/>
          <w:sz w:val="24"/>
          <w:szCs w:val="24"/>
        </w:rPr>
        <w:t>konjugasi.</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Dapat dihambat oleh antibiotik.</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Dinding sel mengandung peptidoglikan.</w:t>
      </w:r>
    </w:p>
    <w:p w:rsidR="004E4989" w:rsidRP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Dapat mere</w:t>
      </w:r>
      <w:r>
        <w:rPr>
          <w:rFonts w:ascii="Times New Roman" w:hAnsi="Times New Roman" w:cs="Times New Roman"/>
          <w:sz w:val="24"/>
          <w:szCs w:val="24"/>
        </w:rPr>
        <w:t>spons prosedur pewarnaan gram</w:t>
      </w:r>
    </w:p>
    <w:p w:rsidR="004E4989" w:rsidRDefault="004E4989" w:rsidP="004E4989">
      <w:pPr>
        <w:pStyle w:val="ListParagraph"/>
        <w:numPr>
          <w:ilvl w:val="0"/>
          <w:numId w:val="24"/>
        </w:numPr>
        <w:spacing w:after="0" w:line="480" w:lineRule="auto"/>
        <w:ind w:left="426" w:hanging="426"/>
        <w:jc w:val="both"/>
        <w:rPr>
          <w:rFonts w:ascii="Times New Roman" w:hAnsi="Times New Roman" w:cs="Times New Roman"/>
          <w:sz w:val="24"/>
          <w:szCs w:val="24"/>
        </w:rPr>
      </w:pPr>
      <w:r w:rsidRPr="004E4989">
        <w:rPr>
          <w:rFonts w:ascii="Times New Roman" w:hAnsi="Times New Roman" w:cs="Times New Roman"/>
          <w:sz w:val="24"/>
          <w:szCs w:val="24"/>
        </w:rPr>
        <w:t>Dapat menyebabkan penyakit pada manusia, tumbuhan</w:t>
      </w:r>
      <w:r>
        <w:rPr>
          <w:rFonts w:ascii="Times New Roman" w:hAnsi="Times New Roman" w:cs="Times New Roman"/>
          <w:sz w:val="24"/>
          <w:szCs w:val="24"/>
        </w:rPr>
        <w:t xml:space="preserve"> </w:t>
      </w:r>
      <w:r w:rsidRPr="004E4989">
        <w:rPr>
          <w:rFonts w:ascii="Times New Roman" w:hAnsi="Times New Roman" w:cs="Times New Roman"/>
          <w:sz w:val="24"/>
          <w:szCs w:val="24"/>
        </w:rPr>
        <w:t>dan hewan.</w:t>
      </w:r>
    </w:p>
    <w:p w:rsidR="00C72105" w:rsidRDefault="00C72105" w:rsidP="00C7210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Pertumbuhan bakteri dapat dilihat dari pertambahan jumlah koloni, ukuran koloni yang semakin besar, massa mikroba dalam koloni semakin banyak. Defenisi dari pertumbuhan bakeri yaitu pertambahan jumlah sel pada mikroba tersebut. Defenisi koloni yaitu kumpulan dari beberapa mikroba yang mempunyai persamaan sifat seperti b</w:t>
      </w:r>
      <w:r w:rsidR="00B15CB4">
        <w:rPr>
          <w:rFonts w:ascii="Times New Roman" w:hAnsi="Times New Roman" w:cs="Times New Roman"/>
          <w:sz w:val="24"/>
          <w:szCs w:val="24"/>
        </w:rPr>
        <w:t>entuk dan susunan permukaan. Fak</w:t>
      </w:r>
      <w:r>
        <w:rPr>
          <w:rFonts w:ascii="Times New Roman" w:hAnsi="Times New Roman" w:cs="Times New Roman"/>
          <w:sz w:val="24"/>
          <w:szCs w:val="24"/>
        </w:rPr>
        <w:t>tor yang dapat mempengaruhi pertumbuhan mikroba (Rini &amp; Jamilatur, 2020) yaitu:</w:t>
      </w:r>
    </w:p>
    <w:p w:rsidR="00C72105" w:rsidRPr="00C72105" w:rsidRDefault="00C72105" w:rsidP="00C72105">
      <w:pPr>
        <w:pStyle w:val="ListParagraph"/>
        <w:numPr>
          <w:ilvl w:val="2"/>
          <w:numId w:val="21"/>
        </w:numPr>
        <w:spacing w:after="0" w:line="480" w:lineRule="auto"/>
        <w:ind w:left="284" w:hanging="284"/>
        <w:jc w:val="both"/>
        <w:rPr>
          <w:rFonts w:ascii="Times New Roman" w:hAnsi="Times New Roman" w:cs="Times New Roman"/>
          <w:sz w:val="24"/>
          <w:szCs w:val="24"/>
        </w:rPr>
      </w:pPr>
      <w:r w:rsidRPr="00C72105">
        <w:rPr>
          <w:rFonts w:ascii="Times New Roman" w:hAnsi="Times New Roman" w:cs="Times New Roman"/>
          <w:sz w:val="24"/>
          <w:szCs w:val="24"/>
        </w:rPr>
        <w:t>Suhu/temperatur</w:t>
      </w:r>
    </w:p>
    <w:p w:rsidR="00C72105" w:rsidRPr="00C72105" w:rsidRDefault="00C72105" w:rsidP="000423AD">
      <w:pPr>
        <w:spacing w:after="0" w:line="480" w:lineRule="auto"/>
        <w:ind w:firstLine="709"/>
        <w:jc w:val="both"/>
        <w:rPr>
          <w:rFonts w:ascii="Times New Roman" w:hAnsi="Times New Roman" w:cs="Times New Roman"/>
          <w:sz w:val="24"/>
          <w:szCs w:val="24"/>
        </w:rPr>
      </w:pPr>
      <w:r w:rsidRPr="00C72105">
        <w:rPr>
          <w:rFonts w:ascii="Times New Roman" w:hAnsi="Times New Roman" w:cs="Times New Roman"/>
          <w:sz w:val="24"/>
          <w:szCs w:val="24"/>
        </w:rPr>
        <w:t>Suhu merupakan salah satu faktor penting di dalam</w:t>
      </w:r>
      <w:r>
        <w:rPr>
          <w:rFonts w:ascii="Times New Roman" w:hAnsi="Times New Roman" w:cs="Times New Roman"/>
          <w:sz w:val="24"/>
          <w:szCs w:val="24"/>
        </w:rPr>
        <w:t xml:space="preserve"> </w:t>
      </w:r>
      <w:r w:rsidRPr="00C72105">
        <w:rPr>
          <w:rFonts w:ascii="Times New Roman" w:hAnsi="Times New Roman" w:cs="Times New Roman"/>
          <w:sz w:val="24"/>
          <w:szCs w:val="24"/>
        </w:rPr>
        <w:t>mempengaruhi dan pertumbuhan mikroorganisme. Setiap</w:t>
      </w:r>
      <w:r>
        <w:rPr>
          <w:rFonts w:ascii="Times New Roman" w:hAnsi="Times New Roman" w:cs="Times New Roman"/>
          <w:sz w:val="24"/>
          <w:szCs w:val="24"/>
        </w:rPr>
        <w:t xml:space="preserve"> </w:t>
      </w:r>
      <w:r w:rsidRPr="00C72105">
        <w:rPr>
          <w:rFonts w:ascii="Times New Roman" w:hAnsi="Times New Roman" w:cs="Times New Roman"/>
          <w:sz w:val="24"/>
          <w:szCs w:val="24"/>
        </w:rPr>
        <w:t>bakteri memiliki temperatur optimal dimana mereka</w:t>
      </w:r>
      <w:r>
        <w:rPr>
          <w:rFonts w:ascii="Times New Roman" w:hAnsi="Times New Roman" w:cs="Times New Roman"/>
          <w:sz w:val="24"/>
          <w:szCs w:val="24"/>
        </w:rPr>
        <w:t xml:space="preserve"> </w:t>
      </w:r>
      <w:r w:rsidRPr="00C72105">
        <w:rPr>
          <w:rFonts w:ascii="Times New Roman" w:hAnsi="Times New Roman" w:cs="Times New Roman"/>
          <w:sz w:val="24"/>
          <w:szCs w:val="24"/>
        </w:rPr>
        <w:t>dapat tumbuh sangat cepat dan memiliki rentang</w:t>
      </w:r>
      <w:r>
        <w:rPr>
          <w:rFonts w:ascii="Times New Roman" w:hAnsi="Times New Roman" w:cs="Times New Roman"/>
          <w:sz w:val="24"/>
          <w:szCs w:val="24"/>
        </w:rPr>
        <w:t xml:space="preserve"> </w:t>
      </w:r>
      <w:r w:rsidRPr="00C72105">
        <w:rPr>
          <w:rFonts w:ascii="Times New Roman" w:hAnsi="Times New Roman" w:cs="Times New Roman"/>
          <w:sz w:val="24"/>
          <w:szCs w:val="24"/>
        </w:rPr>
        <w:t>temperatur dimana mereka dapat tumbuh. Suhu untuk</w:t>
      </w:r>
      <w:r>
        <w:rPr>
          <w:rFonts w:ascii="Times New Roman" w:hAnsi="Times New Roman" w:cs="Times New Roman"/>
          <w:sz w:val="24"/>
          <w:szCs w:val="24"/>
        </w:rPr>
        <w:t xml:space="preserve"> </w:t>
      </w:r>
      <w:r w:rsidRPr="00C72105">
        <w:rPr>
          <w:rFonts w:ascii="Times New Roman" w:hAnsi="Times New Roman" w:cs="Times New Roman"/>
          <w:sz w:val="24"/>
          <w:szCs w:val="24"/>
        </w:rPr>
        <w:t>pertumbuhan terdiri atas suhu minimum, suhu optimum,</w:t>
      </w:r>
      <w:r>
        <w:rPr>
          <w:rFonts w:ascii="Times New Roman" w:hAnsi="Times New Roman" w:cs="Times New Roman"/>
          <w:sz w:val="24"/>
          <w:szCs w:val="24"/>
        </w:rPr>
        <w:t xml:space="preserve"> </w:t>
      </w:r>
      <w:r w:rsidRPr="00C72105">
        <w:rPr>
          <w:rFonts w:ascii="Times New Roman" w:hAnsi="Times New Roman" w:cs="Times New Roman"/>
          <w:sz w:val="24"/>
          <w:szCs w:val="24"/>
        </w:rPr>
        <w:t>dan suhu maksimum. Suhu minimum yaitu suhu terendah</w:t>
      </w:r>
      <w:r>
        <w:rPr>
          <w:rFonts w:ascii="Times New Roman" w:hAnsi="Times New Roman" w:cs="Times New Roman"/>
          <w:sz w:val="24"/>
          <w:szCs w:val="24"/>
        </w:rPr>
        <w:t xml:space="preserve"> </w:t>
      </w:r>
      <w:r w:rsidRPr="00C72105">
        <w:rPr>
          <w:rFonts w:ascii="Times New Roman" w:hAnsi="Times New Roman" w:cs="Times New Roman"/>
          <w:sz w:val="24"/>
          <w:szCs w:val="24"/>
        </w:rPr>
        <w:t>tetapi mikroba masih dapat hidup. Suhu optimum yaitu</w:t>
      </w:r>
      <w:r>
        <w:rPr>
          <w:rFonts w:ascii="Times New Roman" w:hAnsi="Times New Roman" w:cs="Times New Roman"/>
          <w:sz w:val="24"/>
          <w:szCs w:val="24"/>
        </w:rPr>
        <w:t xml:space="preserve"> </w:t>
      </w:r>
      <w:r w:rsidRPr="00C72105">
        <w:rPr>
          <w:rFonts w:ascii="Times New Roman" w:hAnsi="Times New Roman" w:cs="Times New Roman"/>
          <w:sz w:val="24"/>
          <w:szCs w:val="24"/>
        </w:rPr>
        <w:t>suhu paling baik untuk pertumbuhan mikroba. Suhu</w:t>
      </w:r>
      <w:r>
        <w:rPr>
          <w:rFonts w:ascii="Times New Roman" w:hAnsi="Times New Roman" w:cs="Times New Roman"/>
          <w:sz w:val="24"/>
          <w:szCs w:val="24"/>
        </w:rPr>
        <w:t xml:space="preserve"> </w:t>
      </w:r>
      <w:r w:rsidRPr="00C72105">
        <w:rPr>
          <w:rFonts w:ascii="Times New Roman" w:hAnsi="Times New Roman" w:cs="Times New Roman"/>
          <w:sz w:val="24"/>
          <w:szCs w:val="24"/>
        </w:rPr>
        <w:t>maksimum yaitu suhu tertinggi untuk kehidupan</w:t>
      </w:r>
      <w:r>
        <w:rPr>
          <w:rFonts w:ascii="Times New Roman" w:hAnsi="Times New Roman" w:cs="Times New Roman"/>
          <w:sz w:val="24"/>
          <w:szCs w:val="24"/>
        </w:rPr>
        <w:t xml:space="preserve"> </w:t>
      </w:r>
      <w:r w:rsidRPr="00C72105">
        <w:rPr>
          <w:rFonts w:ascii="Times New Roman" w:hAnsi="Times New Roman" w:cs="Times New Roman"/>
          <w:sz w:val="24"/>
          <w:szCs w:val="24"/>
        </w:rPr>
        <w:t>mikroba. Berdasarkan rentang temperatur dimana dapat</w:t>
      </w:r>
      <w:r>
        <w:rPr>
          <w:rFonts w:ascii="Times New Roman" w:hAnsi="Times New Roman" w:cs="Times New Roman"/>
          <w:sz w:val="24"/>
          <w:szCs w:val="24"/>
        </w:rPr>
        <w:t xml:space="preserve"> </w:t>
      </w:r>
      <w:r w:rsidRPr="00C72105">
        <w:rPr>
          <w:rFonts w:ascii="Times New Roman" w:hAnsi="Times New Roman" w:cs="Times New Roman"/>
          <w:sz w:val="24"/>
          <w:szCs w:val="24"/>
        </w:rPr>
        <w:t>terjadi pertumbuhan, bakteri dikelompokkan menjadi</w:t>
      </w:r>
      <w:r>
        <w:rPr>
          <w:rFonts w:ascii="Times New Roman" w:hAnsi="Times New Roman" w:cs="Times New Roman"/>
          <w:sz w:val="24"/>
          <w:szCs w:val="24"/>
        </w:rPr>
        <w:t xml:space="preserve"> </w:t>
      </w:r>
      <w:r w:rsidRPr="00C72105">
        <w:rPr>
          <w:rFonts w:ascii="Times New Roman" w:hAnsi="Times New Roman" w:cs="Times New Roman"/>
          <w:sz w:val="24"/>
          <w:szCs w:val="24"/>
        </w:rPr>
        <w:t>tiga:</w:t>
      </w:r>
    </w:p>
    <w:p w:rsidR="00C72105" w:rsidRPr="00C72105" w:rsidRDefault="00C72105" w:rsidP="00C72105">
      <w:pPr>
        <w:pStyle w:val="ListParagraph"/>
        <w:numPr>
          <w:ilvl w:val="1"/>
          <w:numId w:val="12"/>
        </w:numPr>
        <w:spacing w:after="0" w:line="480" w:lineRule="auto"/>
        <w:ind w:left="993" w:hanging="284"/>
        <w:jc w:val="both"/>
        <w:rPr>
          <w:rFonts w:ascii="Times New Roman" w:hAnsi="Times New Roman" w:cs="Times New Roman"/>
          <w:sz w:val="24"/>
          <w:szCs w:val="24"/>
        </w:rPr>
      </w:pPr>
      <w:r w:rsidRPr="00C72105">
        <w:rPr>
          <w:rFonts w:ascii="Times New Roman" w:hAnsi="Times New Roman" w:cs="Times New Roman"/>
          <w:sz w:val="24"/>
          <w:szCs w:val="24"/>
        </w:rPr>
        <w:t>Psikrofilik, mikroba yang dapat hidup pada suhu</w:t>
      </w:r>
      <w:r>
        <w:rPr>
          <w:rFonts w:ascii="Times New Roman" w:hAnsi="Times New Roman" w:cs="Times New Roman"/>
          <w:sz w:val="24"/>
          <w:szCs w:val="24"/>
        </w:rPr>
        <w:t xml:space="preserve"> </w:t>
      </w:r>
      <w:r w:rsidR="000423AD">
        <w:rPr>
          <w:rFonts w:ascii="Times New Roman" w:hAnsi="Times New Roman" w:cs="Times New Roman"/>
          <w:sz w:val="24"/>
          <w:szCs w:val="24"/>
        </w:rPr>
        <w:t>dingin -5</w:t>
      </w:r>
      <w:r w:rsidR="000423AD">
        <w:rPr>
          <w:rFonts w:ascii="Times New Roman" w:hAnsi="Times New Roman" w:cs="Times New Roman"/>
          <w:sz w:val="24"/>
          <w:szCs w:val="24"/>
          <w:vertAlign w:val="superscript"/>
        </w:rPr>
        <w:t>o</w:t>
      </w:r>
      <w:r w:rsidR="00B15CB4">
        <w:rPr>
          <w:rFonts w:ascii="Times New Roman" w:hAnsi="Times New Roman" w:cs="Times New Roman"/>
          <w:sz w:val="24"/>
          <w:szCs w:val="24"/>
          <w:vertAlign w:val="superscript"/>
        </w:rPr>
        <w:t xml:space="preserve"> </w:t>
      </w:r>
      <w:r w:rsidR="000423AD">
        <w:rPr>
          <w:rFonts w:ascii="Times New Roman" w:hAnsi="Times New Roman" w:cs="Times New Roman"/>
          <w:sz w:val="24"/>
          <w:szCs w:val="24"/>
        </w:rPr>
        <w:t>sampai 30</w:t>
      </w:r>
      <w:r w:rsidR="000423AD">
        <w:rPr>
          <w:rFonts w:ascii="Times New Roman" w:hAnsi="Times New Roman" w:cs="Times New Roman"/>
          <w:sz w:val="24"/>
          <w:szCs w:val="24"/>
          <w:vertAlign w:val="superscript"/>
        </w:rPr>
        <w:t>o</w:t>
      </w:r>
      <w:r w:rsidR="00AB7D60">
        <w:rPr>
          <w:rFonts w:ascii="Times New Roman" w:hAnsi="Times New Roman" w:cs="Times New Roman"/>
          <w:sz w:val="24"/>
          <w:szCs w:val="24"/>
          <w:vertAlign w:val="superscript"/>
        </w:rPr>
        <w:t xml:space="preserve"> </w:t>
      </w:r>
      <w:r w:rsidRPr="00C72105">
        <w:rPr>
          <w:rFonts w:ascii="Times New Roman" w:hAnsi="Times New Roman" w:cs="Times New Roman"/>
          <w:sz w:val="24"/>
          <w:szCs w:val="24"/>
        </w:rPr>
        <w:t>C dan dapat tumbuh</w:t>
      </w:r>
      <w:r>
        <w:rPr>
          <w:rFonts w:ascii="Times New Roman" w:hAnsi="Times New Roman" w:cs="Times New Roman"/>
          <w:sz w:val="24"/>
          <w:szCs w:val="24"/>
        </w:rPr>
        <w:t xml:space="preserve"> </w:t>
      </w:r>
      <w:r w:rsidRPr="00C72105">
        <w:rPr>
          <w:rFonts w:ascii="Times New Roman" w:hAnsi="Times New Roman" w:cs="Times New Roman"/>
          <w:sz w:val="24"/>
          <w:szCs w:val="24"/>
        </w:rPr>
        <w:t>paling</w:t>
      </w:r>
      <w:r w:rsidR="000423AD">
        <w:rPr>
          <w:rFonts w:ascii="Times New Roman" w:hAnsi="Times New Roman" w:cs="Times New Roman"/>
          <w:sz w:val="24"/>
          <w:szCs w:val="24"/>
        </w:rPr>
        <w:t xml:space="preserve"> baik pada suhu optimum 10</w:t>
      </w:r>
      <w:r w:rsidR="000423AD">
        <w:rPr>
          <w:rFonts w:ascii="Times New Roman" w:hAnsi="Times New Roman" w:cs="Times New Roman"/>
          <w:sz w:val="24"/>
          <w:szCs w:val="24"/>
          <w:vertAlign w:val="superscript"/>
        </w:rPr>
        <w:t>o</w:t>
      </w:r>
      <w:r w:rsidR="00AB7D60">
        <w:rPr>
          <w:rFonts w:ascii="Times New Roman" w:hAnsi="Times New Roman" w:cs="Times New Roman"/>
          <w:sz w:val="24"/>
          <w:szCs w:val="24"/>
        </w:rPr>
        <w:t>-</w:t>
      </w:r>
      <w:r w:rsidR="000423AD">
        <w:rPr>
          <w:rFonts w:ascii="Times New Roman" w:hAnsi="Times New Roman" w:cs="Times New Roman"/>
          <w:sz w:val="24"/>
          <w:szCs w:val="24"/>
        </w:rPr>
        <w:t>20</w:t>
      </w:r>
      <w:r w:rsidR="000423AD">
        <w:rPr>
          <w:rFonts w:ascii="Times New Roman" w:hAnsi="Times New Roman" w:cs="Times New Roman"/>
          <w:sz w:val="24"/>
          <w:szCs w:val="24"/>
          <w:vertAlign w:val="superscript"/>
        </w:rPr>
        <w:t>o</w:t>
      </w:r>
      <w:r w:rsidR="00AB7D60">
        <w:rPr>
          <w:rFonts w:ascii="Times New Roman" w:hAnsi="Times New Roman" w:cs="Times New Roman"/>
          <w:sz w:val="24"/>
          <w:szCs w:val="24"/>
          <w:vertAlign w:val="superscript"/>
        </w:rPr>
        <w:t xml:space="preserve"> </w:t>
      </w:r>
      <w:r w:rsidRPr="00C72105">
        <w:rPr>
          <w:rFonts w:ascii="Times New Roman" w:hAnsi="Times New Roman" w:cs="Times New Roman"/>
          <w:sz w:val="24"/>
          <w:szCs w:val="24"/>
        </w:rPr>
        <w:t>C;</w:t>
      </w:r>
    </w:p>
    <w:p w:rsidR="00C72105" w:rsidRPr="00C72105" w:rsidRDefault="00C72105" w:rsidP="00C72105">
      <w:pPr>
        <w:pStyle w:val="ListParagraph"/>
        <w:numPr>
          <w:ilvl w:val="1"/>
          <w:numId w:val="12"/>
        </w:numPr>
        <w:spacing w:after="0" w:line="480" w:lineRule="auto"/>
        <w:ind w:left="993" w:hanging="284"/>
        <w:jc w:val="both"/>
        <w:rPr>
          <w:rFonts w:ascii="Times New Roman" w:hAnsi="Times New Roman" w:cs="Times New Roman"/>
          <w:sz w:val="24"/>
          <w:szCs w:val="24"/>
        </w:rPr>
      </w:pPr>
      <w:r w:rsidRPr="00C72105">
        <w:rPr>
          <w:rFonts w:ascii="Times New Roman" w:hAnsi="Times New Roman" w:cs="Times New Roman"/>
          <w:sz w:val="24"/>
          <w:szCs w:val="24"/>
        </w:rPr>
        <w:t>Mesofilik, mikroba dapat hidup maksimal pada</w:t>
      </w:r>
      <w:r>
        <w:rPr>
          <w:rFonts w:ascii="Times New Roman" w:hAnsi="Times New Roman" w:cs="Times New Roman"/>
          <w:sz w:val="24"/>
          <w:szCs w:val="24"/>
        </w:rPr>
        <w:t xml:space="preserve"> </w:t>
      </w:r>
      <w:r w:rsidR="000423AD">
        <w:rPr>
          <w:rFonts w:ascii="Times New Roman" w:hAnsi="Times New Roman" w:cs="Times New Roman"/>
          <w:sz w:val="24"/>
          <w:szCs w:val="24"/>
        </w:rPr>
        <w:t xml:space="preserve">suhu </w:t>
      </w:r>
      <w:r w:rsidR="000423AD" w:rsidRPr="000423AD">
        <w:rPr>
          <w:rFonts w:ascii="Times New Roman" w:hAnsi="Times New Roman" w:cs="Times New Roman"/>
          <w:sz w:val="24"/>
          <w:szCs w:val="24"/>
        </w:rPr>
        <w:t>10</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-45</w:t>
      </w:r>
      <w:r w:rsidR="000423AD">
        <w:rPr>
          <w:rFonts w:ascii="Times New Roman" w:hAnsi="Times New Roman" w:cs="Times New Roman"/>
          <w:sz w:val="24"/>
          <w:szCs w:val="24"/>
          <w:vertAlign w:val="superscript"/>
        </w:rPr>
        <w:t>o</w:t>
      </w:r>
      <w:r w:rsidR="00AB7D60">
        <w:rPr>
          <w:rFonts w:ascii="Times New Roman" w:hAnsi="Times New Roman" w:cs="Times New Roman"/>
          <w:sz w:val="24"/>
          <w:szCs w:val="24"/>
          <w:vertAlign w:val="superscript"/>
        </w:rPr>
        <w:t xml:space="preserve"> </w:t>
      </w:r>
      <w:r w:rsidRPr="00C72105">
        <w:rPr>
          <w:rFonts w:ascii="Times New Roman" w:hAnsi="Times New Roman" w:cs="Times New Roman"/>
          <w:sz w:val="24"/>
          <w:szCs w:val="24"/>
        </w:rPr>
        <w:t>C, dan suhu opti</w:t>
      </w:r>
      <w:r w:rsidR="000423AD">
        <w:rPr>
          <w:rFonts w:ascii="Times New Roman" w:hAnsi="Times New Roman" w:cs="Times New Roman"/>
          <w:sz w:val="24"/>
          <w:szCs w:val="24"/>
        </w:rPr>
        <w:t>mum pada 20</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-40</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 xml:space="preserve"> </w:t>
      </w:r>
      <w:r w:rsidRPr="00C72105">
        <w:rPr>
          <w:rFonts w:ascii="Times New Roman" w:hAnsi="Times New Roman" w:cs="Times New Roman"/>
          <w:sz w:val="24"/>
          <w:szCs w:val="24"/>
        </w:rPr>
        <w:t>C</w:t>
      </w:r>
    </w:p>
    <w:p w:rsidR="00C72105" w:rsidRPr="00C72105" w:rsidRDefault="00C72105" w:rsidP="00C72105">
      <w:pPr>
        <w:pStyle w:val="ListParagraph"/>
        <w:numPr>
          <w:ilvl w:val="1"/>
          <w:numId w:val="12"/>
        </w:numPr>
        <w:spacing w:after="0" w:line="480" w:lineRule="auto"/>
        <w:ind w:left="993" w:hanging="284"/>
        <w:jc w:val="both"/>
        <w:rPr>
          <w:rFonts w:ascii="Times New Roman" w:hAnsi="Times New Roman" w:cs="Times New Roman"/>
          <w:sz w:val="24"/>
          <w:szCs w:val="24"/>
        </w:rPr>
      </w:pPr>
      <w:r w:rsidRPr="00C72105">
        <w:rPr>
          <w:rFonts w:ascii="Times New Roman" w:hAnsi="Times New Roman" w:cs="Times New Roman"/>
          <w:sz w:val="24"/>
          <w:szCs w:val="24"/>
        </w:rPr>
        <w:t>Termofilik mikroba yang tumbuh dengan baik</w:t>
      </w:r>
      <w:r>
        <w:rPr>
          <w:rFonts w:ascii="Times New Roman" w:hAnsi="Times New Roman" w:cs="Times New Roman"/>
          <w:sz w:val="24"/>
          <w:szCs w:val="24"/>
        </w:rPr>
        <w:t xml:space="preserve"> </w:t>
      </w:r>
      <w:r w:rsidR="000423AD">
        <w:rPr>
          <w:rFonts w:ascii="Times New Roman" w:hAnsi="Times New Roman" w:cs="Times New Roman"/>
          <w:sz w:val="24"/>
          <w:szCs w:val="24"/>
        </w:rPr>
        <w:t>pada suhu 25</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-80</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 xml:space="preserve"> </w:t>
      </w:r>
      <w:r w:rsidRPr="00C72105">
        <w:rPr>
          <w:rFonts w:ascii="Times New Roman" w:hAnsi="Times New Roman" w:cs="Times New Roman"/>
          <w:sz w:val="24"/>
          <w:szCs w:val="24"/>
        </w:rPr>
        <w:t>C, tumbuh optimum pada</w:t>
      </w:r>
      <w:r>
        <w:rPr>
          <w:rFonts w:ascii="Times New Roman" w:hAnsi="Times New Roman" w:cs="Times New Roman"/>
          <w:sz w:val="24"/>
          <w:szCs w:val="24"/>
        </w:rPr>
        <w:t xml:space="preserve"> </w:t>
      </w:r>
      <w:r w:rsidR="000423AD" w:rsidRPr="000423AD">
        <w:rPr>
          <w:rFonts w:ascii="Times New Roman" w:hAnsi="Times New Roman" w:cs="Times New Roman"/>
          <w:sz w:val="24"/>
          <w:szCs w:val="24"/>
        </w:rPr>
        <w:t>50</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-60</w:t>
      </w:r>
      <w:r w:rsidR="000423AD">
        <w:rPr>
          <w:rFonts w:ascii="Times New Roman" w:hAnsi="Times New Roman" w:cs="Times New Roman"/>
          <w:sz w:val="24"/>
          <w:szCs w:val="24"/>
          <w:vertAlign w:val="superscript"/>
        </w:rPr>
        <w:t>o</w:t>
      </w:r>
      <w:r w:rsidR="000423AD">
        <w:rPr>
          <w:rFonts w:ascii="Times New Roman" w:hAnsi="Times New Roman" w:cs="Times New Roman"/>
          <w:sz w:val="24"/>
          <w:szCs w:val="24"/>
        </w:rPr>
        <w:t xml:space="preserve"> </w:t>
      </w:r>
      <w:r w:rsidRPr="00C72105">
        <w:rPr>
          <w:rFonts w:ascii="Times New Roman" w:hAnsi="Times New Roman" w:cs="Times New Roman"/>
          <w:sz w:val="24"/>
          <w:szCs w:val="24"/>
        </w:rPr>
        <w:t>C.</w:t>
      </w:r>
    </w:p>
    <w:p w:rsidR="000423AD" w:rsidRDefault="00C72105" w:rsidP="00C72105">
      <w:pPr>
        <w:spacing w:after="0" w:line="480" w:lineRule="auto"/>
        <w:ind w:firstLine="709"/>
        <w:jc w:val="both"/>
        <w:rPr>
          <w:rFonts w:ascii="Times New Roman" w:hAnsi="Times New Roman" w:cs="Times New Roman"/>
          <w:sz w:val="24"/>
          <w:szCs w:val="24"/>
        </w:rPr>
      </w:pPr>
      <w:r w:rsidRPr="00C72105">
        <w:rPr>
          <w:rFonts w:ascii="Times New Roman" w:hAnsi="Times New Roman" w:cs="Times New Roman"/>
          <w:sz w:val="24"/>
          <w:szCs w:val="24"/>
        </w:rPr>
        <w:t>Suhu optimal merupakan suhu yang biasanya</w:t>
      </w:r>
      <w:r>
        <w:rPr>
          <w:rFonts w:ascii="Times New Roman" w:hAnsi="Times New Roman" w:cs="Times New Roman"/>
          <w:sz w:val="24"/>
          <w:szCs w:val="24"/>
        </w:rPr>
        <w:t xml:space="preserve"> </w:t>
      </w:r>
      <w:r w:rsidRPr="00C72105">
        <w:rPr>
          <w:rFonts w:ascii="Times New Roman" w:hAnsi="Times New Roman" w:cs="Times New Roman"/>
          <w:sz w:val="24"/>
          <w:szCs w:val="24"/>
        </w:rPr>
        <w:t>menggambarkan lingkungan normal mikroorganisme. Bakteri</w:t>
      </w:r>
      <w:r>
        <w:rPr>
          <w:rFonts w:ascii="Times New Roman" w:hAnsi="Times New Roman" w:cs="Times New Roman"/>
          <w:sz w:val="24"/>
          <w:szCs w:val="24"/>
        </w:rPr>
        <w:t xml:space="preserve"> </w:t>
      </w:r>
      <w:r w:rsidR="00D063C6">
        <w:rPr>
          <w:rFonts w:ascii="Times New Roman" w:hAnsi="Times New Roman" w:cs="Times New Roman"/>
          <w:sz w:val="24"/>
          <w:szCs w:val="24"/>
        </w:rPr>
        <w:t>patogen/</w:t>
      </w:r>
      <w:r w:rsidRPr="00C72105">
        <w:rPr>
          <w:rFonts w:ascii="Times New Roman" w:hAnsi="Times New Roman" w:cs="Times New Roman"/>
          <w:sz w:val="24"/>
          <w:szCs w:val="24"/>
        </w:rPr>
        <w:t>berbahaya pada manusia akan tumbuh baik pada</w:t>
      </w:r>
      <w:r>
        <w:rPr>
          <w:rFonts w:ascii="Times New Roman" w:hAnsi="Times New Roman" w:cs="Times New Roman"/>
          <w:sz w:val="24"/>
          <w:szCs w:val="24"/>
        </w:rPr>
        <w:t xml:space="preserve"> temperatur </w:t>
      </w:r>
      <w:r w:rsidRPr="00C72105">
        <w:rPr>
          <w:rFonts w:ascii="Times New Roman" w:hAnsi="Times New Roman" w:cs="Times New Roman"/>
          <w:sz w:val="24"/>
          <w:szCs w:val="24"/>
        </w:rPr>
        <w:t>37</w:t>
      </w:r>
      <w:r w:rsidR="000423AD">
        <w:rPr>
          <w:rFonts w:ascii="Times New Roman" w:hAnsi="Times New Roman" w:cs="Times New Roman"/>
          <w:sz w:val="24"/>
          <w:szCs w:val="24"/>
          <w:vertAlign w:val="superscript"/>
        </w:rPr>
        <w:t>o</w:t>
      </w:r>
      <w:r>
        <w:rPr>
          <w:rFonts w:ascii="Times New Roman" w:hAnsi="Times New Roman" w:cs="Times New Roman"/>
          <w:sz w:val="24"/>
          <w:szCs w:val="24"/>
        </w:rPr>
        <w:t xml:space="preserve"> </w:t>
      </w:r>
      <w:r w:rsidRPr="00C72105">
        <w:rPr>
          <w:rFonts w:ascii="Times New Roman" w:hAnsi="Times New Roman" w:cs="Times New Roman"/>
          <w:sz w:val="24"/>
          <w:szCs w:val="24"/>
        </w:rPr>
        <w:t>C.</w:t>
      </w:r>
    </w:p>
    <w:p w:rsidR="000423AD" w:rsidRPr="000423AD" w:rsidRDefault="000423AD" w:rsidP="000423AD">
      <w:pPr>
        <w:spacing w:after="0" w:line="480" w:lineRule="auto"/>
        <w:jc w:val="both"/>
        <w:rPr>
          <w:rFonts w:ascii="Times New Roman" w:hAnsi="Times New Roman" w:cs="Times New Roman"/>
          <w:sz w:val="24"/>
          <w:szCs w:val="24"/>
        </w:rPr>
      </w:pPr>
      <w:r w:rsidRPr="000423AD">
        <w:rPr>
          <w:rFonts w:ascii="Times New Roman" w:hAnsi="Times New Roman" w:cs="Times New Roman"/>
          <w:sz w:val="24"/>
          <w:szCs w:val="24"/>
        </w:rPr>
        <w:t>2. pH</w:t>
      </w:r>
    </w:p>
    <w:p w:rsidR="000423AD" w:rsidRPr="000423AD" w:rsidRDefault="000423AD" w:rsidP="000423AD">
      <w:pPr>
        <w:spacing w:after="0" w:line="480" w:lineRule="auto"/>
        <w:ind w:firstLine="720"/>
        <w:jc w:val="both"/>
        <w:rPr>
          <w:rFonts w:ascii="Times New Roman" w:hAnsi="Times New Roman" w:cs="Times New Roman"/>
          <w:sz w:val="24"/>
          <w:szCs w:val="24"/>
        </w:rPr>
      </w:pPr>
      <w:r w:rsidRPr="000423AD">
        <w:rPr>
          <w:rFonts w:ascii="Times New Roman" w:hAnsi="Times New Roman" w:cs="Times New Roman"/>
          <w:sz w:val="24"/>
          <w:szCs w:val="24"/>
        </w:rPr>
        <w:t xml:space="preserve">pH medium </w:t>
      </w:r>
      <w:r>
        <w:rPr>
          <w:rFonts w:ascii="Times New Roman" w:hAnsi="Times New Roman" w:cs="Times New Roman"/>
          <w:sz w:val="24"/>
          <w:szCs w:val="24"/>
        </w:rPr>
        <w:t xml:space="preserve">biakan mempengaruhi kecepatan </w:t>
      </w:r>
      <w:r w:rsidRPr="000423AD">
        <w:rPr>
          <w:rFonts w:ascii="Times New Roman" w:hAnsi="Times New Roman" w:cs="Times New Roman"/>
          <w:sz w:val="24"/>
          <w:szCs w:val="24"/>
        </w:rPr>
        <w:t>pertumbuhan, untuk p</w:t>
      </w:r>
      <w:r>
        <w:rPr>
          <w:rFonts w:ascii="Times New Roman" w:hAnsi="Times New Roman" w:cs="Times New Roman"/>
          <w:sz w:val="24"/>
          <w:szCs w:val="24"/>
        </w:rPr>
        <w:t xml:space="preserve">ertumbuhan bakteri juga terdapat </w:t>
      </w:r>
      <w:r w:rsidRPr="000423AD">
        <w:rPr>
          <w:rFonts w:ascii="Times New Roman" w:hAnsi="Times New Roman" w:cs="Times New Roman"/>
          <w:sz w:val="24"/>
          <w:szCs w:val="24"/>
        </w:rPr>
        <w:t>rentang pH dan pH optimal. Pada bakteri patogen pH</w:t>
      </w:r>
      <w:r>
        <w:rPr>
          <w:rFonts w:ascii="Times New Roman" w:hAnsi="Times New Roman" w:cs="Times New Roman"/>
          <w:sz w:val="24"/>
          <w:szCs w:val="24"/>
        </w:rPr>
        <w:t xml:space="preserve"> </w:t>
      </w:r>
      <w:r w:rsidRPr="000423AD">
        <w:rPr>
          <w:rFonts w:ascii="Times New Roman" w:hAnsi="Times New Roman" w:cs="Times New Roman"/>
          <w:sz w:val="24"/>
          <w:szCs w:val="24"/>
        </w:rPr>
        <w:t>optimalnya 7,2 – 7,</w:t>
      </w:r>
      <w:r>
        <w:rPr>
          <w:rFonts w:ascii="Times New Roman" w:hAnsi="Times New Roman" w:cs="Times New Roman"/>
          <w:sz w:val="24"/>
          <w:szCs w:val="24"/>
        </w:rPr>
        <w:t xml:space="preserve">6. Meskipun medium pada awalnya </w:t>
      </w:r>
      <w:r w:rsidRPr="000423AD">
        <w:rPr>
          <w:rFonts w:ascii="Times New Roman" w:hAnsi="Times New Roman" w:cs="Times New Roman"/>
          <w:sz w:val="24"/>
          <w:szCs w:val="24"/>
        </w:rPr>
        <w:t>dikondisikan dengan pH ya</w:t>
      </w:r>
      <w:r>
        <w:rPr>
          <w:rFonts w:ascii="Times New Roman" w:hAnsi="Times New Roman" w:cs="Times New Roman"/>
          <w:sz w:val="24"/>
          <w:szCs w:val="24"/>
        </w:rPr>
        <w:t xml:space="preserve">ng dibutuhkan untuk pertumbuhan </w:t>
      </w:r>
      <w:r w:rsidRPr="000423AD">
        <w:rPr>
          <w:rFonts w:ascii="Times New Roman" w:hAnsi="Times New Roman" w:cs="Times New Roman"/>
          <w:sz w:val="24"/>
          <w:szCs w:val="24"/>
        </w:rPr>
        <w:t>tetapi, secara bertahap bes</w:t>
      </w:r>
      <w:r>
        <w:rPr>
          <w:rFonts w:ascii="Times New Roman" w:hAnsi="Times New Roman" w:cs="Times New Roman"/>
          <w:sz w:val="24"/>
          <w:szCs w:val="24"/>
        </w:rPr>
        <w:t xml:space="preserve">arnya pertumbuhan akan dibatasi </w:t>
      </w:r>
      <w:r w:rsidRPr="000423AD">
        <w:rPr>
          <w:rFonts w:ascii="Times New Roman" w:hAnsi="Times New Roman" w:cs="Times New Roman"/>
          <w:sz w:val="24"/>
          <w:szCs w:val="24"/>
        </w:rPr>
        <w:t>oleh produk metabolit</w:t>
      </w:r>
      <w:r>
        <w:rPr>
          <w:rFonts w:ascii="Times New Roman" w:hAnsi="Times New Roman" w:cs="Times New Roman"/>
          <w:sz w:val="24"/>
          <w:szCs w:val="24"/>
        </w:rPr>
        <w:t xml:space="preserve"> yang dihasilkan mikroorganisme </w:t>
      </w:r>
      <w:r w:rsidRPr="000423AD">
        <w:rPr>
          <w:rFonts w:ascii="Times New Roman" w:hAnsi="Times New Roman" w:cs="Times New Roman"/>
          <w:sz w:val="24"/>
          <w:szCs w:val="24"/>
        </w:rPr>
        <w:t>tersebut.</w:t>
      </w:r>
    </w:p>
    <w:p w:rsidR="000423AD" w:rsidRPr="000423AD" w:rsidRDefault="000423AD" w:rsidP="000423AD">
      <w:pPr>
        <w:spacing w:after="0" w:line="480" w:lineRule="auto"/>
        <w:ind w:firstLine="709"/>
        <w:jc w:val="both"/>
        <w:rPr>
          <w:rFonts w:ascii="Times New Roman" w:hAnsi="Times New Roman" w:cs="Times New Roman"/>
          <w:sz w:val="24"/>
          <w:szCs w:val="24"/>
        </w:rPr>
      </w:pPr>
      <w:r w:rsidRPr="000423AD">
        <w:rPr>
          <w:rFonts w:ascii="Times New Roman" w:hAnsi="Times New Roman" w:cs="Times New Roman"/>
          <w:sz w:val="24"/>
          <w:szCs w:val="24"/>
        </w:rPr>
        <w:t>a. Asidofil, tumbuh pada kisaran pH 2-5</w:t>
      </w:r>
    </w:p>
    <w:p w:rsidR="000423AD" w:rsidRPr="000423AD" w:rsidRDefault="000423AD" w:rsidP="000423AD">
      <w:pPr>
        <w:spacing w:after="0" w:line="480" w:lineRule="auto"/>
        <w:ind w:firstLine="709"/>
        <w:jc w:val="both"/>
        <w:rPr>
          <w:rFonts w:ascii="Times New Roman" w:hAnsi="Times New Roman" w:cs="Times New Roman"/>
          <w:sz w:val="24"/>
          <w:szCs w:val="24"/>
        </w:rPr>
      </w:pPr>
      <w:r w:rsidRPr="000423AD">
        <w:rPr>
          <w:rFonts w:ascii="Times New Roman" w:hAnsi="Times New Roman" w:cs="Times New Roman"/>
          <w:sz w:val="24"/>
          <w:szCs w:val="24"/>
        </w:rPr>
        <w:t>b. Neutrofil, tumbuh pada kisaran pH 5,5-8</w:t>
      </w:r>
    </w:p>
    <w:p w:rsidR="000423AD" w:rsidRPr="000423AD" w:rsidRDefault="000423AD" w:rsidP="000423AD">
      <w:pPr>
        <w:spacing w:after="0" w:line="480" w:lineRule="auto"/>
        <w:ind w:firstLine="709"/>
        <w:jc w:val="both"/>
        <w:rPr>
          <w:rFonts w:ascii="Times New Roman" w:hAnsi="Times New Roman" w:cs="Times New Roman"/>
          <w:sz w:val="24"/>
          <w:szCs w:val="24"/>
        </w:rPr>
      </w:pPr>
      <w:r w:rsidRPr="000423AD">
        <w:rPr>
          <w:rFonts w:ascii="Times New Roman" w:hAnsi="Times New Roman" w:cs="Times New Roman"/>
          <w:sz w:val="24"/>
          <w:szCs w:val="24"/>
        </w:rPr>
        <w:t>c. alkalofil, tumbuh pada kisaran pH 8,4-9,5</w:t>
      </w:r>
    </w:p>
    <w:p w:rsidR="000423AD" w:rsidRPr="000423AD" w:rsidRDefault="000423AD" w:rsidP="000423AD">
      <w:pPr>
        <w:spacing w:after="0" w:line="480" w:lineRule="auto"/>
        <w:jc w:val="both"/>
        <w:rPr>
          <w:rFonts w:ascii="Times New Roman" w:hAnsi="Times New Roman" w:cs="Times New Roman"/>
          <w:sz w:val="24"/>
          <w:szCs w:val="24"/>
        </w:rPr>
      </w:pPr>
      <w:r w:rsidRPr="000423AD">
        <w:rPr>
          <w:rFonts w:ascii="Times New Roman" w:hAnsi="Times New Roman" w:cs="Times New Roman"/>
          <w:sz w:val="24"/>
          <w:szCs w:val="24"/>
        </w:rPr>
        <w:t>3. Kelembaban</w:t>
      </w:r>
    </w:p>
    <w:p w:rsidR="00F12F6B" w:rsidRDefault="000423AD" w:rsidP="00F946CB">
      <w:pPr>
        <w:spacing w:after="0" w:line="480" w:lineRule="auto"/>
        <w:ind w:firstLine="720"/>
        <w:jc w:val="both"/>
        <w:rPr>
          <w:rFonts w:ascii="Times New Roman" w:hAnsi="Times New Roman" w:cs="Times New Roman"/>
          <w:sz w:val="24"/>
          <w:szCs w:val="24"/>
        </w:rPr>
      </w:pPr>
      <w:r w:rsidRPr="000423AD">
        <w:rPr>
          <w:rFonts w:ascii="Times New Roman" w:hAnsi="Times New Roman" w:cs="Times New Roman"/>
          <w:sz w:val="24"/>
          <w:szCs w:val="24"/>
        </w:rPr>
        <w:t>Mikroorganisme memp</w:t>
      </w:r>
      <w:r>
        <w:rPr>
          <w:rFonts w:ascii="Times New Roman" w:hAnsi="Times New Roman" w:cs="Times New Roman"/>
          <w:sz w:val="24"/>
          <w:szCs w:val="24"/>
        </w:rPr>
        <w:t xml:space="preserve">unyai nilai kelembaban optimum. </w:t>
      </w:r>
      <w:r w:rsidRPr="000423AD">
        <w:rPr>
          <w:rFonts w:ascii="Times New Roman" w:hAnsi="Times New Roman" w:cs="Times New Roman"/>
          <w:sz w:val="24"/>
          <w:szCs w:val="24"/>
        </w:rPr>
        <w:t xml:space="preserve">Mikroba dapat tumbuh </w:t>
      </w:r>
      <w:r>
        <w:rPr>
          <w:rFonts w:ascii="Times New Roman" w:hAnsi="Times New Roman" w:cs="Times New Roman"/>
          <w:sz w:val="24"/>
          <w:szCs w:val="24"/>
        </w:rPr>
        <w:t xml:space="preserve">pada media yang basah dan udara </w:t>
      </w:r>
      <w:r w:rsidRPr="000423AD">
        <w:rPr>
          <w:rFonts w:ascii="Times New Roman" w:hAnsi="Times New Roman" w:cs="Times New Roman"/>
          <w:sz w:val="24"/>
          <w:szCs w:val="24"/>
        </w:rPr>
        <w:t>lembab. Nilai kadar air beba</w:t>
      </w:r>
      <w:r>
        <w:rPr>
          <w:rFonts w:ascii="Times New Roman" w:hAnsi="Times New Roman" w:cs="Times New Roman"/>
          <w:sz w:val="24"/>
          <w:szCs w:val="24"/>
        </w:rPr>
        <w:t xml:space="preserve">s didalam larutan untuk bakteri </w:t>
      </w:r>
      <w:r w:rsidRPr="000423AD">
        <w:rPr>
          <w:rFonts w:ascii="Times New Roman" w:hAnsi="Times New Roman" w:cs="Times New Roman"/>
          <w:sz w:val="24"/>
          <w:szCs w:val="24"/>
        </w:rPr>
        <w:t>pada umumnya antara 0,90 sampai 0, 999.</w:t>
      </w:r>
    </w:p>
    <w:p w:rsidR="00EF4A54" w:rsidRPr="000423AD" w:rsidRDefault="00EF4A54" w:rsidP="00F946CB">
      <w:pPr>
        <w:spacing w:after="0" w:line="480" w:lineRule="auto"/>
        <w:ind w:firstLine="720"/>
        <w:jc w:val="both"/>
        <w:rPr>
          <w:rFonts w:ascii="Times New Roman" w:hAnsi="Times New Roman" w:cs="Times New Roman"/>
          <w:sz w:val="24"/>
          <w:szCs w:val="24"/>
        </w:rPr>
      </w:pPr>
    </w:p>
    <w:p w:rsidR="000423AD" w:rsidRPr="000423AD" w:rsidRDefault="000423AD" w:rsidP="000423AD">
      <w:pPr>
        <w:spacing w:after="0" w:line="480" w:lineRule="auto"/>
        <w:jc w:val="both"/>
        <w:rPr>
          <w:rFonts w:ascii="Times New Roman" w:hAnsi="Times New Roman" w:cs="Times New Roman"/>
          <w:sz w:val="24"/>
          <w:szCs w:val="24"/>
        </w:rPr>
      </w:pPr>
      <w:r w:rsidRPr="000423AD">
        <w:rPr>
          <w:rFonts w:ascii="Times New Roman" w:hAnsi="Times New Roman" w:cs="Times New Roman"/>
          <w:sz w:val="24"/>
          <w:szCs w:val="24"/>
        </w:rPr>
        <w:t>4. Ketersediaan Oksigen</w:t>
      </w:r>
    </w:p>
    <w:p w:rsidR="000423AD" w:rsidRPr="000423AD" w:rsidRDefault="000423AD" w:rsidP="000423AD">
      <w:pPr>
        <w:spacing w:after="0" w:line="480" w:lineRule="auto"/>
        <w:ind w:firstLine="720"/>
        <w:jc w:val="both"/>
        <w:rPr>
          <w:rFonts w:ascii="Times New Roman" w:hAnsi="Times New Roman" w:cs="Times New Roman"/>
          <w:sz w:val="24"/>
          <w:szCs w:val="24"/>
        </w:rPr>
      </w:pPr>
      <w:r w:rsidRPr="000423AD">
        <w:rPr>
          <w:rFonts w:ascii="Times New Roman" w:hAnsi="Times New Roman" w:cs="Times New Roman"/>
          <w:sz w:val="24"/>
          <w:szCs w:val="24"/>
        </w:rPr>
        <w:t>Berdasark</w:t>
      </w:r>
      <w:r>
        <w:rPr>
          <w:rFonts w:ascii="Times New Roman" w:hAnsi="Times New Roman" w:cs="Times New Roman"/>
          <w:sz w:val="24"/>
          <w:szCs w:val="24"/>
        </w:rPr>
        <w:t xml:space="preserve">an kebutuhan oksigennya mikroba </w:t>
      </w:r>
      <w:r w:rsidRPr="000423AD">
        <w:rPr>
          <w:rFonts w:ascii="Times New Roman" w:hAnsi="Times New Roman" w:cs="Times New Roman"/>
          <w:sz w:val="24"/>
          <w:szCs w:val="24"/>
        </w:rPr>
        <w:t>dikelompokkan menjadi:</w:t>
      </w:r>
    </w:p>
    <w:p w:rsidR="000423AD" w:rsidRPr="00AE7D78" w:rsidRDefault="000423AD" w:rsidP="00AE7D78">
      <w:pPr>
        <w:pStyle w:val="ListParagraph"/>
        <w:numPr>
          <w:ilvl w:val="0"/>
          <w:numId w:val="26"/>
        </w:numPr>
        <w:spacing w:after="0" w:line="480" w:lineRule="auto"/>
        <w:ind w:left="993" w:hanging="284"/>
        <w:jc w:val="both"/>
        <w:rPr>
          <w:rFonts w:ascii="Times New Roman" w:hAnsi="Times New Roman" w:cs="Times New Roman"/>
          <w:sz w:val="24"/>
          <w:szCs w:val="24"/>
        </w:rPr>
      </w:pPr>
      <w:r w:rsidRPr="00AE7D78">
        <w:rPr>
          <w:rFonts w:ascii="Times New Roman" w:hAnsi="Times New Roman" w:cs="Times New Roman"/>
          <w:sz w:val="24"/>
          <w:szCs w:val="24"/>
        </w:rPr>
        <w:t>Aerobik : hanya dapat tumbuh apabila ada oksigen bebas.</w:t>
      </w:r>
    </w:p>
    <w:p w:rsidR="000423AD" w:rsidRDefault="000423AD" w:rsidP="000423AD">
      <w:pPr>
        <w:pStyle w:val="ListParagraph"/>
        <w:numPr>
          <w:ilvl w:val="0"/>
          <w:numId w:val="26"/>
        </w:numPr>
        <w:spacing w:after="0" w:line="480" w:lineRule="auto"/>
        <w:ind w:left="993" w:hanging="284"/>
        <w:jc w:val="both"/>
        <w:rPr>
          <w:rFonts w:ascii="Times New Roman" w:hAnsi="Times New Roman" w:cs="Times New Roman"/>
          <w:sz w:val="24"/>
          <w:szCs w:val="24"/>
        </w:rPr>
      </w:pPr>
      <w:r w:rsidRPr="000423AD">
        <w:rPr>
          <w:rFonts w:ascii="Times New Roman" w:hAnsi="Times New Roman" w:cs="Times New Roman"/>
          <w:sz w:val="24"/>
          <w:szCs w:val="24"/>
        </w:rPr>
        <w:t>Anaerob : hanya dapat tumbuh apabila tidak ada</w:t>
      </w:r>
      <w:r>
        <w:rPr>
          <w:rFonts w:ascii="Times New Roman" w:hAnsi="Times New Roman" w:cs="Times New Roman"/>
          <w:sz w:val="24"/>
          <w:szCs w:val="24"/>
        </w:rPr>
        <w:t xml:space="preserve"> </w:t>
      </w:r>
      <w:r w:rsidRPr="000423AD">
        <w:rPr>
          <w:rFonts w:ascii="Times New Roman" w:hAnsi="Times New Roman" w:cs="Times New Roman"/>
          <w:sz w:val="24"/>
          <w:szCs w:val="24"/>
        </w:rPr>
        <w:t>oksigen bebas.</w:t>
      </w:r>
    </w:p>
    <w:p w:rsidR="000423AD" w:rsidRPr="000423AD" w:rsidRDefault="000423AD" w:rsidP="000423AD">
      <w:pPr>
        <w:pStyle w:val="ListParagraph"/>
        <w:numPr>
          <w:ilvl w:val="0"/>
          <w:numId w:val="26"/>
        </w:numPr>
        <w:spacing w:after="0" w:line="480" w:lineRule="auto"/>
        <w:ind w:left="993" w:hanging="284"/>
        <w:jc w:val="both"/>
        <w:rPr>
          <w:rFonts w:ascii="Times New Roman" w:hAnsi="Times New Roman" w:cs="Times New Roman"/>
          <w:sz w:val="24"/>
          <w:szCs w:val="24"/>
        </w:rPr>
      </w:pPr>
      <w:r w:rsidRPr="000423AD">
        <w:rPr>
          <w:rFonts w:ascii="Times New Roman" w:hAnsi="Times New Roman" w:cs="Times New Roman"/>
          <w:sz w:val="24"/>
          <w:szCs w:val="24"/>
        </w:rPr>
        <w:t>Anaerob fakultatif : dapat tumbuh baik dengan atau</w:t>
      </w:r>
      <w:r>
        <w:rPr>
          <w:rFonts w:ascii="Times New Roman" w:hAnsi="Times New Roman" w:cs="Times New Roman"/>
          <w:sz w:val="24"/>
          <w:szCs w:val="24"/>
        </w:rPr>
        <w:t xml:space="preserve"> </w:t>
      </w:r>
      <w:r w:rsidRPr="000423AD">
        <w:rPr>
          <w:rFonts w:ascii="Times New Roman" w:hAnsi="Times New Roman" w:cs="Times New Roman"/>
          <w:sz w:val="24"/>
          <w:szCs w:val="24"/>
        </w:rPr>
        <w:t>tanpa oksigen bebas.</w:t>
      </w:r>
    </w:p>
    <w:p w:rsidR="004E4989" w:rsidRDefault="000423AD" w:rsidP="000423AD">
      <w:pPr>
        <w:pStyle w:val="ListParagraph"/>
        <w:numPr>
          <w:ilvl w:val="0"/>
          <w:numId w:val="26"/>
        </w:numPr>
        <w:spacing w:after="0" w:line="480" w:lineRule="auto"/>
        <w:ind w:left="993" w:hanging="284"/>
        <w:jc w:val="both"/>
        <w:rPr>
          <w:rFonts w:ascii="Times New Roman" w:hAnsi="Times New Roman" w:cs="Times New Roman"/>
          <w:sz w:val="24"/>
          <w:szCs w:val="24"/>
        </w:rPr>
      </w:pPr>
      <w:r w:rsidRPr="000423AD">
        <w:rPr>
          <w:rFonts w:ascii="Times New Roman" w:hAnsi="Times New Roman" w:cs="Times New Roman"/>
          <w:sz w:val="24"/>
          <w:szCs w:val="24"/>
        </w:rPr>
        <w:t>Mikroaerofilik : dapat tumbuh apabila ada oksigen</w:t>
      </w:r>
      <w:r>
        <w:rPr>
          <w:rFonts w:ascii="Times New Roman" w:hAnsi="Times New Roman" w:cs="Times New Roman"/>
          <w:sz w:val="24"/>
          <w:szCs w:val="24"/>
        </w:rPr>
        <w:t xml:space="preserve"> </w:t>
      </w:r>
      <w:r w:rsidRPr="000423AD">
        <w:rPr>
          <w:rFonts w:ascii="Times New Roman" w:hAnsi="Times New Roman" w:cs="Times New Roman"/>
          <w:sz w:val="24"/>
          <w:szCs w:val="24"/>
        </w:rPr>
        <w:t>dalam jumlah kecil.</w:t>
      </w:r>
      <w:r w:rsidR="00C72105" w:rsidRPr="000423AD">
        <w:rPr>
          <w:rFonts w:ascii="Times New Roman" w:hAnsi="Times New Roman" w:cs="Times New Roman"/>
          <w:sz w:val="24"/>
          <w:szCs w:val="24"/>
        </w:rPr>
        <w:t xml:space="preserve"> </w:t>
      </w:r>
    </w:p>
    <w:p w:rsidR="000423AD" w:rsidRPr="000423AD" w:rsidRDefault="000423AD" w:rsidP="000423AD">
      <w:pPr>
        <w:spacing w:after="0" w:line="480" w:lineRule="auto"/>
        <w:jc w:val="both"/>
        <w:rPr>
          <w:rFonts w:ascii="Times New Roman" w:hAnsi="Times New Roman" w:cs="Times New Roman"/>
          <w:sz w:val="24"/>
          <w:szCs w:val="24"/>
        </w:rPr>
      </w:pPr>
      <w:r w:rsidRPr="000423AD">
        <w:rPr>
          <w:rFonts w:ascii="Times New Roman" w:hAnsi="Times New Roman" w:cs="Times New Roman"/>
          <w:sz w:val="24"/>
          <w:szCs w:val="24"/>
        </w:rPr>
        <w:t>5. Tekanan Osmosis</w:t>
      </w:r>
    </w:p>
    <w:p w:rsidR="000423AD" w:rsidRPr="000423AD" w:rsidRDefault="000423AD" w:rsidP="000423AD">
      <w:pPr>
        <w:spacing w:after="0" w:line="480" w:lineRule="auto"/>
        <w:ind w:firstLine="720"/>
        <w:jc w:val="both"/>
        <w:rPr>
          <w:rFonts w:ascii="Times New Roman" w:hAnsi="Times New Roman" w:cs="Times New Roman"/>
          <w:sz w:val="24"/>
          <w:szCs w:val="24"/>
        </w:rPr>
      </w:pPr>
      <w:r w:rsidRPr="000423AD">
        <w:rPr>
          <w:rFonts w:ascii="Times New Roman" w:hAnsi="Times New Roman" w:cs="Times New Roman"/>
          <w:sz w:val="24"/>
          <w:szCs w:val="24"/>
        </w:rPr>
        <w:t>Tekanan osmosis sangat mem</w:t>
      </w:r>
      <w:r>
        <w:rPr>
          <w:rFonts w:ascii="Times New Roman" w:hAnsi="Times New Roman" w:cs="Times New Roman"/>
          <w:sz w:val="24"/>
          <w:szCs w:val="24"/>
        </w:rPr>
        <w:t xml:space="preserve">pengaruhi bakteri. Jika tekanan </w:t>
      </w:r>
      <w:r w:rsidRPr="000423AD">
        <w:rPr>
          <w:rFonts w:ascii="Times New Roman" w:hAnsi="Times New Roman" w:cs="Times New Roman"/>
          <w:sz w:val="24"/>
          <w:szCs w:val="24"/>
        </w:rPr>
        <w:t xml:space="preserve">osmosis lingkungan lebih besar </w:t>
      </w:r>
      <w:r>
        <w:rPr>
          <w:rFonts w:ascii="Times New Roman" w:hAnsi="Times New Roman" w:cs="Times New Roman"/>
          <w:sz w:val="24"/>
          <w:szCs w:val="24"/>
        </w:rPr>
        <w:t xml:space="preserve">(hipertonis) sel akan mengalami </w:t>
      </w:r>
      <w:r w:rsidRPr="000423AD">
        <w:rPr>
          <w:rFonts w:ascii="Times New Roman" w:hAnsi="Times New Roman" w:cs="Times New Roman"/>
          <w:sz w:val="24"/>
          <w:szCs w:val="24"/>
        </w:rPr>
        <w:t>plasmolisis (keluarnya cairan d</w:t>
      </w:r>
      <w:r w:rsidR="00D063C6">
        <w:rPr>
          <w:rFonts w:ascii="Times New Roman" w:hAnsi="Times New Roman" w:cs="Times New Roman"/>
          <w:sz w:val="24"/>
          <w:szCs w:val="24"/>
        </w:rPr>
        <w:t>ari sel bakteri melalui membran</w:t>
      </w:r>
      <w:r>
        <w:rPr>
          <w:rFonts w:ascii="Times New Roman" w:hAnsi="Times New Roman" w:cs="Times New Roman"/>
          <w:sz w:val="24"/>
          <w:szCs w:val="24"/>
        </w:rPr>
        <w:t xml:space="preserve"> </w:t>
      </w:r>
      <w:r w:rsidRPr="000423AD">
        <w:rPr>
          <w:rFonts w:ascii="Times New Roman" w:hAnsi="Times New Roman" w:cs="Times New Roman"/>
          <w:sz w:val="24"/>
          <w:szCs w:val="24"/>
        </w:rPr>
        <w:t>sitoplasma). Jika tekanan os</w:t>
      </w:r>
      <w:r>
        <w:rPr>
          <w:rFonts w:ascii="Times New Roman" w:hAnsi="Times New Roman" w:cs="Times New Roman"/>
          <w:sz w:val="24"/>
          <w:szCs w:val="24"/>
        </w:rPr>
        <w:t xml:space="preserve">mosis lingkungan hipotonis akan </w:t>
      </w:r>
      <w:r w:rsidRPr="000423AD">
        <w:rPr>
          <w:rFonts w:ascii="Times New Roman" w:hAnsi="Times New Roman" w:cs="Times New Roman"/>
          <w:sz w:val="24"/>
          <w:szCs w:val="24"/>
        </w:rPr>
        <w:t>menyebabkan sel membengkak se</w:t>
      </w:r>
      <w:r>
        <w:rPr>
          <w:rFonts w:ascii="Times New Roman" w:hAnsi="Times New Roman" w:cs="Times New Roman"/>
          <w:sz w:val="24"/>
          <w:szCs w:val="24"/>
        </w:rPr>
        <w:t xml:space="preserve">rta mengakibatkan rusaknya sel. </w:t>
      </w:r>
      <w:r w:rsidRPr="000423AD">
        <w:rPr>
          <w:rFonts w:ascii="Times New Roman" w:hAnsi="Times New Roman" w:cs="Times New Roman"/>
          <w:sz w:val="24"/>
          <w:szCs w:val="24"/>
        </w:rPr>
        <w:t>Oleh karena itu, dalam mempertahankan hidupnya sel bakteri</w:t>
      </w:r>
      <w:r>
        <w:rPr>
          <w:rFonts w:ascii="Times New Roman" w:hAnsi="Times New Roman" w:cs="Times New Roman"/>
          <w:sz w:val="24"/>
          <w:szCs w:val="24"/>
        </w:rPr>
        <w:t xml:space="preserve"> </w:t>
      </w:r>
      <w:r w:rsidRPr="000423AD">
        <w:rPr>
          <w:rFonts w:ascii="Times New Roman" w:hAnsi="Times New Roman" w:cs="Times New Roman"/>
          <w:sz w:val="24"/>
          <w:szCs w:val="24"/>
        </w:rPr>
        <w:t>harus berada pada tingkat tekanan osmosis ya</w:t>
      </w:r>
      <w:r>
        <w:rPr>
          <w:rFonts w:ascii="Times New Roman" w:hAnsi="Times New Roman" w:cs="Times New Roman"/>
          <w:sz w:val="24"/>
          <w:szCs w:val="24"/>
        </w:rPr>
        <w:t xml:space="preserve">ng sesuai walaupun </w:t>
      </w:r>
      <w:r w:rsidRPr="000423AD">
        <w:rPr>
          <w:rFonts w:ascii="Times New Roman" w:hAnsi="Times New Roman" w:cs="Times New Roman"/>
          <w:sz w:val="24"/>
          <w:szCs w:val="24"/>
        </w:rPr>
        <w:t>sel bakteri memiliki daya adap</w:t>
      </w:r>
      <w:r>
        <w:rPr>
          <w:rFonts w:ascii="Times New Roman" w:hAnsi="Times New Roman" w:cs="Times New Roman"/>
          <w:sz w:val="24"/>
          <w:szCs w:val="24"/>
        </w:rPr>
        <w:t xml:space="preserve">tasi, perbedaan tekanan osmosis </w:t>
      </w:r>
      <w:r w:rsidRPr="000423AD">
        <w:rPr>
          <w:rFonts w:ascii="Times New Roman" w:hAnsi="Times New Roman" w:cs="Times New Roman"/>
          <w:sz w:val="24"/>
          <w:szCs w:val="24"/>
        </w:rPr>
        <w:t>dengan lingkunga</w:t>
      </w:r>
      <w:r>
        <w:rPr>
          <w:rFonts w:ascii="Times New Roman" w:hAnsi="Times New Roman" w:cs="Times New Roman"/>
          <w:sz w:val="24"/>
          <w:szCs w:val="24"/>
        </w:rPr>
        <w:t xml:space="preserve">nnya tidak boleh terlalu besar. </w:t>
      </w:r>
      <w:r w:rsidRPr="000423AD">
        <w:rPr>
          <w:rFonts w:ascii="Times New Roman" w:hAnsi="Times New Roman" w:cs="Times New Roman"/>
          <w:sz w:val="24"/>
          <w:szCs w:val="24"/>
        </w:rPr>
        <w:t>Berdasarkan tekana</w:t>
      </w:r>
      <w:r>
        <w:rPr>
          <w:rFonts w:ascii="Times New Roman" w:hAnsi="Times New Roman" w:cs="Times New Roman"/>
          <w:sz w:val="24"/>
          <w:szCs w:val="24"/>
        </w:rPr>
        <w:t xml:space="preserve">n osmosis yang dibutuhkan dapat </w:t>
      </w:r>
      <w:r w:rsidRPr="000423AD">
        <w:rPr>
          <w:rFonts w:ascii="Times New Roman" w:hAnsi="Times New Roman" w:cs="Times New Roman"/>
          <w:sz w:val="24"/>
          <w:szCs w:val="24"/>
        </w:rPr>
        <w:t>dikelompokkan menjadi:</w:t>
      </w:r>
    </w:p>
    <w:p w:rsidR="000423AD" w:rsidRPr="00A5567B" w:rsidRDefault="000423AD" w:rsidP="00A5567B">
      <w:pPr>
        <w:pStyle w:val="ListParagraph"/>
        <w:numPr>
          <w:ilvl w:val="0"/>
          <w:numId w:val="27"/>
        </w:numPr>
        <w:spacing w:after="0" w:line="480" w:lineRule="auto"/>
        <w:ind w:left="993" w:hanging="284"/>
        <w:jc w:val="both"/>
        <w:rPr>
          <w:rFonts w:ascii="Times New Roman" w:hAnsi="Times New Roman" w:cs="Times New Roman"/>
          <w:sz w:val="24"/>
          <w:szCs w:val="24"/>
        </w:rPr>
      </w:pPr>
      <w:r w:rsidRPr="00A5567B">
        <w:rPr>
          <w:rFonts w:ascii="Times New Roman" w:hAnsi="Times New Roman" w:cs="Times New Roman"/>
          <w:sz w:val="24"/>
          <w:szCs w:val="24"/>
        </w:rPr>
        <w:t>mikroba osmofil adalah mikroba yang dapat tumbuh</w:t>
      </w:r>
      <w:r w:rsidR="00A5567B">
        <w:rPr>
          <w:rFonts w:ascii="Times New Roman" w:hAnsi="Times New Roman" w:cs="Times New Roman"/>
          <w:sz w:val="24"/>
          <w:szCs w:val="24"/>
        </w:rPr>
        <w:t xml:space="preserve"> </w:t>
      </w:r>
      <w:r w:rsidRPr="00A5567B">
        <w:rPr>
          <w:rFonts w:ascii="Times New Roman" w:hAnsi="Times New Roman" w:cs="Times New Roman"/>
          <w:sz w:val="24"/>
          <w:szCs w:val="24"/>
        </w:rPr>
        <w:t>pada kadar gula tinggi</w:t>
      </w:r>
    </w:p>
    <w:p w:rsidR="000423AD" w:rsidRPr="00A5567B" w:rsidRDefault="000423AD" w:rsidP="00A5567B">
      <w:pPr>
        <w:pStyle w:val="ListParagraph"/>
        <w:numPr>
          <w:ilvl w:val="0"/>
          <w:numId w:val="27"/>
        </w:numPr>
        <w:spacing w:after="0" w:line="480" w:lineRule="auto"/>
        <w:ind w:left="993" w:hanging="284"/>
        <w:jc w:val="both"/>
        <w:rPr>
          <w:rFonts w:ascii="Times New Roman" w:hAnsi="Times New Roman" w:cs="Times New Roman"/>
          <w:sz w:val="24"/>
          <w:szCs w:val="24"/>
        </w:rPr>
      </w:pPr>
      <w:r w:rsidRPr="00A5567B">
        <w:rPr>
          <w:rFonts w:ascii="Times New Roman" w:hAnsi="Times New Roman" w:cs="Times New Roman"/>
          <w:sz w:val="24"/>
          <w:szCs w:val="24"/>
        </w:rPr>
        <w:t>mikroba halofil adalah mikroba yang dapat tumbuh</w:t>
      </w:r>
      <w:r w:rsidR="00A5567B">
        <w:rPr>
          <w:rFonts w:ascii="Times New Roman" w:hAnsi="Times New Roman" w:cs="Times New Roman"/>
          <w:sz w:val="24"/>
          <w:szCs w:val="24"/>
        </w:rPr>
        <w:t xml:space="preserve"> </w:t>
      </w:r>
      <w:r w:rsidRPr="00A5567B">
        <w:rPr>
          <w:rFonts w:ascii="Times New Roman" w:hAnsi="Times New Roman" w:cs="Times New Roman"/>
          <w:sz w:val="24"/>
          <w:szCs w:val="24"/>
        </w:rPr>
        <w:t>pada kadar garam halogen yang tinggi</w:t>
      </w:r>
    </w:p>
    <w:p w:rsidR="000423AD" w:rsidRDefault="000423AD" w:rsidP="00A5567B">
      <w:pPr>
        <w:pStyle w:val="ListParagraph"/>
        <w:numPr>
          <w:ilvl w:val="0"/>
          <w:numId w:val="27"/>
        </w:numPr>
        <w:spacing w:after="0" w:line="480" w:lineRule="auto"/>
        <w:ind w:left="993" w:hanging="284"/>
        <w:jc w:val="both"/>
        <w:rPr>
          <w:rFonts w:ascii="Times New Roman" w:hAnsi="Times New Roman" w:cs="Times New Roman"/>
          <w:sz w:val="24"/>
          <w:szCs w:val="24"/>
        </w:rPr>
      </w:pPr>
      <w:r w:rsidRPr="00A5567B">
        <w:rPr>
          <w:rFonts w:ascii="Times New Roman" w:hAnsi="Times New Roman" w:cs="Times New Roman"/>
          <w:sz w:val="24"/>
          <w:szCs w:val="24"/>
        </w:rPr>
        <w:t>mikroba halodurik adalah kelompok mikroba yang</w:t>
      </w:r>
      <w:r w:rsidR="00A5567B">
        <w:rPr>
          <w:rFonts w:ascii="Times New Roman" w:hAnsi="Times New Roman" w:cs="Times New Roman"/>
          <w:sz w:val="24"/>
          <w:szCs w:val="24"/>
        </w:rPr>
        <w:t xml:space="preserve"> </w:t>
      </w:r>
      <w:r w:rsidRPr="00A5567B">
        <w:rPr>
          <w:rFonts w:ascii="Times New Roman" w:hAnsi="Times New Roman" w:cs="Times New Roman"/>
          <w:sz w:val="24"/>
          <w:szCs w:val="24"/>
        </w:rPr>
        <w:t>dapat tahan (tidak mati) tetapi tidak dapat tumbuh pada kadar</w:t>
      </w:r>
      <w:r w:rsidR="00A5567B">
        <w:rPr>
          <w:rFonts w:ascii="Times New Roman" w:hAnsi="Times New Roman" w:cs="Times New Roman"/>
          <w:sz w:val="24"/>
          <w:szCs w:val="24"/>
        </w:rPr>
        <w:t xml:space="preserve"> </w:t>
      </w:r>
      <w:r w:rsidRPr="00A5567B">
        <w:rPr>
          <w:rFonts w:ascii="Times New Roman" w:hAnsi="Times New Roman" w:cs="Times New Roman"/>
          <w:sz w:val="24"/>
          <w:szCs w:val="24"/>
        </w:rPr>
        <w:t>garam tinggi, kadar garamnya dapat mencapai 30 %.</w:t>
      </w:r>
    </w:p>
    <w:p w:rsidR="00154F69" w:rsidRDefault="00154F69" w:rsidP="00154F69">
      <w:pPr>
        <w:pStyle w:val="ListParagraph"/>
        <w:spacing w:after="0" w:line="480" w:lineRule="auto"/>
        <w:ind w:left="993"/>
        <w:jc w:val="both"/>
        <w:rPr>
          <w:rFonts w:ascii="Times New Roman" w:hAnsi="Times New Roman" w:cs="Times New Roman"/>
          <w:sz w:val="24"/>
          <w:szCs w:val="24"/>
        </w:rPr>
      </w:pPr>
    </w:p>
    <w:p w:rsidR="00A5567B" w:rsidRPr="00A5567B" w:rsidRDefault="00A5567B" w:rsidP="00A5567B">
      <w:pPr>
        <w:spacing w:after="0" w:line="480" w:lineRule="auto"/>
        <w:jc w:val="both"/>
        <w:rPr>
          <w:rFonts w:ascii="Times New Roman" w:hAnsi="Times New Roman" w:cs="Times New Roman"/>
          <w:sz w:val="24"/>
          <w:szCs w:val="24"/>
        </w:rPr>
      </w:pPr>
      <w:r w:rsidRPr="00A5567B">
        <w:rPr>
          <w:rFonts w:ascii="Times New Roman" w:hAnsi="Times New Roman" w:cs="Times New Roman"/>
          <w:sz w:val="24"/>
          <w:szCs w:val="24"/>
        </w:rPr>
        <w:t>6. Nutrisi</w:t>
      </w:r>
    </w:p>
    <w:p w:rsidR="00A5567B" w:rsidRPr="00A5567B" w:rsidRDefault="00A5567B" w:rsidP="00E65A48">
      <w:pPr>
        <w:spacing w:after="0" w:line="480" w:lineRule="auto"/>
        <w:ind w:firstLine="709"/>
        <w:jc w:val="both"/>
        <w:rPr>
          <w:rFonts w:ascii="Times New Roman" w:hAnsi="Times New Roman" w:cs="Times New Roman"/>
          <w:sz w:val="24"/>
          <w:szCs w:val="24"/>
        </w:rPr>
      </w:pPr>
      <w:r w:rsidRPr="00A5567B">
        <w:rPr>
          <w:rFonts w:ascii="Times New Roman" w:hAnsi="Times New Roman" w:cs="Times New Roman"/>
          <w:sz w:val="24"/>
          <w:szCs w:val="24"/>
        </w:rPr>
        <w:t>Nutrisi diperlukan ol</w:t>
      </w:r>
      <w:r>
        <w:rPr>
          <w:rFonts w:ascii="Times New Roman" w:hAnsi="Times New Roman" w:cs="Times New Roman"/>
          <w:sz w:val="24"/>
          <w:szCs w:val="24"/>
        </w:rPr>
        <w:t xml:space="preserve">eh mikroba untuk sebagai sumber </w:t>
      </w:r>
      <w:r w:rsidRPr="00A5567B">
        <w:rPr>
          <w:rFonts w:ascii="Times New Roman" w:hAnsi="Times New Roman" w:cs="Times New Roman"/>
          <w:sz w:val="24"/>
          <w:szCs w:val="24"/>
        </w:rPr>
        <w:t>energi dan pertumbuhan sel</w:t>
      </w:r>
      <w:r>
        <w:rPr>
          <w:rFonts w:ascii="Times New Roman" w:hAnsi="Times New Roman" w:cs="Times New Roman"/>
          <w:sz w:val="24"/>
          <w:szCs w:val="24"/>
        </w:rPr>
        <w:t xml:space="preserve">nya. Unsur-unsur dasar tersebut </w:t>
      </w:r>
      <w:r w:rsidR="00D063C6">
        <w:rPr>
          <w:rFonts w:ascii="Times New Roman" w:hAnsi="Times New Roman" w:cs="Times New Roman"/>
          <w:sz w:val="24"/>
          <w:szCs w:val="24"/>
        </w:rPr>
        <w:t xml:space="preserve">adalah </w:t>
      </w:r>
      <w:r w:rsidRPr="00A5567B">
        <w:rPr>
          <w:rFonts w:ascii="Times New Roman" w:hAnsi="Times New Roman" w:cs="Times New Roman"/>
          <w:sz w:val="24"/>
          <w:szCs w:val="24"/>
        </w:rPr>
        <w:t>karbon, nitrogen, hidrogen, ok</w:t>
      </w:r>
      <w:r>
        <w:rPr>
          <w:rFonts w:ascii="Times New Roman" w:hAnsi="Times New Roman" w:cs="Times New Roman"/>
          <w:sz w:val="24"/>
          <w:szCs w:val="24"/>
        </w:rPr>
        <w:t xml:space="preserve">sigen, sulfur, fosfor, zat besi </w:t>
      </w:r>
      <w:r w:rsidRPr="00A5567B">
        <w:rPr>
          <w:rFonts w:ascii="Times New Roman" w:hAnsi="Times New Roman" w:cs="Times New Roman"/>
          <w:sz w:val="24"/>
          <w:szCs w:val="24"/>
        </w:rPr>
        <w:t>dan sejumlah kecil logam la</w:t>
      </w:r>
      <w:r>
        <w:rPr>
          <w:rFonts w:ascii="Times New Roman" w:hAnsi="Times New Roman" w:cs="Times New Roman"/>
          <w:sz w:val="24"/>
          <w:szCs w:val="24"/>
        </w:rPr>
        <w:t xml:space="preserve">innya. Kekurangan sumber-sumber </w:t>
      </w:r>
      <w:r w:rsidRPr="00A5567B">
        <w:rPr>
          <w:rFonts w:ascii="Times New Roman" w:hAnsi="Times New Roman" w:cs="Times New Roman"/>
          <w:sz w:val="24"/>
          <w:szCs w:val="24"/>
        </w:rPr>
        <w:t>nutrisi ini dapat mempenga</w:t>
      </w:r>
      <w:r>
        <w:rPr>
          <w:rFonts w:ascii="Times New Roman" w:hAnsi="Times New Roman" w:cs="Times New Roman"/>
          <w:sz w:val="24"/>
          <w:szCs w:val="24"/>
        </w:rPr>
        <w:t xml:space="preserve">ruhi pertumbuhan mikroba hingga </w:t>
      </w:r>
      <w:r w:rsidRPr="00A5567B">
        <w:rPr>
          <w:rFonts w:ascii="Times New Roman" w:hAnsi="Times New Roman" w:cs="Times New Roman"/>
          <w:sz w:val="24"/>
          <w:szCs w:val="24"/>
        </w:rPr>
        <w:t>pada akhirnya dapat menyebabk</w:t>
      </w:r>
      <w:r>
        <w:rPr>
          <w:rFonts w:ascii="Times New Roman" w:hAnsi="Times New Roman" w:cs="Times New Roman"/>
          <w:sz w:val="24"/>
          <w:szCs w:val="24"/>
        </w:rPr>
        <w:t xml:space="preserve">an kematian. Berdasarkan sumber </w:t>
      </w:r>
      <w:r w:rsidRPr="00A5567B">
        <w:rPr>
          <w:rFonts w:ascii="Times New Roman" w:hAnsi="Times New Roman" w:cs="Times New Roman"/>
          <w:sz w:val="24"/>
          <w:szCs w:val="24"/>
        </w:rPr>
        <w:t>karbon dan energi yang diperlukan bakteri digolongkan menjadi :</w:t>
      </w:r>
    </w:p>
    <w:p w:rsidR="00A5567B" w:rsidRPr="00A5567B" w:rsidRDefault="00D063C6" w:rsidP="00A5567B">
      <w:pPr>
        <w:pStyle w:val="ListParagraph"/>
        <w:numPr>
          <w:ilvl w:val="1"/>
          <w:numId w:val="2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Khemoheterotrof</w:t>
      </w:r>
      <w:r w:rsidR="00A5567B" w:rsidRPr="00A5567B">
        <w:rPr>
          <w:rFonts w:ascii="Times New Roman" w:hAnsi="Times New Roman" w:cs="Times New Roman"/>
          <w:sz w:val="24"/>
          <w:szCs w:val="24"/>
        </w:rPr>
        <w:t>: bakteri yang memerlukan bahan-bahan organik seperti protein, karbohidrat dan lipid.</w:t>
      </w:r>
    </w:p>
    <w:p w:rsidR="00A5567B" w:rsidRPr="00A5567B" w:rsidRDefault="00D063C6" w:rsidP="00A5567B">
      <w:pPr>
        <w:pStyle w:val="ListParagraph"/>
        <w:numPr>
          <w:ilvl w:val="0"/>
          <w:numId w:val="2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Khemoautotrof</w:t>
      </w:r>
      <w:r w:rsidR="00A5567B" w:rsidRPr="00A5567B">
        <w:rPr>
          <w:rFonts w:ascii="Times New Roman" w:hAnsi="Times New Roman" w:cs="Times New Roman"/>
          <w:sz w:val="24"/>
          <w:szCs w:val="24"/>
        </w:rPr>
        <w:t>: Golongan bakteri yang sebagian</w:t>
      </w:r>
      <w:r w:rsidR="00A5567B">
        <w:rPr>
          <w:rFonts w:ascii="Times New Roman" w:hAnsi="Times New Roman" w:cs="Times New Roman"/>
          <w:sz w:val="24"/>
          <w:szCs w:val="24"/>
        </w:rPr>
        <w:t xml:space="preserve"> </w:t>
      </w:r>
      <w:r w:rsidR="00A5567B" w:rsidRPr="00A5567B">
        <w:rPr>
          <w:rFonts w:ascii="Times New Roman" w:hAnsi="Times New Roman" w:cs="Times New Roman"/>
          <w:sz w:val="24"/>
          <w:szCs w:val="24"/>
        </w:rPr>
        <w:t>sumber karbonnya berasal dari CO</w:t>
      </w:r>
      <w:r>
        <w:rPr>
          <w:rFonts w:ascii="Times New Roman" w:hAnsi="Times New Roman" w:cs="Times New Roman"/>
          <w:sz w:val="24"/>
          <w:szCs w:val="24"/>
          <w:vertAlign w:val="subscript"/>
        </w:rPr>
        <w:t>2</w:t>
      </w:r>
      <w:r w:rsidR="00A5567B" w:rsidRPr="00A5567B">
        <w:rPr>
          <w:rFonts w:ascii="Times New Roman" w:hAnsi="Times New Roman" w:cs="Times New Roman"/>
          <w:sz w:val="24"/>
          <w:szCs w:val="24"/>
        </w:rPr>
        <w:t>.</w:t>
      </w:r>
    </w:p>
    <w:p w:rsidR="00A5567B" w:rsidRPr="00A5567B" w:rsidRDefault="00D063C6" w:rsidP="00A5567B">
      <w:pPr>
        <w:pStyle w:val="ListParagraph"/>
        <w:numPr>
          <w:ilvl w:val="0"/>
          <w:numId w:val="2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Fototrof</w:t>
      </w:r>
      <w:r w:rsidR="00A5567B" w:rsidRPr="00A5567B">
        <w:rPr>
          <w:rFonts w:ascii="Times New Roman" w:hAnsi="Times New Roman" w:cs="Times New Roman"/>
          <w:sz w:val="24"/>
          <w:szCs w:val="24"/>
        </w:rPr>
        <w:t>: Golongan bakteri yang memerlukan</w:t>
      </w:r>
      <w:r w:rsidR="00A5567B">
        <w:rPr>
          <w:rFonts w:ascii="Times New Roman" w:hAnsi="Times New Roman" w:cs="Times New Roman"/>
          <w:sz w:val="24"/>
          <w:szCs w:val="24"/>
        </w:rPr>
        <w:t xml:space="preserve"> </w:t>
      </w:r>
      <w:r w:rsidR="00A5567B" w:rsidRPr="00A5567B">
        <w:rPr>
          <w:rFonts w:ascii="Times New Roman" w:hAnsi="Times New Roman" w:cs="Times New Roman"/>
          <w:sz w:val="24"/>
          <w:szCs w:val="24"/>
        </w:rPr>
        <w:t>sumber</w:t>
      </w:r>
      <w:r>
        <w:rPr>
          <w:rFonts w:ascii="Times New Roman" w:hAnsi="Times New Roman" w:cs="Times New Roman"/>
          <w:sz w:val="24"/>
          <w:szCs w:val="24"/>
        </w:rPr>
        <w:t xml:space="preserve"> karbon yang seluruhnya dari CO</w:t>
      </w:r>
      <w:r>
        <w:rPr>
          <w:rFonts w:ascii="Times New Roman" w:hAnsi="Times New Roman" w:cs="Times New Roman"/>
          <w:sz w:val="24"/>
          <w:szCs w:val="24"/>
          <w:vertAlign w:val="subscript"/>
        </w:rPr>
        <w:t>2</w:t>
      </w:r>
      <w:r w:rsidR="00A5567B" w:rsidRPr="00A5567B">
        <w:rPr>
          <w:rFonts w:ascii="Times New Roman" w:hAnsi="Times New Roman" w:cs="Times New Roman"/>
          <w:sz w:val="24"/>
          <w:szCs w:val="24"/>
        </w:rPr>
        <w:t>.</w:t>
      </w:r>
    </w:p>
    <w:p w:rsidR="00A5567B" w:rsidRDefault="00A5567B" w:rsidP="00A5567B">
      <w:pPr>
        <w:spacing w:after="0" w:line="480" w:lineRule="auto"/>
        <w:ind w:firstLine="709"/>
        <w:jc w:val="both"/>
        <w:rPr>
          <w:rFonts w:ascii="Times New Roman" w:hAnsi="Times New Roman" w:cs="Times New Roman"/>
          <w:sz w:val="24"/>
          <w:szCs w:val="24"/>
        </w:rPr>
      </w:pPr>
      <w:r w:rsidRPr="00A5567B">
        <w:rPr>
          <w:rFonts w:ascii="Times New Roman" w:hAnsi="Times New Roman" w:cs="Times New Roman"/>
          <w:sz w:val="24"/>
          <w:szCs w:val="24"/>
        </w:rPr>
        <w:t>Berdasarkan Sumb</w:t>
      </w:r>
      <w:r>
        <w:rPr>
          <w:rFonts w:ascii="Times New Roman" w:hAnsi="Times New Roman" w:cs="Times New Roman"/>
          <w:sz w:val="24"/>
          <w:szCs w:val="24"/>
        </w:rPr>
        <w:t xml:space="preserve">er Nitrogen, Sulfur dan Fosfor. </w:t>
      </w:r>
      <w:r w:rsidRPr="00A5567B">
        <w:rPr>
          <w:rFonts w:ascii="Times New Roman" w:hAnsi="Times New Roman" w:cs="Times New Roman"/>
          <w:sz w:val="24"/>
          <w:szCs w:val="24"/>
        </w:rPr>
        <w:t>Untuk menyusun ba</w:t>
      </w:r>
      <w:r>
        <w:rPr>
          <w:rFonts w:ascii="Times New Roman" w:hAnsi="Times New Roman" w:cs="Times New Roman"/>
          <w:sz w:val="24"/>
          <w:szCs w:val="24"/>
        </w:rPr>
        <w:t xml:space="preserve">gian-bagian sel, misalnya untuk </w:t>
      </w:r>
      <w:r w:rsidRPr="00A5567B">
        <w:rPr>
          <w:rFonts w:ascii="Times New Roman" w:hAnsi="Times New Roman" w:cs="Times New Roman"/>
          <w:sz w:val="24"/>
          <w:szCs w:val="24"/>
        </w:rPr>
        <w:t>mensintesis protein diperlukan nitrogen dan sulfur sedangkan</w:t>
      </w:r>
      <w:r>
        <w:rPr>
          <w:rFonts w:ascii="Times New Roman" w:hAnsi="Times New Roman" w:cs="Times New Roman"/>
          <w:sz w:val="24"/>
          <w:szCs w:val="24"/>
        </w:rPr>
        <w:t xml:space="preserve"> </w:t>
      </w:r>
      <w:r w:rsidRPr="00A5567B">
        <w:rPr>
          <w:rFonts w:ascii="Times New Roman" w:hAnsi="Times New Roman" w:cs="Times New Roman"/>
          <w:sz w:val="24"/>
          <w:szCs w:val="24"/>
        </w:rPr>
        <w:t xml:space="preserve">untuk mensintesis DNA </w:t>
      </w:r>
      <w:r>
        <w:rPr>
          <w:rFonts w:ascii="Times New Roman" w:hAnsi="Times New Roman" w:cs="Times New Roman"/>
          <w:sz w:val="24"/>
          <w:szCs w:val="24"/>
        </w:rPr>
        <w:t xml:space="preserve">dan RNA diperlukan nitrogen dan </w:t>
      </w:r>
      <w:r w:rsidRPr="00A5567B">
        <w:rPr>
          <w:rFonts w:ascii="Times New Roman" w:hAnsi="Times New Roman" w:cs="Times New Roman"/>
          <w:sz w:val="24"/>
          <w:szCs w:val="24"/>
        </w:rPr>
        <w:t>fosfor.</w:t>
      </w:r>
    </w:p>
    <w:p w:rsidR="00A5567B" w:rsidRPr="00A5567B" w:rsidRDefault="00A5567B" w:rsidP="00A5567B">
      <w:pPr>
        <w:spacing w:after="0" w:line="480" w:lineRule="auto"/>
        <w:jc w:val="both"/>
        <w:rPr>
          <w:rFonts w:ascii="Times New Roman" w:hAnsi="Times New Roman" w:cs="Times New Roman"/>
          <w:sz w:val="24"/>
          <w:szCs w:val="24"/>
        </w:rPr>
      </w:pPr>
      <w:r w:rsidRPr="00A5567B">
        <w:rPr>
          <w:rFonts w:ascii="Times New Roman" w:hAnsi="Times New Roman" w:cs="Times New Roman"/>
          <w:sz w:val="24"/>
          <w:szCs w:val="24"/>
        </w:rPr>
        <w:t>7. Ion-Ion lain</w:t>
      </w:r>
    </w:p>
    <w:p w:rsidR="00A5567B" w:rsidRPr="00A5567B" w:rsidRDefault="00A5567B" w:rsidP="00A5567B">
      <w:pPr>
        <w:spacing w:after="0" w:line="480" w:lineRule="auto"/>
        <w:ind w:firstLine="720"/>
        <w:jc w:val="both"/>
        <w:rPr>
          <w:rFonts w:ascii="Times New Roman" w:hAnsi="Times New Roman" w:cs="Times New Roman"/>
          <w:sz w:val="24"/>
          <w:szCs w:val="24"/>
        </w:rPr>
      </w:pPr>
      <w:r w:rsidRPr="00A5567B">
        <w:rPr>
          <w:rFonts w:ascii="Times New Roman" w:hAnsi="Times New Roman" w:cs="Times New Roman"/>
          <w:sz w:val="24"/>
          <w:szCs w:val="24"/>
        </w:rPr>
        <w:t>Untuk pertumbuhannya bak</w:t>
      </w:r>
      <w:r>
        <w:rPr>
          <w:rFonts w:ascii="Times New Roman" w:hAnsi="Times New Roman" w:cs="Times New Roman"/>
          <w:sz w:val="24"/>
          <w:szCs w:val="24"/>
        </w:rPr>
        <w:t>teri membutuhkan unsur-</w:t>
      </w:r>
      <w:r w:rsidRPr="00A5567B">
        <w:rPr>
          <w:rFonts w:ascii="Times New Roman" w:hAnsi="Times New Roman" w:cs="Times New Roman"/>
          <w:sz w:val="24"/>
          <w:szCs w:val="24"/>
        </w:rPr>
        <w:t xml:space="preserve">unsur kimia seperti C, </w:t>
      </w:r>
      <w:r>
        <w:rPr>
          <w:rFonts w:ascii="Times New Roman" w:hAnsi="Times New Roman" w:cs="Times New Roman"/>
          <w:sz w:val="24"/>
          <w:szCs w:val="24"/>
        </w:rPr>
        <w:t xml:space="preserve">H, N, S, dan P. selain itu juga </w:t>
      </w:r>
      <w:r w:rsidRPr="00A5567B">
        <w:rPr>
          <w:rFonts w:ascii="Times New Roman" w:hAnsi="Times New Roman" w:cs="Times New Roman"/>
          <w:sz w:val="24"/>
          <w:szCs w:val="24"/>
        </w:rPr>
        <w:t>membutuhkan unsur</w:t>
      </w:r>
      <w:r>
        <w:rPr>
          <w:rFonts w:ascii="Times New Roman" w:hAnsi="Times New Roman" w:cs="Times New Roman"/>
          <w:sz w:val="24"/>
          <w:szCs w:val="24"/>
        </w:rPr>
        <w:t xml:space="preserve"> mikro seperti, Zn, Fe, dan Cu. </w:t>
      </w:r>
      <w:r w:rsidRPr="00A5567B">
        <w:rPr>
          <w:rFonts w:ascii="Times New Roman" w:hAnsi="Times New Roman" w:cs="Times New Roman"/>
          <w:sz w:val="24"/>
          <w:szCs w:val="24"/>
        </w:rPr>
        <w:t>Sedangkan logam berat sepe</w:t>
      </w:r>
      <w:r>
        <w:rPr>
          <w:rFonts w:ascii="Times New Roman" w:hAnsi="Times New Roman" w:cs="Times New Roman"/>
          <w:sz w:val="24"/>
          <w:szCs w:val="24"/>
        </w:rPr>
        <w:t xml:space="preserve">rti Hg, Ag, Cu, Au, dan Pb pada </w:t>
      </w:r>
      <w:r w:rsidRPr="00A5567B">
        <w:rPr>
          <w:rFonts w:ascii="Times New Roman" w:hAnsi="Times New Roman" w:cs="Times New Roman"/>
          <w:sz w:val="24"/>
          <w:szCs w:val="24"/>
        </w:rPr>
        <w:t>kadar rendah dapat bersifa</w:t>
      </w:r>
      <w:r>
        <w:rPr>
          <w:rFonts w:ascii="Times New Roman" w:hAnsi="Times New Roman" w:cs="Times New Roman"/>
          <w:sz w:val="24"/>
          <w:szCs w:val="24"/>
        </w:rPr>
        <w:t xml:space="preserve">t meracun (toksin). Logam berat </w:t>
      </w:r>
      <w:r w:rsidRPr="00A5567B">
        <w:rPr>
          <w:rFonts w:ascii="Times New Roman" w:hAnsi="Times New Roman" w:cs="Times New Roman"/>
          <w:sz w:val="24"/>
          <w:szCs w:val="24"/>
        </w:rPr>
        <w:t>memiliki daya oligodinam</w:t>
      </w:r>
      <w:r>
        <w:rPr>
          <w:rFonts w:ascii="Times New Roman" w:hAnsi="Times New Roman" w:cs="Times New Roman"/>
          <w:sz w:val="24"/>
          <w:szCs w:val="24"/>
        </w:rPr>
        <w:t xml:space="preserve">ik yaitu daya bunuh logam berat </w:t>
      </w:r>
      <w:r w:rsidRPr="00A5567B">
        <w:rPr>
          <w:rFonts w:ascii="Times New Roman" w:hAnsi="Times New Roman" w:cs="Times New Roman"/>
          <w:sz w:val="24"/>
          <w:szCs w:val="24"/>
        </w:rPr>
        <w:t>pada kadar rendah. Selain lo</w:t>
      </w:r>
      <w:r>
        <w:rPr>
          <w:rFonts w:ascii="Times New Roman" w:hAnsi="Times New Roman" w:cs="Times New Roman"/>
          <w:sz w:val="24"/>
          <w:szCs w:val="24"/>
        </w:rPr>
        <w:t xml:space="preserve">gam berat ada juga ion-ion lain </w:t>
      </w:r>
      <w:r w:rsidRPr="00A5567B">
        <w:rPr>
          <w:rFonts w:ascii="Times New Roman" w:hAnsi="Times New Roman" w:cs="Times New Roman"/>
          <w:sz w:val="24"/>
          <w:szCs w:val="24"/>
        </w:rPr>
        <w:t>yang dapat mempengaruhi ke</w:t>
      </w:r>
      <w:r>
        <w:rPr>
          <w:rFonts w:ascii="Times New Roman" w:hAnsi="Times New Roman" w:cs="Times New Roman"/>
          <w:sz w:val="24"/>
          <w:szCs w:val="24"/>
        </w:rPr>
        <w:t xml:space="preserve">giatan fisiologi mikroba antara </w:t>
      </w:r>
      <w:r w:rsidRPr="00A5567B">
        <w:rPr>
          <w:rFonts w:ascii="Times New Roman" w:hAnsi="Times New Roman" w:cs="Times New Roman"/>
          <w:sz w:val="24"/>
          <w:szCs w:val="24"/>
        </w:rPr>
        <w:t>lain ion sulfat, tartrat, klorida, n</w:t>
      </w:r>
      <w:r>
        <w:rPr>
          <w:rFonts w:ascii="Times New Roman" w:hAnsi="Times New Roman" w:cs="Times New Roman"/>
          <w:sz w:val="24"/>
          <w:szCs w:val="24"/>
        </w:rPr>
        <w:t xml:space="preserve">itrat, dan benzoat. Ion-ion ini </w:t>
      </w:r>
      <w:r w:rsidRPr="00A5567B">
        <w:rPr>
          <w:rFonts w:ascii="Times New Roman" w:hAnsi="Times New Roman" w:cs="Times New Roman"/>
          <w:sz w:val="24"/>
          <w:szCs w:val="24"/>
        </w:rPr>
        <w:t>dapat mengurangi pertumbuh</w:t>
      </w:r>
      <w:r>
        <w:rPr>
          <w:rFonts w:ascii="Times New Roman" w:hAnsi="Times New Roman" w:cs="Times New Roman"/>
          <w:sz w:val="24"/>
          <w:szCs w:val="24"/>
        </w:rPr>
        <w:t xml:space="preserve">an mikroba tertentu. Oleh sebab </w:t>
      </w:r>
      <w:r w:rsidRPr="00A5567B">
        <w:rPr>
          <w:rFonts w:ascii="Times New Roman" w:hAnsi="Times New Roman" w:cs="Times New Roman"/>
          <w:sz w:val="24"/>
          <w:szCs w:val="24"/>
        </w:rPr>
        <w:t>itu ion-ion ini dapat di</w:t>
      </w:r>
      <w:r>
        <w:rPr>
          <w:rFonts w:ascii="Times New Roman" w:hAnsi="Times New Roman" w:cs="Times New Roman"/>
          <w:sz w:val="24"/>
          <w:szCs w:val="24"/>
        </w:rPr>
        <w:t xml:space="preserve">gunakan untuk mengawetkan suatu </w:t>
      </w:r>
      <w:r w:rsidRPr="00A5567B">
        <w:rPr>
          <w:rFonts w:ascii="Times New Roman" w:hAnsi="Times New Roman" w:cs="Times New Roman"/>
          <w:sz w:val="24"/>
          <w:szCs w:val="24"/>
        </w:rPr>
        <w:t>bahan. Ada senyawa lain ya</w:t>
      </w:r>
      <w:r>
        <w:rPr>
          <w:rFonts w:ascii="Times New Roman" w:hAnsi="Times New Roman" w:cs="Times New Roman"/>
          <w:sz w:val="24"/>
          <w:szCs w:val="24"/>
        </w:rPr>
        <w:t xml:space="preserve">ng dapat mempengaruhi fisiologi </w:t>
      </w:r>
      <w:r w:rsidRPr="00A5567B">
        <w:rPr>
          <w:rFonts w:ascii="Times New Roman" w:hAnsi="Times New Roman" w:cs="Times New Roman"/>
          <w:sz w:val="24"/>
          <w:szCs w:val="24"/>
        </w:rPr>
        <w:t>mikroba, misalnya asam</w:t>
      </w:r>
      <w:r>
        <w:rPr>
          <w:rFonts w:ascii="Times New Roman" w:hAnsi="Times New Roman" w:cs="Times New Roman"/>
          <w:sz w:val="24"/>
          <w:szCs w:val="24"/>
        </w:rPr>
        <w:t xml:space="preserve"> benzoat, asam asetat, dan asam </w:t>
      </w:r>
      <w:r w:rsidRPr="00A5567B">
        <w:rPr>
          <w:rFonts w:ascii="Times New Roman" w:hAnsi="Times New Roman" w:cs="Times New Roman"/>
          <w:sz w:val="24"/>
          <w:szCs w:val="24"/>
        </w:rPr>
        <w:t>sorbat.</w:t>
      </w:r>
    </w:p>
    <w:p w:rsidR="00A5567B" w:rsidRPr="00A5567B" w:rsidRDefault="00A5567B" w:rsidP="00A5567B">
      <w:pPr>
        <w:spacing w:after="0" w:line="480" w:lineRule="auto"/>
        <w:jc w:val="both"/>
        <w:rPr>
          <w:rFonts w:ascii="Times New Roman" w:hAnsi="Times New Roman" w:cs="Times New Roman"/>
          <w:sz w:val="24"/>
          <w:szCs w:val="24"/>
        </w:rPr>
      </w:pPr>
      <w:r w:rsidRPr="00A5567B">
        <w:rPr>
          <w:rFonts w:ascii="Times New Roman" w:hAnsi="Times New Roman" w:cs="Times New Roman"/>
          <w:sz w:val="24"/>
          <w:szCs w:val="24"/>
        </w:rPr>
        <w:t>8. Radiasi</w:t>
      </w:r>
    </w:p>
    <w:p w:rsidR="00A5567B" w:rsidRPr="00A5567B" w:rsidRDefault="00A5567B" w:rsidP="00A5567B">
      <w:pPr>
        <w:spacing w:after="0" w:line="480" w:lineRule="auto"/>
        <w:ind w:firstLine="720"/>
        <w:jc w:val="both"/>
        <w:rPr>
          <w:rFonts w:ascii="Times New Roman" w:hAnsi="Times New Roman" w:cs="Times New Roman"/>
          <w:sz w:val="24"/>
          <w:szCs w:val="24"/>
        </w:rPr>
      </w:pPr>
      <w:r w:rsidRPr="00A5567B">
        <w:rPr>
          <w:rFonts w:ascii="Times New Roman" w:hAnsi="Times New Roman" w:cs="Times New Roman"/>
          <w:sz w:val="24"/>
          <w:szCs w:val="24"/>
        </w:rPr>
        <w:t>Radiasi yang berb</w:t>
      </w:r>
      <w:r>
        <w:rPr>
          <w:rFonts w:ascii="Times New Roman" w:hAnsi="Times New Roman" w:cs="Times New Roman"/>
          <w:sz w:val="24"/>
          <w:szCs w:val="24"/>
        </w:rPr>
        <w:t xml:space="preserve">ahaya bagi mikroorganisme yaitu </w:t>
      </w:r>
      <w:r w:rsidRPr="00A5567B">
        <w:rPr>
          <w:rFonts w:ascii="Times New Roman" w:hAnsi="Times New Roman" w:cs="Times New Roman"/>
          <w:sz w:val="24"/>
          <w:szCs w:val="24"/>
        </w:rPr>
        <w:t>radiasi pengionisasi yang memil</w:t>
      </w:r>
      <w:r>
        <w:rPr>
          <w:rFonts w:ascii="Times New Roman" w:hAnsi="Times New Roman" w:cs="Times New Roman"/>
          <w:sz w:val="24"/>
          <w:szCs w:val="24"/>
        </w:rPr>
        <w:t xml:space="preserve">iki arti radiasi dari gelombang </w:t>
      </w:r>
      <w:r w:rsidRPr="00A5567B">
        <w:rPr>
          <w:rFonts w:ascii="Times New Roman" w:hAnsi="Times New Roman" w:cs="Times New Roman"/>
          <w:sz w:val="24"/>
          <w:szCs w:val="24"/>
        </w:rPr>
        <w:t>panjang yang sangat pen</w:t>
      </w:r>
      <w:r>
        <w:rPr>
          <w:rFonts w:ascii="Times New Roman" w:hAnsi="Times New Roman" w:cs="Times New Roman"/>
          <w:sz w:val="24"/>
          <w:szCs w:val="24"/>
        </w:rPr>
        <w:t xml:space="preserve">dek dan berenergi sehingga atom </w:t>
      </w:r>
      <w:r w:rsidRPr="00A5567B">
        <w:rPr>
          <w:rFonts w:ascii="Times New Roman" w:hAnsi="Times New Roman" w:cs="Times New Roman"/>
          <w:sz w:val="24"/>
          <w:szCs w:val="24"/>
        </w:rPr>
        <w:t>kehilangan elektron (ioni</w:t>
      </w:r>
      <w:r>
        <w:rPr>
          <w:rFonts w:ascii="Times New Roman" w:hAnsi="Times New Roman" w:cs="Times New Roman"/>
          <w:sz w:val="24"/>
          <w:szCs w:val="24"/>
        </w:rPr>
        <w:t xml:space="preserve">sasi). Ditingkat rendah radiasi </w:t>
      </w:r>
      <w:r w:rsidRPr="00A5567B">
        <w:rPr>
          <w:rFonts w:ascii="Times New Roman" w:hAnsi="Times New Roman" w:cs="Times New Roman"/>
          <w:sz w:val="24"/>
          <w:szCs w:val="24"/>
        </w:rPr>
        <w:t>pengionisasi dapat menyebabkan mutasi dan l</w:t>
      </w:r>
      <w:r>
        <w:rPr>
          <w:rFonts w:ascii="Times New Roman" w:hAnsi="Times New Roman" w:cs="Times New Roman"/>
          <w:sz w:val="24"/>
          <w:szCs w:val="24"/>
        </w:rPr>
        <w:t xml:space="preserve">ama-kelamaan </w:t>
      </w:r>
      <w:r w:rsidRPr="00A5567B">
        <w:rPr>
          <w:rFonts w:ascii="Times New Roman" w:hAnsi="Times New Roman" w:cs="Times New Roman"/>
          <w:sz w:val="24"/>
          <w:szCs w:val="24"/>
        </w:rPr>
        <w:t>dapat menyebabkan kematian.</w:t>
      </w:r>
    </w:p>
    <w:p w:rsidR="00BB5492" w:rsidRPr="00BB5492" w:rsidRDefault="00E96352" w:rsidP="0061758D">
      <w:pPr>
        <w:pStyle w:val="Default"/>
        <w:spacing w:line="480" w:lineRule="auto"/>
      </w:pPr>
      <w:r>
        <w:rPr>
          <w:b/>
          <w:bCs/>
        </w:rPr>
        <w:t>2.11</w:t>
      </w:r>
      <w:r w:rsidR="00BB5492" w:rsidRPr="00BB5492">
        <w:rPr>
          <w:b/>
          <w:bCs/>
        </w:rPr>
        <w:t xml:space="preserve">.1 </w:t>
      </w:r>
      <w:r w:rsidR="00BB5492" w:rsidRPr="00BB5492">
        <w:rPr>
          <w:b/>
          <w:bCs/>
          <w:i/>
          <w:iCs/>
        </w:rPr>
        <w:t xml:space="preserve">Staphylococcus aureus </w:t>
      </w:r>
    </w:p>
    <w:p w:rsidR="00BB5492" w:rsidRPr="00BB5492" w:rsidRDefault="00BB5492" w:rsidP="0061758D">
      <w:pPr>
        <w:pStyle w:val="Default"/>
        <w:spacing w:line="480" w:lineRule="auto"/>
        <w:ind w:firstLine="720"/>
      </w:pPr>
      <w:r w:rsidRPr="00BB5492">
        <w:t xml:space="preserve">Menurut (Tammi, 2015) klasifikasi bakteri </w:t>
      </w:r>
      <w:r w:rsidRPr="00BB5492">
        <w:rPr>
          <w:i/>
          <w:iCs/>
        </w:rPr>
        <w:t xml:space="preserve">Staphylococcus aureus </w:t>
      </w:r>
      <w:r w:rsidRPr="00BB5492">
        <w:t xml:space="preserve">sebagai berikut : </w:t>
      </w:r>
    </w:p>
    <w:p w:rsidR="00BB5492" w:rsidRPr="00BB5492" w:rsidRDefault="00BB5492" w:rsidP="0061758D">
      <w:pPr>
        <w:pStyle w:val="Default"/>
        <w:spacing w:line="480" w:lineRule="auto"/>
      </w:pPr>
      <w:r>
        <w:t>Kingdom</w:t>
      </w:r>
      <w:r>
        <w:tab/>
      </w:r>
      <w:r w:rsidRPr="00BB5492">
        <w:t xml:space="preserve">: Eubacteriae </w:t>
      </w:r>
    </w:p>
    <w:p w:rsidR="00BB5492" w:rsidRPr="00BB5492" w:rsidRDefault="00BB5492" w:rsidP="0061758D">
      <w:pPr>
        <w:pStyle w:val="Default"/>
        <w:spacing w:line="480" w:lineRule="auto"/>
      </w:pPr>
      <w:r>
        <w:t>Ordo</w:t>
      </w:r>
      <w:r>
        <w:tab/>
      </w:r>
      <w:r>
        <w:tab/>
      </w:r>
      <w:r w:rsidRPr="00BB5492">
        <w:t xml:space="preserve">: Eubacteriales </w:t>
      </w:r>
    </w:p>
    <w:p w:rsidR="00BB5492" w:rsidRPr="00BB5492" w:rsidRDefault="00BB5492" w:rsidP="0061758D">
      <w:pPr>
        <w:pStyle w:val="Default"/>
        <w:spacing w:line="480" w:lineRule="auto"/>
      </w:pPr>
      <w:r>
        <w:t>Famili</w:t>
      </w:r>
      <w:r>
        <w:tab/>
      </w:r>
      <w:r>
        <w:tab/>
      </w:r>
      <w:r w:rsidRPr="00BB5492">
        <w:t xml:space="preserve">: Micrococcaceae </w:t>
      </w:r>
    </w:p>
    <w:p w:rsidR="00BB5492" w:rsidRPr="00BB5492" w:rsidRDefault="00BB5492" w:rsidP="0061758D">
      <w:pPr>
        <w:pStyle w:val="Default"/>
        <w:spacing w:line="480" w:lineRule="auto"/>
      </w:pPr>
      <w:r>
        <w:t>Genus</w:t>
      </w:r>
      <w:r>
        <w:tab/>
      </w:r>
      <w:r>
        <w:tab/>
      </w:r>
      <w:r w:rsidRPr="00BB5492">
        <w:t xml:space="preserve">: Staphylococcus </w:t>
      </w:r>
    </w:p>
    <w:p w:rsidR="00BB5492" w:rsidRDefault="00BB5492" w:rsidP="0061758D">
      <w:pPr>
        <w:spacing w:line="480" w:lineRule="auto"/>
        <w:rPr>
          <w:rFonts w:ascii="Times New Roman" w:hAnsi="Times New Roman" w:cs="Times New Roman"/>
          <w:i/>
          <w:iCs/>
          <w:sz w:val="24"/>
          <w:szCs w:val="24"/>
        </w:rPr>
      </w:pPr>
      <w:r>
        <w:rPr>
          <w:rFonts w:ascii="Times New Roman" w:hAnsi="Times New Roman" w:cs="Times New Roman"/>
          <w:sz w:val="24"/>
          <w:szCs w:val="24"/>
        </w:rPr>
        <w:t>Spesies</w:t>
      </w:r>
      <w:r>
        <w:rPr>
          <w:rFonts w:ascii="Times New Roman" w:hAnsi="Times New Roman" w:cs="Times New Roman"/>
          <w:sz w:val="24"/>
          <w:szCs w:val="24"/>
        </w:rPr>
        <w:tab/>
      </w:r>
      <w:r w:rsidRPr="00BB5492">
        <w:rPr>
          <w:rFonts w:ascii="Times New Roman" w:hAnsi="Times New Roman" w:cs="Times New Roman"/>
          <w:sz w:val="24"/>
          <w:szCs w:val="24"/>
        </w:rPr>
        <w:t xml:space="preserve">: </w:t>
      </w:r>
      <w:r w:rsidRPr="00BB5492">
        <w:rPr>
          <w:rFonts w:ascii="Times New Roman" w:hAnsi="Times New Roman" w:cs="Times New Roman"/>
          <w:i/>
          <w:iCs/>
          <w:sz w:val="24"/>
          <w:szCs w:val="24"/>
        </w:rPr>
        <w:t>Staphylococcus aureus</w:t>
      </w:r>
    </w:p>
    <w:p w:rsidR="00E101C9" w:rsidRDefault="00BB5492" w:rsidP="00E101C9">
      <w:pPr>
        <w:spacing w:after="0" w:line="240" w:lineRule="auto"/>
        <w:jc w:val="center"/>
        <w:rPr>
          <w:rFonts w:ascii="Times New Roman" w:hAnsi="Times New Roman" w:cs="Times New Roman"/>
          <w:sz w:val="24"/>
          <w:szCs w:val="24"/>
        </w:rPr>
      </w:pPr>
      <w:r w:rsidRPr="00BB5492">
        <w:rPr>
          <w:rFonts w:ascii="Times New Roman" w:hAnsi="Times New Roman" w:cs="Times New Roman"/>
          <w:noProof/>
          <w:sz w:val="24"/>
          <w:szCs w:val="24"/>
        </w:rPr>
        <w:drawing>
          <wp:inline distT="0" distB="0" distL="0" distR="0" wp14:anchorId="7817D095" wp14:editId="44A9D233">
            <wp:extent cx="2271803"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1803" cy="1554480"/>
                    </a:xfrm>
                    <a:prstGeom prst="rect">
                      <a:avLst/>
                    </a:prstGeom>
                    <a:noFill/>
                    <a:ln>
                      <a:noFill/>
                    </a:ln>
                  </pic:spPr>
                </pic:pic>
              </a:graphicData>
            </a:graphic>
          </wp:inline>
        </w:drawing>
      </w:r>
    </w:p>
    <w:p w:rsidR="00C74EF2" w:rsidRPr="00E101C9" w:rsidRDefault="00F35EF5" w:rsidP="00E101C9">
      <w:pPr>
        <w:spacing w:after="0" w:line="480" w:lineRule="auto"/>
        <w:jc w:val="center"/>
        <w:rPr>
          <w:i/>
          <w:iCs/>
          <w:sz w:val="23"/>
          <w:szCs w:val="23"/>
        </w:rPr>
      </w:pPr>
      <w:r>
        <w:rPr>
          <w:b/>
          <w:bCs/>
          <w:sz w:val="23"/>
          <w:szCs w:val="23"/>
        </w:rPr>
        <w:t>Gambar 2.4</w:t>
      </w:r>
      <w:r w:rsidR="00BB5492">
        <w:rPr>
          <w:b/>
          <w:bCs/>
          <w:sz w:val="23"/>
          <w:szCs w:val="23"/>
        </w:rPr>
        <w:t xml:space="preserve"> </w:t>
      </w:r>
      <w:r w:rsidR="00BB5492">
        <w:rPr>
          <w:sz w:val="23"/>
          <w:szCs w:val="23"/>
        </w:rPr>
        <w:t xml:space="preserve">Bakteri </w:t>
      </w:r>
      <w:r w:rsidR="00BB5492">
        <w:rPr>
          <w:i/>
          <w:iCs/>
          <w:sz w:val="23"/>
          <w:szCs w:val="23"/>
        </w:rPr>
        <w:t>Staphylococcus aureus</w:t>
      </w:r>
    </w:p>
    <w:p w:rsidR="00BB5492" w:rsidRPr="00BB5492" w:rsidRDefault="00E96352" w:rsidP="00F946CB">
      <w:pPr>
        <w:pStyle w:val="Default"/>
        <w:spacing w:line="480" w:lineRule="auto"/>
        <w:jc w:val="both"/>
      </w:pPr>
      <w:r>
        <w:rPr>
          <w:b/>
          <w:bCs/>
        </w:rPr>
        <w:t>2.11</w:t>
      </w:r>
      <w:r w:rsidR="00BB5492" w:rsidRPr="00BB5492">
        <w:rPr>
          <w:b/>
          <w:bCs/>
        </w:rPr>
        <w:t xml:space="preserve">.1.1 Sifat dan Morfologi </w:t>
      </w:r>
      <w:r w:rsidR="00BB5492" w:rsidRPr="00BB5492">
        <w:rPr>
          <w:b/>
          <w:bCs/>
          <w:i/>
          <w:iCs/>
        </w:rPr>
        <w:t xml:space="preserve">Staphylococcus aureus </w:t>
      </w:r>
    </w:p>
    <w:p w:rsidR="00AE7D78" w:rsidRPr="00BB5492" w:rsidRDefault="00C74EF2" w:rsidP="00C74EF2">
      <w:pPr>
        <w:pStyle w:val="Default"/>
        <w:spacing w:line="480" w:lineRule="auto"/>
        <w:ind w:firstLine="720"/>
        <w:jc w:val="both"/>
      </w:pPr>
      <w:r>
        <w:rPr>
          <w:iCs/>
        </w:rPr>
        <w:t xml:space="preserve">Bakteri </w:t>
      </w:r>
      <w:r w:rsidR="00BB5492" w:rsidRPr="00BB5492">
        <w:rPr>
          <w:i/>
          <w:iCs/>
        </w:rPr>
        <w:t xml:space="preserve">Staphylococcus aureus </w:t>
      </w:r>
      <w:r w:rsidR="00BB5492" w:rsidRPr="00BB5492">
        <w:t xml:space="preserve">merupakan bakteri berbentuk bulat dengan diameter 1 μm yang biasanya hidup dalam kelompok mirip anggur. Dalam media cair, mereka dapat membentuk pasangan tunggal, rangkap empat, atau rantai. </w:t>
      </w:r>
      <w:r w:rsidR="00BB5492" w:rsidRPr="00BB5492">
        <w:rPr>
          <w:i/>
          <w:iCs/>
        </w:rPr>
        <w:t xml:space="preserve">Staphylococcus aureus </w:t>
      </w:r>
      <w:r w:rsidR="00BB5492" w:rsidRPr="00BB5492">
        <w:t xml:space="preserve">terdapat dalam jumlah besar di udara, debu, pakaian, dan popok bayi. Saat ditemukan di popok bayi baru lahir. Salah satu </w:t>
      </w:r>
      <w:r w:rsidR="00BB5492" w:rsidRPr="00BB5492">
        <w:rPr>
          <w:i/>
          <w:iCs/>
        </w:rPr>
        <w:t xml:space="preserve">Staphylococcus </w:t>
      </w:r>
      <w:r w:rsidR="00BB5492" w:rsidRPr="00BB5492">
        <w:t xml:space="preserve">terpenting yang umumnya hidup pada manusia adalah </w:t>
      </w:r>
      <w:r w:rsidR="00BB5492" w:rsidRPr="00BB5492">
        <w:rPr>
          <w:i/>
          <w:iCs/>
        </w:rPr>
        <w:t xml:space="preserve">Staphylococcus aureus. </w:t>
      </w:r>
      <w:r w:rsidR="00BB5492" w:rsidRPr="00BB5492">
        <w:t>Bakteri ini dapat memfermentasi laktosa, bersifat proteolitik, menghasilkan koagulase, menghasilkan pigmen dan lipase, membentuk zona hemoliti</w:t>
      </w:r>
      <w:r w:rsidR="00BF12A2">
        <w:t>k aerobik pada pelat agar darah</w:t>
      </w:r>
      <w:r w:rsidR="00BB5492" w:rsidRPr="00BB5492">
        <w:t xml:space="preserve"> dan tumbuh pada media yang mengandung natrium klorida 0,9%. </w:t>
      </w:r>
      <w:r w:rsidR="00BB5492" w:rsidRPr="00BB5492">
        <w:rPr>
          <w:i/>
          <w:iCs/>
        </w:rPr>
        <w:t xml:space="preserve">Staphylococcus aureus </w:t>
      </w:r>
      <w:r w:rsidR="00BB5492" w:rsidRPr="00BB5492">
        <w:t xml:space="preserve">biasanya berada di selaput kulit dan menyebabkan  penyakit tertentu. Bakteri ini dapat menyebabkan bisul dan luka bernanah. Sumber infeksinya adalah kulit dan saluran cerna (Mustapa, 2014). </w:t>
      </w:r>
    </w:p>
    <w:p w:rsidR="00BB5492" w:rsidRPr="00BB5492" w:rsidRDefault="00E96352" w:rsidP="0061758D">
      <w:pPr>
        <w:pStyle w:val="Default"/>
        <w:spacing w:line="480" w:lineRule="auto"/>
        <w:jc w:val="both"/>
      </w:pPr>
      <w:r>
        <w:rPr>
          <w:b/>
          <w:bCs/>
        </w:rPr>
        <w:t>2.11</w:t>
      </w:r>
      <w:r w:rsidR="00BB5492" w:rsidRPr="00BB5492">
        <w:rPr>
          <w:b/>
          <w:bCs/>
        </w:rPr>
        <w:t xml:space="preserve">.1.2 Patogenesis </w:t>
      </w:r>
      <w:r w:rsidR="00BB5492" w:rsidRPr="00BB5492">
        <w:rPr>
          <w:b/>
          <w:bCs/>
          <w:i/>
          <w:iCs/>
        </w:rPr>
        <w:t xml:space="preserve">Staphylococcus aureus </w:t>
      </w:r>
    </w:p>
    <w:p w:rsidR="00BB5492" w:rsidRPr="00BB5492" w:rsidRDefault="00C74EF2" w:rsidP="0061758D">
      <w:pPr>
        <w:pStyle w:val="Default"/>
        <w:spacing w:line="480" w:lineRule="auto"/>
        <w:ind w:firstLine="720"/>
        <w:jc w:val="both"/>
      </w:pPr>
      <w:r>
        <w:rPr>
          <w:iCs/>
        </w:rPr>
        <w:t xml:space="preserve">Bakteri </w:t>
      </w:r>
      <w:r w:rsidR="00BB5492" w:rsidRPr="00BB5492">
        <w:rPr>
          <w:i/>
          <w:iCs/>
        </w:rPr>
        <w:t xml:space="preserve">Staphylococcus aureus </w:t>
      </w:r>
      <w:r w:rsidR="00BB5492" w:rsidRPr="00BB5492">
        <w:t>disebut sebagai bakteri “berwajah janus” or</w:t>
      </w:r>
      <w:r w:rsidR="00BF12A2">
        <w:t>ganisme komensal dan patoge</w:t>
      </w:r>
      <w:r w:rsidR="00BB5492" w:rsidRPr="00BB5492">
        <w:t xml:space="preserve">n yang melemahkan. Di Amerika Serikat 20% populasi orang dewasa membawa </w:t>
      </w:r>
      <w:r w:rsidR="00BB5492" w:rsidRPr="00BB5492">
        <w:rPr>
          <w:i/>
          <w:iCs/>
        </w:rPr>
        <w:t xml:space="preserve">Staphylococcus aureus </w:t>
      </w:r>
      <w:r w:rsidR="00BB5492" w:rsidRPr="00BB5492">
        <w:t xml:space="preserve">di lubang hidung secara terus-menerus. </w:t>
      </w:r>
      <w:r w:rsidR="00BB5492" w:rsidRPr="00BB5492">
        <w:rPr>
          <w:i/>
          <w:iCs/>
        </w:rPr>
        <w:t xml:space="preserve">Staphylococcus aureus </w:t>
      </w:r>
      <w:r w:rsidR="00BB5492" w:rsidRPr="00BB5492">
        <w:t xml:space="preserve">dapat menurunkan pertahanan tubuh dan mendapatkan akses ke jaringan tubuh yang paling dalam, menyebabkan </w:t>
      </w:r>
      <w:r w:rsidR="00BF12A2">
        <w:t>infeksi superfisial dan invasif</w:t>
      </w:r>
      <w:r w:rsidR="00BB5492" w:rsidRPr="00BB5492">
        <w:t>. Pada individu yang sehat di masyarakat</w:t>
      </w:r>
      <w:r w:rsidR="00BF12A2">
        <w:t>,</w:t>
      </w:r>
      <w:r w:rsidR="00BB5492" w:rsidRPr="00BB5492">
        <w:t xml:space="preserve"> </w:t>
      </w:r>
      <w:r w:rsidR="00BB5492" w:rsidRPr="00BB5492">
        <w:rPr>
          <w:i/>
          <w:iCs/>
        </w:rPr>
        <w:t xml:space="preserve">Staphylococcus aureus </w:t>
      </w:r>
      <w:r w:rsidR="00BB5492" w:rsidRPr="00BB5492">
        <w:t xml:space="preserve">dapat menyebabkan infeksi ringan pada kulit dan jaringan lunak seperti impetigo, folikulitis dan abses kulit. Infeksi nosokominal, </w:t>
      </w:r>
      <w:r w:rsidR="00BB5492" w:rsidRPr="00BB5492">
        <w:rPr>
          <w:i/>
          <w:iCs/>
        </w:rPr>
        <w:t xml:space="preserve">Staphylococcus aureus </w:t>
      </w:r>
      <w:r w:rsidR="00BB5492" w:rsidRPr="00BB5492">
        <w:t xml:space="preserve">memicu infeksi pada alat-alat pembedahan atau perangkat medis yang ditanamkan termasuk katup jantung buatan, kateter, sendi prostetik dan implant ortopedi. Selama </w:t>
      </w:r>
      <w:r w:rsidR="00BB5492" w:rsidRPr="00BB5492">
        <w:rPr>
          <w:i/>
          <w:iCs/>
        </w:rPr>
        <w:t xml:space="preserve">Staphylococcus aureus </w:t>
      </w:r>
      <w:r w:rsidR="00BB5492" w:rsidRPr="00BB5492">
        <w:t xml:space="preserve">dalam darah, hal tersebut dapat menyemai organ-organ vital, mengakibatkan infeksi dan saluran kemih menurun. Kemampuan patogen ini untuk bertahan dalam berbagai macam relung inang mulai dari kulit ke perangkat abiotik dan jaringan yang terletak dalam pemberantasan, sehingga menyebabkan infeksi berulang (Balasubramanian </w:t>
      </w:r>
      <w:r w:rsidR="001206A1" w:rsidRPr="001206A1">
        <w:rPr>
          <w:i/>
          <w:iCs/>
        </w:rPr>
        <w:t>et al</w:t>
      </w:r>
      <w:r w:rsidR="00BB5492" w:rsidRPr="00BB5492">
        <w:t xml:space="preserve">., 2017). Beberapa penyakit infeksi yang disebabkan oleh </w:t>
      </w:r>
      <w:r w:rsidR="00BB5492" w:rsidRPr="00BB5492">
        <w:rPr>
          <w:i/>
          <w:iCs/>
        </w:rPr>
        <w:t xml:space="preserve">Staphylococcus aureus </w:t>
      </w:r>
      <w:r w:rsidR="00BB5492" w:rsidRPr="00BB5492">
        <w:t xml:space="preserve">adalah bisul, jerawat, impetigo, dan infeksi luka juga merupakan penyebab utama infeksi nosokomial, keracunan makanan dan sindroma syok toksik (Warsa, 1994). </w:t>
      </w:r>
    </w:p>
    <w:p w:rsidR="00BB5492" w:rsidRPr="00BB5492" w:rsidRDefault="00E96352" w:rsidP="0061758D">
      <w:pPr>
        <w:pStyle w:val="Default"/>
        <w:spacing w:line="480" w:lineRule="auto"/>
        <w:jc w:val="both"/>
      </w:pPr>
      <w:r>
        <w:rPr>
          <w:b/>
          <w:bCs/>
        </w:rPr>
        <w:t>2.11</w:t>
      </w:r>
      <w:r w:rsidR="00BB5492" w:rsidRPr="00BB5492">
        <w:rPr>
          <w:b/>
          <w:bCs/>
        </w:rPr>
        <w:t xml:space="preserve">.2 </w:t>
      </w:r>
      <w:r w:rsidR="00BB5492" w:rsidRPr="00BB5492">
        <w:rPr>
          <w:b/>
          <w:bCs/>
          <w:i/>
          <w:iCs/>
        </w:rPr>
        <w:t xml:space="preserve">Escherichia coli </w:t>
      </w:r>
    </w:p>
    <w:p w:rsidR="00BB5492" w:rsidRDefault="00BB5492" w:rsidP="0061758D">
      <w:pPr>
        <w:spacing w:after="0" w:line="480" w:lineRule="auto"/>
        <w:ind w:firstLine="720"/>
        <w:jc w:val="both"/>
        <w:rPr>
          <w:rFonts w:ascii="Times New Roman" w:hAnsi="Times New Roman" w:cs="Times New Roman"/>
          <w:sz w:val="24"/>
          <w:szCs w:val="24"/>
        </w:rPr>
      </w:pPr>
      <w:r w:rsidRPr="00BB5492">
        <w:rPr>
          <w:rFonts w:ascii="Times New Roman" w:hAnsi="Times New Roman" w:cs="Times New Roman"/>
          <w:sz w:val="24"/>
          <w:szCs w:val="24"/>
        </w:rPr>
        <w:t xml:space="preserve">Menurut Songer dan Post (2005) dalam (Widyaningsih </w:t>
      </w:r>
      <w:r w:rsidR="001206A1" w:rsidRPr="001206A1">
        <w:rPr>
          <w:rFonts w:ascii="Times New Roman" w:hAnsi="Times New Roman" w:cs="Times New Roman"/>
          <w:i/>
          <w:iCs/>
          <w:sz w:val="24"/>
          <w:szCs w:val="24"/>
        </w:rPr>
        <w:t>et al</w:t>
      </w:r>
      <w:r w:rsidRPr="00BB5492">
        <w:rPr>
          <w:rFonts w:ascii="Times New Roman" w:hAnsi="Times New Roman" w:cs="Times New Roman"/>
          <w:sz w:val="24"/>
          <w:szCs w:val="24"/>
        </w:rPr>
        <w:t xml:space="preserve">., 2016) klasifikasi </w:t>
      </w:r>
      <w:r w:rsidRPr="00BB5492">
        <w:rPr>
          <w:rFonts w:ascii="Times New Roman" w:hAnsi="Times New Roman" w:cs="Times New Roman"/>
          <w:i/>
          <w:iCs/>
          <w:sz w:val="24"/>
          <w:szCs w:val="24"/>
        </w:rPr>
        <w:t xml:space="preserve">Escherichia coli </w:t>
      </w:r>
      <w:r w:rsidRPr="00BB5492">
        <w:rPr>
          <w:rFonts w:ascii="Times New Roman" w:hAnsi="Times New Roman" w:cs="Times New Roman"/>
          <w:sz w:val="24"/>
          <w:szCs w:val="24"/>
        </w:rPr>
        <w:t>sebagai berikut:</w:t>
      </w:r>
    </w:p>
    <w:p w:rsidR="00BB5492" w:rsidRPr="00BB5492" w:rsidRDefault="00BB5492" w:rsidP="0061758D">
      <w:pPr>
        <w:pStyle w:val="Default"/>
        <w:spacing w:line="480" w:lineRule="auto"/>
        <w:jc w:val="both"/>
      </w:pPr>
      <w:r>
        <w:t>Kingdom</w:t>
      </w:r>
      <w:r>
        <w:tab/>
      </w:r>
      <w:r w:rsidRPr="00BB5492">
        <w:t xml:space="preserve">: Bacteria </w:t>
      </w:r>
    </w:p>
    <w:p w:rsidR="00BB5492" w:rsidRPr="00BB5492" w:rsidRDefault="00BB5492" w:rsidP="0061758D">
      <w:pPr>
        <w:pStyle w:val="Default"/>
        <w:spacing w:line="480" w:lineRule="auto"/>
        <w:jc w:val="both"/>
      </w:pPr>
      <w:r>
        <w:t>Filum</w:t>
      </w:r>
      <w:r>
        <w:tab/>
      </w:r>
      <w:r>
        <w:tab/>
      </w:r>
      <w:r w:rsidRPr="00BB5492">
        <w:t xml:space="preserve">: Proteobacteria </w:t>
      </w:r>
    </w:p>
    <w:p w:rsidR="00BB5492" w:rsidRPr="00BB5492" w:rsidRDefault="00BB5492" w:rsidP="0061758D">
      <w:pPr>
        <w:pStyle w:val="Default"/>
        <w:spacing w:line="480" w:lineRule="auto"/>
        <w:jc w:val="both"/>
      </w:pPr>
      <w:r>
        <w:t>Kelas</w:t>
      </w:r>
      <w:r>
        <w:tab/>
      </w:r>
      <w:r>
        <w:tab/>
      </w:r>
      <w:r w:rsidRPr="00BB5492">
        <w:t xml:space="preserve">: Gamma Proteobacteria </w:t>
      </w:r>
    </w:p>
    <w:p w:rsidR="00BB5492" w:rsidRPr="00BB5492" w:rsidRDefault="00BB5492" w:rsidP="0061758D">
      <w:pPr>
        <w:pStyle w:val="Default"/>
        <w:spacing w:line="480" w:lineRule="auto"/>
        <w:jc w:val="both"/>
      </w:pPr>
      <w:r>
        <w:t>Ordo</w:t>
      </w:r>
      <w:r>
        <w:tab/>
      </w:r>
      <w:r>
        <w:tab/>
      </w:r>
      <w:r w:rsidRPr="00BB5492">
        <w:t xml:space="preserve">: Enterobacteriales </w:t>
      </w:r>
    </w:p>
    <w:p w:rsidR="00BB5492" w:rsidRPr="00BB5492" w:rsidRDefault="00BB5492" w:rsidP="0061758D">
      <w:pPr>
        <w:pStyle w:val="Default"/>
        <w:spacing w:line="480" w:lineRule="auto"/>
        <w:jc w:val="both"/>
      </w:pPr>
      <w:r>
        <w:t>Famili</w:t>
      </w:r>
      <w:r>
        <w:tab/>
      </w:r>
      <w:r>
        <w:tab/>
      </w:r>
      <w:r w:rsidRPr="00BB5492">
        <w:t xml:space="preserve">: Enterobacteriaceae </w:t>
      </w:r>
    </w:p>
    <w:p w:rsidR="00BB5492" w:rsidRPr="00BB5492" w:rsidRDefault="00BB5492" w:rsidP="0061758D">
      <w:pPr>
        <w:pStyle w:val="Default"/>
        <w:spacing w:line="480" w:lineRule="auto"/>
        <w:jc w:val="both"/>
      </w:pPr>
      <w:r>
        <w:t>Genus</w:t>
      </w:r>
      <w:r>
        <w:tab/>
      </w:r>
      <w:r>
        <w:tab/>
      </w:r>
      <w:r w:rsidRPr="00BB5492">
        <w:t xml:space="preserve">: Escherichia </w:t>
      </w:r>
    </w:p>
    <w:p w:rsidR="00BB5492" w:rsidRDefault="00BB5492" w:rsidP="0061758D">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Spesies</w:t>
      </w:r>
      <w:r>
        <w:rPr>
          <w:rFonts w:ascii="Times New Roman" w:hAnsi="Times New Roman" w:cs="Times New Roman"/>
          <w:sz w:val="24"/>
          <w:szCs w:val="24"/>
        </w:rPr>
        <w:tab/>
      </w:r>
      <w:r w:rsidRPr="00BB5492">
        <w:rPr>
          <w:rFonts w:ascii="Times New Roman" w:hAnsi="Times New Roman" w:cs="Times New Roman"/>
          <w:sz w:val="24"/>
          <w:szCs w:val="24"/>
        </w:rPr>
        <w:t xml:space="preserve">: </w:t>
      </w:r>
      <w:r w:rsidRPr="00BB5492">
        <w:rPr>
          <w:rFonts w:ascii="Times New Roman" w:hAnsi="Times New Roman" w:cs="Times New Roman"/>
          <w:i/>
          <w:iCs/>
          <w:sz w:val="24"/>
          <w:szCs w:val="24"/>
        </w:rPr>
        <w:t>Escherichia coli</w:t>
      </w:r>
    </w:p>
    <w:p w:rsidR="00BB5492" w:rsidRDefault="00BB5492" w:rsidP="00ED3B70">
      <w:pPr>
        <w:spacing w:after="0" w:line="240" w:lineRule="auto"/>
        <w:jc w:val="center"/>
        <w:rPr>
          <w:rFonts w:ascii="Times New Roman" w:hAnsi="Times New Roman" w:cs="Times New Roman"/>
          <w:sz w:val="24"/>
          <w:szCs w:val="24"/>
        </w:rPr>
      </w:pPr>
      <w:r w:rsidRPr="00BB5492">
        <w:rPr>
          <w:rFonts w:ascii="Times New Roman" w:hAnsi="Times New Roman" w:cs="Times New Roman"/>
          <w:noProof/>
          <w:sz w:val="24"/>
          <w:szCs w:val="24"/>
        </w:rPr>
        <w:drawing>
          <wp:inline distT="0" distB="0" distL="0" distR="0" wp14:anchorId="3A8DB64D" wp14:editId="6997785E">
            <wp:extent cx="2421498"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1498" cy="1800000"/>
                    </a:xfrm>
                    <a:prstGeom prst="rect">
                      <a:avLst/>
                    </a:prstGeom>
                    <a:noFill/>
                    <a:ln>
                      <a:noFill/>
                    </a:ln>
                  </pic:spPr>
                </pic:pic>
              </a:graphicData>
            </a:graphic>
          </wp:inline>
        </w:drawing>
      </w:r>
    </w:p>
    <w:p w:rsidR="0071780B" w:rsidRDefault="00F35EF5" w:rsidP="00ED3B70">
      <w:pPr>
        <w:spacing w:after="0" w:line="240" w:lineRule="auto"/>
        <w:jc w:val="center"/>
        <w:rPr>
          <w:rFonts w:ascii="Times New Roman" w:hAnsi="Times New Roman" w:cs="Times New Roman"/>
          <w:b/>
          <w:bCs/>
          <w:i/>
          <w:iCs/>
          <w:sz w:val="24"/>
          <w:szCs w:val="24"/>
        </w:rPr>
      </w:pPr>
      <w:r>
        <w:rPr>
          <w:rFonts w:ascii="Times New Roman" w:hAnsi="Times New Roman" w:cs="Times New Roman"/>
          <w:b/>
          <w:bCs/>
          <w:sz w:val="24"/>
          <w:szCs w:val="24"/>
        </w:rPr>
        <w:t>Gambar 2.5</w:t>
      </w:r>
      <w:r w:rsidR="00BB5492" w:rsidRPr="0071780B">
        <w:rPr>
          <w:rFonts w:ascii="Times New Roman" w:hAnsi="Times New Roman" w:cs="Times New Roman"/>
          <w:b/>
          <w:bCs/>
          <w:sz w:val="24"/>
          <w:szCs w:val="24"/>
        </w:rPr>
        <w:t xml:space="preserve"> Bakteri </w:t>
      </w:r>
      <w:r w:rsidR="00BB5492" w:rsidRPr="0071780B">
        <w:rPr>
          <w:rFonts w:ascii="Times New Roman" w:hAnsi="Times New Roman" w:cs="Times New Roman"/>
          <w:b/>
          <w:bCs/>
          <w:i/>
          <w:iCs/>
          <w:sz w:val="24"/>
          <w:szCs w:val="24"/>
        </w:rPr>
        <w:t xml:space="preserve">Escherichia coli </w:t>
      </w:r>
      <w:r w:rsidR="00BB5492" w:rsidRPr="0071780B">
        <w:rPr>
          <w:rFonts w:ascii="Times New Roman" w:hAnsi="Times New Roman" w:cs="Times New Roman"/>
          <w:b/>
          <w:bCs/>
          <w:sz w:val="24"/>
          <w:szCs w:val="24"/>
        </w:rPr>
        <w:t>(Mahariesti, 2009)</w:t>
      </w:r>
      <w:r w:rsidR="00BB5492" w:rsidRPr="0071780B">
        <w:rPr>
          <w:rFonts w:ascii="Times New Roman" w:hAnsi="Times New Roman" w:cs="Times New Roman"/>
          <w:b/>
          <w:bCs/>
          <w:i/>
          <w:iCs/>
          <w:sz w:val="24"/>
          <w:szCs w:val="24"/>
        </w:rPr>
        <w:t>.</w:t>
      </w:r>
    </w:p>
    <w:p w:rsidR="00ED3B70" w:rsidRDefault="00ED3B70" w:rsidP="00ED3B70">
      <w:pPr>
        <w:spacing w:after="0" w:line="240" w:lineRule="auto"/>
        <w:jc w:val="center"/>
        <w:rPr>
          <w:rFonts w:ascii="Times New Roman" w:hAnsi="Times New Roman" w:cs="Times New Roman"/>
          <w:b/>
          <w:bCs/>
          <w:i/>
          <w:iCs/>
          <w:sz w:val="24"/>
          <w:szCs w:val="24"/>
        </w:rPr>
      </w:pPr>
    </w:p>
    <w:p w:rsidR="0071780B" w:rsidRPr="0071780B" w:rsidRDefault="00E96352" w:rsidP="0061758D">
      <w:pPr>
        <w:pStyle w:val="Default"/>
        <w:spacing w:line="480" w:lineRule="auto"/>
        <w:jc w:val="both"/>
      </w:pPr>
      <w:r>
        <w:rPr>
          <w:b/>
          <w:bCs/>
        </w:rPr>
        <w:t>2.11</w:t>
      </w:r>
      <w:r w:rsidR="0071780B" w:rsidRPr="0071780B">
        <w:rPr>
          <w:b/>
          <w:bCs/>
        </w:rPr>
        <w:t xml:space="preserve">.2.1 Sifat dan Morfologi </w:t>
      </w:r>
      <w:r w:rsidR="0071780B" w:rsidRPr="0071780B">
        <w:rPr>
          <w:b/>
          <w:bCs/>
          <w:i/>
          <w:iCs/>
        </w:rPr>
        <w:t xml:space="preserve">Escherichia coli </w:t>
      </w:r>
    </w:p>
    <w:p w:rsidR="00D063C6" w:rsidRPr="0071780B" w:rsidRDefault="0071780B" w:rsidP="00C74EF2">
      <w:pPr>
        <w:pStyle w:val="Default"/>
        <w:spacing w:line="480" w:lineRule="auto"/>
        <w:ind w:firstLine="720"/>
        <w:jc w:val="both"/>
      </w:pPr>
      <w:r w:rsidRPr="0071780B">
        <w:t xml:space="preserve">Bakteri </w:t>
      </w:r>
      <w:r w:rsidRPr="0071780B">
        <w:rPr>
          <w:i/>
          <w:iCs/>
        </w:rPr>
        <w:t xml:space="preserve">Escheria coli </w:t>
      </w:r>
      <w:r w:rsidRPr="0071780B">
        <w:t xml:space="preserve">umumnya hidup di dalam saluran pencernaan manusia dan hewan. Secara fisiologi </w:t>
      </w:r>
      <w:r w:rsidRPr="0071780B">
        <w:rPr>
          <w:i/>
          <w:iCs/>
        </w:rPr>
        <w:t xml:space="preserve">Escherichia coli </w:t>
      </w:r>
      <w:r w:rsidRPr="0071780B">
        <w:t xml:space="preserve">memiliki kemampuan untuk bertahan hidup pada kondisi lingkungan yang sulit. </w:t>
      </w:r>
      <w:r w:rsidRPr="0071780B">
        <w:rPr>
          <w:i/>
          <w:iCs/>
        </w:rPr>
        <w:t xml:space="preserve">Escherichia coli </w:t>
      </w:r>
      <w:r w:rsidRPr="0071780B">
        <w:t>tumbuh den</w:t>
      </w:r>
      <w:r w:rsidR="00BF12A2">
        <w:t>gan baik di air tawar, air laut</w:t>
      </w:r>
      <w:r w:rsidRPr="0071780B">
        <w:t xml:space="preserve"> atau di tanah. </w:t>
      </w:r>
      <w:r w:rsidRPr="0071780B">
        <w:rPr>
          <w:i/>
          <w:iCs/>
        </w:rPr>
        <w:t xml:space="preserve">Escherichia coli </w:t>
      </w:r>
      <w:r w:rsidRPr="0071780B">
        <w:t xml:space="preserve">merupakan bakteri gram negatif berbentuk batang dengan ukuran berkisar antara 1-1,5 μm x 2-6 μm, tidak motilitas atau motilitas dengan flagella serta dapat tumbuh dengan oksigen atau tanpa oksigen, bersifat fakultatif anareobik dan dapat tahan pada media yang minim nutrisi. Dapat bertahan dalam kondisi lingkungan asam (pH rendah) seperti pada saluran pencernaan manusia, perubahan suhu dan tekanan osmotik. </w:t>
      </w:r>
      <w:r w:rsidRPr="0071780B">
        <w:rPr>
          <w:i/>
          <w:iCs/>
        </w:rPr>
        <w:t xml:space="preserve">Escherichia coli </w:t>
      </w:r>
      <w:r w:rsidRPr="0071780B">
        <w:t xml:space="preserve">dapat </w:t>
      </w:r>
      <w:r w:rsidR="00BF12A2">
        <w:t xml:space="preserve">tumbuh dengan baik pada suhu </w:t>
      </w:r>
      <w:r w:rsidR="00BF12A2" w:rsidRPr="00BF12A2">
        <w:t>37</w:t>
      </w:r>
      <w:r w:rsidR="00BF12A2">
        <w:rPr>
          <w:vertAlign w:val="superscript"/>
        </w:rPr>
        <w:t>O</w:t>
      </w:r>
      <w:r w:rsidR="00BF12A2">
        <w:t>C</w:t>
      </w:r>
      <w:r w:rsidRPr="0071780B">
        <w:t xml:space="preserve"> dengan minimal pH 4,5 (Rahayu </w:t>
      </w:r>
      <w:r w:rsidR="001206A1" w:rsidRPr="001206A1">
        <w:rPr>
          <w:i/>
          <w:iCs/>
        </w:rPr>
        <w:t>et al</w:t>
      </w:r>
      <w:r w:rsidRPr="0071780B">
        <w:t xml:space="preserve">., 2018). </w:t>
      </w:r>
    </w:p>
    <w:p w:rsidR="0071780B" w:rsidRPr="0071780B" w:rsidRDefault="00E96352" w:rsidP="0061758D">
      <w:pPr>
        <w:pStyle w:val="Default"/>
        <w:spacing w:line="480" w:lineRule="auto"/>
        <w:jc w:val="both"/>
      </w:pPr>
      <w:r>
        <w:rPr>
          <w:b/>
          <w:bCs/>
        </w:rPr>
        <w:t>2.11.2.2</w:t>
      </w:r>
      <w:r w:rsidR="0071780B" w:rsidRPr="0071780B">
        <w:rPr>
          <w:b/>
          <w:bCs/>
        </w:rPr>
        <w:t xml:space="preserve"> Patogenesis </w:t>
      </w:r>
      <w:r w:rsidR="0071780B" w:rsidRPr="0071780B">
        <w:rPr>
          <w:b/>
          <w:bCs/>
          <w:i/>
          <w:iCs/>
        </w:rPr>
        <w:t xml:space="preserve">Escherichia coli </w:t>
      </w:r>
    </w:p>
    <w:p w:rsidR="00F12F6B" w:rsidRDefault="00C74EF2" w:rsidP="00F946CB">
      <w:pPr>
        <w:pStyle w:val="Default"/>
        <w:spacing w:line="480" w:lineRule="auto"/>
        <w:ind w:firstLine="720"/>
        <w:jc w:val="both"/>
      </w:pPr>
      <w:r>
        <w:rPr>
          <w:iCs/>
        </w:rPr>
        <w:t xml:space="preserve">Bakteri </w:t>
      </w:r>
      <w:r w:rsidR="0071780B" w:rsidRPr="0071780B">
        <w:rPr>
          <w:i/>
          <w:iCs/>
        </w:rPr>
        <w:t xml:space="preserve">Escherichia coli </w:t>
      </w:r>
      <w:r w:rsidR="0071780B" w:rsidRPr="0071780B">
        <w:t xml:space="preserve">umumnya tidak berbahaya dan hidup dalam pencernaan manusia. Patogenesis merupakan kemampuan suatu organisme untuk menimbulkan penyakit. </w:t>
      </w:r>
      <w:r w:rsidR="0071780B" w:rsidRPr="0071780B">
        <w:rPr>
          <w:i/>
          <w:iCs/>
        </w:rPr>
        <w:t xml:space="preserve">Escherichia coli </w:t>
      </w:r>
      <w:r w:rsidR="0071780B" w:rsidRPr="0071780B">
        <w:t>dapat menimbulkan suatu gejala penyakit bila mampu masuk ke tubuh inangnya dan mampu beradaptasi serta bertahan di dalam tubuh manusia, kemudian menyerang sistem imun dan akhirnya menimbulkan penyakit, seperti infeksi pada s</w:t>
      </w:r>
      <w:r w:rsidR="00BF12A2">
        <w:t>a</w:t>
      </w:r>
      <w:r w:rsidR="0071780B" w:rsidRPr="0071780B">
        <w:t xml:space="preserve">lauran pencernaan yang mengakibatkan diare, infeksi saluran kemih dan meningitis neonatal. Patogenitas </w:t>
      </w:r>
      <w:r w:rsidR="0071780B" w:rsidRPr="0071780B">
        <w:rPr>
          <w:i/>
          <w:iCs/>
        </w:rPr>
        <w:t xml:space="preserve">Escherichia coli </w:t>
      </w:r>
      <w:r w:rsidR="0071780B" w:rsidRPr="0071780B">
        <w:t xml:space="preserve">ditentukan berdasarkan faktor atau gen virulensi spesifik yang dimiliki bakteri tersebut (Rahayu </w:t>
      </w:r>
      <w:r w:rsidR="001206A1" w:rsidRPr="001206A1">
        <w:rPr>
          <w:i/>
          <w:iCs/>
        </w:rPr>
        <w:t>et al</w:t>
      </w:r>
      <w:r w:rsidR="0071780B" w:rsidRPr="0071780B">
        <w:t xml:space="preserve">., 2018). </w:t>
      </w:r>
    </w:p>
    <w:p w:rsidR="00C74EF2" w:rsidRDefault="00C74EF2" w:rsidP="00F946CB">
      <w:pPr>
        <w:pStyle w:val="Default"/>
        <w:spacing w:line="480" w:lineRule="auto"/>
        <w:ind w:firstLine="720"/>
        <w:jc w:val="both"/>
      </w:pPr>
    </w:p>
    <w:p w:rsidR="00C74EF2" w:rsidRPr="00F44027" w:rsidRDefault="00C74EF2" w:rsidP="00F946CB">
      <w:pPr>
        <w:pStyle w:val="Default"/>
        <w:spacing w:line="480" w:lineRule="auto"/>
        <w:ind w:firstLine="720"/>
        <w:jc w:val="both"/>
      </w:pPr>
    </w:p>
    <w:p w:rsidR="0071780B" w:rsidRPr="0071780B" w:rsidRDefault="00E96352" w:rsidP="0061758D">
      <w:pPr>
        <w:pStyle w:val="Default"/>
        <w:spacing w:line="480" w:lineRule="auto"/>
        <w:jc w:val="both"/>
      </w:pPr>
      <w:r>
        <w:rPr>
          <w:b/>
          <w:bCs/>
        </w:rPr>
        <w:t>2.12</w:t>
      </w:r>
      <w:r w:rsidR="0071780B" w:rsidRPr="0071780B">
        <w:rPr>
          <w:b/>
          <w:bCs/>
        </w:rPr>
        <w:t xml:space="preserve"> Antibakteri </w:t>
      </w:r>
    </w:p>
    <w:p w:rsidR="0071780B" w:rsidRPr="0071780B" w:rsidRDefault="00E96352" w:rsidP="0061758D">
      <w:pPr>
        <w:pStyle w:val="Default"/>
        <w:spacing w:line="480" w:lineRule="auto"/>
        <w:jc w:val="both"/>
      </w:pPr>
      <w:r>
        <w:rPr>
          <w:b/>
          <w:bCs/>
        </w:rPr>
        <w:t>2.12</w:t>
      </w:r>
      <w:r w:rsidR="0071780B" w:rsidRPr="0071780B">
        <w:rPr>
          <w:b/>
          <w:bCs/>
        </w:rPr>
        <w:t xml:space="preserve">.1 Definisi Antibakteri </w:t>
      </w:r>
    </w:p>
    <w:p w:rsidR="00BF5589" w:rsidRDefault="0071780B" w:rsidP="00A5567B">
      <w:pPr>
        <w:pStyle w:val="Default"/>
        <w:spacing w:line="480" w:lineRule="auto"/>
        <w:ind w:firstLine="720"/>
        <w:jc w:val="both"/>
      </w:pPr>
      <w:r w:rsidRPr="0071780B">
        <w:t xml:space="preserve">Antibakteri adalah zat yang membunuh bakteri </w:t>
      </w:r>
      <w:r w:rsidR="00E71F9E">
        <w:t xml:space="preserve">atau menghambat pertumbuhan dan </w:t>
      </w:r>
      <w:r w:rsidRPr="0071780B">
        <w:t>reproduksinya. Agen antibakteri dapat menghambat pertumbuhan bakteri. Mekanisme kerja bahan aktif dalam menghambat pertumbuhan bakteri adalah bahan aktif yang merusak dinding sel, mengubah permeabilitas sel, mengubah molekul protein dan asam nukleat, serta menghambat fungsi enzim, sehingga dapat menghambat sintesis</w:t>
      </w:r>
      <w:r w:rsidR="00BF12A2">
        <w:t xml:space="preserve"> bakteri, protein asam nukleat b</w:t>
      </w:r>
      <w:r w:rsidRPr="0071780B">
        <w:t xml:space="preserve">akteri (Septiani </w:t>
      </w:r>
      <w:r w:rsidR="001206A1" w:rsidRPr="001206A1">
        <w:rPr>
          <w:i/>
          <w:iCs/>
        </w:rPr>
        <w:t>et al</w:t>
      </w:r>
      <w:r w:rsidRPr="0071780B">
        <w:t xml:space="preserve">., 2017). </w:t>
      </w:r>
    </w:p>
    <w:p w:rsidR="00A5567B" w:rsidRPr="0071780B" w:rsidRDefault="00A5567B" w:rsidP="00A5567B">
      <w:pPr>
        <w:pStyle w:val="Default"/>
        <w:spacing w:line="480" w:lineRule="auto"/>
        <w:ind w:firstLine="720"/>
        <w:jc w:val="both"/>
      </w:pPr>
      <w:r>
        <w:t xml:space="preserve">Kloramfenikol adalah </w:t>
      </w:r>
      <w:r w:rsidR="00F3108A">
        <w:t>antibiotik dengan spektrum luas yang dapat melawan bakteri gram positif dan gram negatif. Pemerian hablur halus berbentuk jarum atau lempeng memanjang, warna putih sampai putih kelabu atau putih kekuningan, tidak berbau dan r</w:t>
      </w:r>
      <w:r w:rsidR="00D063C6">
        <w:t>a</w:t>
      </w:r>
      <w:r w:rsidR="00F3108A">
        <w:t>sanya sangat pahit. Kelarutan larut dalam lebih kurang 400 bagian air, dalam 2,5 bagian etanol, dan larut dalam 7 bagian popilenglikol, sukar larut dalam kloroform dan eter (Depkes, 1979).</w:t>
      </w:r>
    </w:p>
    <w:p w:rsidR="0071780B" w:rsidRPr="0071780B" w:rsidRDefault="00E96352" w:rsidP="0061758D">
      <w:pPr>
        <w:pStyle w:val="Default"/>
        <w:spacing w:line="480" w:lineRule="auto"/>
        <w:jc w:val="both"/>
      </w:pPr>
      <w:r>
        <w:rPr>
          <w:b/>
          <w:bCs/>
        </w:rPr>
        <w:t>2.12</w:t>
      </w:r>
      <w:r w:rsidR="0071780B" w:rsidRPr="0071780B">
        <w:rPr>
          <w:b/>
          <w:bCs/>
        </w:rPr>
        <w:t xml:space="preserve">.2 Mekanisme Kerja Antibakteri </w:t>
      </w:r>
    </w:p>
    <w:p w:rsidR="0071780B" w:rsidRPr="0071780B" w:rsidRDefault="0071780B" w:rsidP="0061758D">
      <w:pPr>
        <w:spacing w:after="0" w:line="480" w:lineRule="auto"/>
        <w:ind w:firstLine="720"/>
        <w:jc w:val="both"/>
        <w:rPr>
          <w:rFonts w:ascii="Times New Roman" w:hAnsi="Times New Roman" w:cs="Times New Roman"/>
          <w:sz w:val="24"/>
          <w:szCs w:val="24"/>
        </w:rPr>
      </w:pPr>
      <w:r w:rsidRPr="0071780B">
        <w:rPr>
          <w:rFonts w:ascii="Times New Roman" w:hAnsi="Times New Roman" w:cs="Times New Roman"/>
          <w:sz w:val="24"/>
          <w:szCs w:val="24"/>
        </w:rPr>
        <w:t>Mekanisme kerja ant</w:t>
      </w:r>
      <w:r w:rsidR="00C74EF2">
        <w:rPr>
          <w:rFonts w:ascii="Times New Roman" w:hAnsi="Times New Roman" w:cs="Times New Roman"/>
          <w:sz w:val="24"/>
          <w:szCs w:val="24"/>
        </w:rPr>
        <w:t>ibakteri (Rollando, 2019)</w:t>
      </w:r>
      <w:r>
        <w:rPr>
          <w:rFonts w:ascii="Times New Roman" w:hAnsi="Times New Roman" w:cs="Times New Roman"/>
          <w:sz w:val="24"/>
          <w:szCs w:val="24"/>
        </w:rPr>
        <w:t xml:space="preserve"> sebagai berikut:</w:t>
      </w:r>
    </w:p>
    <w:p w:rsidR="0071780B" w:rsidRDefault="0071780B" w:rsidP="0061758D">
      <w:pPr>
        <w:pStyle w:val="Default"/>
        <w:numPr>
          <w:ilvl w:val="0"/>
          <w:numId w:val="15"/>
        </w:numPr>
        <w:spacing w:line="480" w:lineRule="auto"/>
        <w:ind w:left="284" w:hanging="284"/>
        <w:jc w:val="both"/>
      </w:pPr>
      <w:r w:rsidRPr="0071780B">
        <w:t>Penghancuran dinding sel. Bakteri memiliki</w:t>
      </w:r>
      <w:r w:rsidR="00F44027">
        <w:t xml:space="preserve"> lapisan luar yang keras yang d</w:t>
      </w:r>
      <w:r w:rsidRPr="0071780B">
        <w:t>isebut dinding sel yang memungkinkan mereka mempertahankan bentuknya dan melindu</w:t>
      </w:r>
      <w:r w:rsidR="00C74EF2">
        <w:t>ngi membran plasma di bawahnya.</w:t>
      </w:r>
      <w:r w:rsidRPr="0071780B">
        <w:t xml:space="preserve"> </w:t>
      </w:r>
    </w:p>
    <w:p w:rsidR="0071780B" w:rsidRDefault="0071780B" w:rsidP="0061758D">
      <w:pPr>
        <w:pStyle w:val="Default"/>
        <w:numPr>
          <w:ilvl w:val="0"/>
          <w:numId w:val="15"/>
        </w:numPr>
        <w:spacing w:line="480" w:lineRule="auto"/>
        <w:ind w:left="284" w:hanging="284"/>
        <w:jc w:val="both"/>
      </w:pPr>
      <w:r w:rsidRPr="0071780B">
        <w:t>Perubahan permeabilitas sel. Membran sitoplasma menampung zat-zat tertentu di dalam sel dan mengatur masuk dan keluarnya zat-zat lain. Membran menjaga integritas komponen seluler. Kerusakan pada membran ini menyebabkan terhambatnya pertumbuhan sel atau kematian sel. Polimiksin bekerja dengan merusak struktur internal dinding sel. Selanjutnya, antibiotik berikatan dengan membran sel, menyebabkan disorientasi komponen lipoprotein dan mencegah membran berfu</w:t>
      </w:r>
      <w:r w:rsidR="00C74EF2">
        <w:t>ngsi sebagai penghalang osmotik.</w:t>
      </w:r>
    </w:p>
    <w:p w:rsidR="0071780B" w:rsidRDefault="0071780B" w:rsidP="0061758D">
      <w:pPr>
        <w:pStyle w:val="Default"/>
        <w:numPr>
          <w:ilvl w:val="0"/>
          <w:numId w:val="15"/>
        </w:numPr>
        <w:spacing w:line="480" w:lineRule="auto"/>
        <w:ind w:left="284" w:hanging="284"/>
        <w:jc w:val="both"/>
      </w:pPr>
      <w:r w:rsidRPr="0071780B">
        <w:t xml:space="preserve">Perubahan molekul protein dan asam nukleat. Umur sel bergantung pada pemeliharaan molekul protein dan asam nukleat dalam keadaan alaminya. Antibiotik dapat mengubah situasi ini dengan mendenaturasi protein dan asam nukleat, sehingga menyebabkan kerusakan sel yang tidak dapat diperbaiki. Fenol dan senyawa fenolik termasuk di antara 15 agen antimikroba yang bertindak dengan cara mendenaturasi </w:t>
      </w:r>
      <w:r w:rsidR="00C74EF2">
        <w:t>protein dan merusak membran sel.</w:t>
      </w:r>
    </w:p>
    <w:p w:rsidR="0071780B" w:rsidRDefault="0071780B" w:rsidP="0061758D">
      <w:pPr>
        <w:pStyle w:val="Default"/>
        <w:numPr>
          <w:ilvl w:val="0"/>
          <w:numId w:val="15"/>
        </w:numPr>
        <w:spacing w:line="480" w:lineRule="auto"/>
        <w:ind w:left="284" w:hanging="284"/>
        <w:jc w:val="both"/>
      </w:pPr>
      <w:r w:rsidRPr="0071780B">
        <w:t>Peng</w:t>
      </w:r>
      <w:r w:rsidR="00D063C6">
        <w:t>hambatan kerja enzim. Enzim apa</w:t>
      </w:r>
      <w:r w:rsidRPr="0071780B">
        <w:t>pun di dalam sel merupakan target potensial untuk kerja inhibitor. Penghambatan ini dapat menyebabkan gangguan metabolisme dan kematian sel. Sulfonamida adalah contoh antibiotik yang bekerja</w:t>
      </w:r>
      <w:r w:rsidR="00C74EF2">
        <w:t xml:space="preserve"> dengan menghambat kerja enzim.</w:t>
      </w:r>
    </w:p>
    <w:p w:rsidR="0071780B" w:rsidRPr="0071780B" w:rsidRDefault="0071780B" w:rsidP="0061758D">
      <w:pPr>
        <w:pStyle w:val="Default"/>
        <w:numPr>
          <w:ilvl w:val="0"/>
          <w:numId w:val="15"/>
        </w:numPr>
        <w:spacing w:line="480" w:lineRule="auto"/>
        <w:ind w:left="284" w:hanging="284"/>
        <w:jc w:val="both"/>
      </w:pPr>
      <w:r w:rsidRPr="0071780B">
        <w:t>Penghambatan sintesis asam nukleat dan protein: DNA, RNA, dan protein memainkan peran yang sangat penting dalam proses kehidupan normal sel. Artinya terganggunya pembentukan atau fungsi zat tersebut dapat mengakibatkan kerusakan total pada sel. Tetrasiklin merupakan antibiotik yang da</w:t>
      </w:r>
      <w:r w:rsidR="00C74EF2">
        <w:t>pat menghambat sintesis protein.</w:t>
      </w:r>
    </w:p>
    <w:p w:rsidR="0071780B" w:rsidRPr="0071780B" w:rsidRDefault="00E96352" w:rsidP="0061758D">
      <w:pPr>
        <w:pStyle w:val="Default"/>
        <w:spacing w:line="480" w:lineRule="auto"/>
        <w:jc w:val="both"/>
      </w:pPr>
      <w:r>
        <w:rPr>
          <w:b/>
          <w:bCs/>
        </w:rPr>
        <w:t>2.12</w:t>
      </w:r>
      <w:r w:rsidR="0071780B" w:rsidRPr="0071780B">
        <w:rPr>
          <w:b/>
          <w:bCs/>
        </w:rPr>
        <w:t xml:space="preserve">.3 Metode Uji Aktivitas Antibakteri </w:t>
      </w:r>
    </w:p>
    <w:p w:rsidR="00F12F6B" w:rsidRPr="0071780B" w:rsidRDefault="0071780B" w:rsidP="00F946CB">
      <w:pPr>
        <w:pStyle w:val="Default"/>
        <w:spacing w:line="480" w:lineRule="auto"/>
        <w:ind w:firstLine="720"/>
        <w:jc w:val="both"/>
      </w:pPr>
      <w:r w:rsidRPr="0071780B">
        <w:t xml:space="preserve">Uji aktivitas antibakteri dapat dilakukan dengan metode </w:t>
      </w:r>
      <w:r w:rsidRPr="0071780B">
        <w:rPr>
          <w:i/>
          <w:iCs/>
        </w:rPr>
        <w:t xml:space="preserve">Disc-Diffusion, </w:t>
      </w:r>
      <w:r w:rsidR="00F12F6B">
        <w:t>Dilusi</w:t>
      </w:r>
      <w:r w:rsidR="00BF12A2">
        <w:t>, Spek</w:t>
      </w:r>
      <w:r w:rsidRPr="0071780B">
        <w:t xml:space="preserve">trofotometri UV-Vis (Tarigan &amp; Muadifah, 2020). </w:t>
      </w:r>
    </w:p>
    <w:p w:rsidR="0071780B" w:rsidRPr="0071780B" w:rsidRDefault="0071780B" w:rsidP="0061758D">
      <w:pPr>
        <w:pStyle w:val="Default"/>
        <w:spacing w:line="480" w:lineRule="auto"/>
        <w:jc w:val="both"/>
      </w:pPr>
      <w:r w:rsidRPr="0071780B">
        <w:t xml:space="preserve">a. Metode </w:t>
      </w:r>
      <w:r w:rsidRPr="0071780B">
        <w:rPr>
          <w:i/>
          <w:iCs/>
        </w:rPr>
        <w:t xml:space="preserve">Disc-Diffusion </w:t>
      </w:r>
    </w:p>
    <w:p w:rsidR="0071780B" w:rsidRDefault="0071780B" w:rsidP="00BE4E86">
      <w:pPr>
        <w:spacing w:after="0" w:line="480" w:lineRule="auto"/>
        <w:ind w:firstLine="720"/>
        <w:jc w:val="both"/>
        <w:rPr>
          <w:rFonts w:ascii="Times New Roman" w:hAnsi="Times New Roman" w:cs="Times New Roman"/>
          <w:sz w:val="24"/>
          <w:szCs w:val="24"/>
        </w:rPr>
      </w:pPr>
      <w:r w:rsidRPr="0071780B">
        <w:rPr>
          <w:rFonts w:ascii="Times New Roman" w:hAnsi="Times New Roman" w:cs="Times New Roman"/>
          <w:sz w:val="24"/>
          <w:szCs w:val="24"/>
        </w:rPr>
        <w:t>Metode ini banyak digunakan dibandingkan metode lainnya. Piringan yang berisi zat antibakteri diletakkan pada media agar yang sebelumn</w:t>
      </w:r>
      <w:r w:rsidR="00BF12A2">
        <w:rPr>
          <w:rFonts w:ascii="Times New Roman" w:hAnsi="Times New Roman" w:cs="Times New Roman"/>
          <w:sz w:val="24"/>
          <w:szCs w:val="24"/>
        </w:rPr>
        <w:t>ya telah disemai mikroorganisme</w:t>
      </w:r>
      <w:r w:rsidRPr="0071780B">
        <w:rPr>
          <w:rFonts w:ascii="Times New Roman" w:hAnsi="Times New Roman" w:cs="Times New Roman"/>
          <w:sz w:val="24"/>
          <w:szCs w:val="24"/>
        </w:rPr>
        <w:t xml:space="preserve"> dan zat antibakteri tersebut disebarkan ke dalam media agar. Cara difusi yang diamati adalah diameter area dimana difusi obat ke dalam area difusi menghambat pertumbuhan bakteri pada titik awal pemberian. Pada metode ini, bakteri ditanam pada media agar padat tertentu, kemudian ditempatkan kertas samir atau cakram yang berisi</w:t>
      </w:r>
      <w:r w:rsidR="00D063C6">
        <w:rPr>
          <w:rFonts w:ascii="Times New Roman" w:hAnsi="Times New Roman" w:cs="Times New Roman"/>
          <w:sz w:val="24"/>
          <w:szCs w:val="24"/>
        </w:rPr>
        <w:t xml:space="preserve"> sampel uji</w:t>
      </w:r>
      <w:r w:rsidRPr="0071780B">
        <w:rPr>
          <w:rFonts w:ascii="Times New Roman" w:hAnsi="Times New Roman" w:cs="Times New Roman"/>
          <w:sz w:val="24"/>
          <w:szCs w:val="24"/>
        </w:rPr>
        <w:t xml:space="preserve"> dan diamati hasilnya. Area bening menunjukkan bahwa pertumbuhan bakteri dihambat oleh zat antimikroba pada permukaan agar. Metode ini digunakan untuk memperkirakan nilai hambatan minimum (MIC). Konsentrasi minimu</w:t>
      </w:r>
      <w:r w:rsidR="00BF12A2">
        <w:rPr>
          <w:rFonts w:ascii="Times New Roman" w:hAnsi="Times New Roman" w:cs="Times New Roman"/>
          <w:sz w:val="24"/>
          <w:szCs w:val="24"/>
        </w:rPr>
        <w:t>m agen antimikroba untuk mengh</w:t>
      </w:r>
      <w:r w:rsidRPr="0071780B">
        <w:rPr>
          <w:rFonts w:ascii="Times New Roman" w:hAnsi="Times New Roman" w:cs="Times New Roman"/>
          <w:sz w:val="24"/>
          <w:szCs w:val="24"/>
        </w:rPr>
        <w:t>ambat pertumbuhan bakteri.</w:t>
      </w:r>
      <w:r w:rsidR="00BE4E86">
        <w:rPr>
          <w:rFonts w:ascii="Times New Roman" w:hAnsi="Times New Roman" w:cs="Times New Roman"/>
          <w:sz w:val="24"/>
          <w:szCs w:val="24"/>
        </w:rPr>
        <w:t xml:space="preserve"> </w:t>
      </w:r>
      <w:r w:rsidR="00D063C6">
        <w:rPr>
          <w:rFonts w:ascii="Times New Roman" w:hAnsi="Times New Roman" w:cs="Times New Roman"/>
          <w:sz w:val="24"/>
          <w:szCs w:val="24"/>
        </w:rPr>
        <w:t>Kertas cakram</w:t>
      </w:r>
      <w:r w:rsidR="00BE4E86" w:rsidRPr="00BE4E86">
        <w:rPr>
          <w:rFonts w:ascii="Times New Roman" w:hAnsi="Times New Roman" w:cs="Times New Roman"/>
          <w:sz w:val="24"/>
          <w:szCs w:val="24"/>
        </w:rPr>
        <w:t xml:space="preserve"> (berdiameter sekitar 6 mm), yang mengandung senyawa uji pada konsentrasi yang dinginkan, ditempatkan pada</w:t>
      </w:r>
      <w:r w:rsidR="00BE4E86">
        <w:rPr>
          <w:rFonts w:ascii="Times New Roman" w:hAnsi="Times New Roman" w:cs="Times New Roman"/>
          <w:sz w:val="24"/>
          <w:szCs w:val="24"/>
        </w:rPr>
        <w:t xml:space="preserve"> permukaan agar. </w:t>
      </w:r>
      <w:r w:rsidR="00BE4E86" w:rsidRPr="00BE4E86">
        <w:rPr>
          <w:rFonts w:ascii="Times New Roman" w:hAnsi="Times New Roman" w:cs="Times New Roman"/>
          <w:sz w:val="24"/>
          <w:szCs w:val="24"/>
        </w:rPr>
        <w:t>Cawan Petri diinkubasi dalam kondisi yang sesuai. Secara umum, agen antimikroba berdifusi ke dalam agar dan menghambat perkecambahan dan pertumbuhan mikroorganisme uji dan kemudian diameter zona pertumbuhan penghambatan diukur.</w:t>
      </w:r>
    </w:p>
    <w:p w:rsidR="0071780B" w:rsidRDefault="0071780B" w:rsidP="000805C3">
      <w:pPr>
        <w:spacing w:after="0" w:line="240" w:lineRule="auto"/>
        <w:ind w:firstLine="720"/>
        <w:jc w:val="center"/>
        <w:rPr>
          <w:rFonts w:ascii="Times New Roman" w:hAnsi="Times New Roman" w:cs="Times New Roman"/>
          <w:sz w:val="24"/>
          <w:szCs w:val="24"/>
        </w:rPr>
      </w:pPr>
      <w:r w:rsidRPr="0071780B">
        <w:rPr>
          <w:rFonts w:ascii="Times New Roman" w:hAnsi="Times New Roman" w:cs="Times New Roman"/>
          <w:noProof/>
          <w:sz w:val="24"/>
          <w:szCs w:val="24"/>
        </w:rPr>
        <w:drawing>
          <wp:inline distT="0" distB="0" distL="0" distR="0" wp14:anchorId="4D691246" wp14:editId="52EED701">
            <wp:extent cx="1917723" cy="216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23" cy="2160000"/>
                    </a:xfrm>
                    <a:prstGeom prst="rect">
                      <a:avLst/>
                    </a:prstGeom>
                    <a:noFill/>
                    <a:ln>
                      <a:noFill/>
                    </a:ln>
                  </pic:spPr>
                </pic:pic>
              </a:graphicData>
            </a:graphic>
          </wp:inline>
        </w:drawing>
      </w:r>
    </w:p>
    <w:p w:rsidR="0061747C" w:rsidRDefault="00F35EF5" w:rsidP="000805C3">
      <w:pPr>
        <w:spacing w:after="0" w:line="240" w:lineRule="auto"/>
        <w:ind w:firstLine="720"/>
        <w:jc w:val="center"/>
        <w:rPr>
          <w:b/>
          <w:bCs/>
          <w:sz w:val="23"/>
          <w:szCs w:val="23"/>
        </w:rPr>
      </w:pPr>
      <w:r>
        <w:rPr>
          <w:b/>
          <w:bCs/>
          <w:sz w:val="23"/>
          <w:szCs w:val="23"/>
        </w:rPr>
        <w:t>Gambar 2.6</w:t>
      </w:r>
      <w:r w:rsidR="0071780B">
        <w:rPr>
          <w:b/>
          <w:bCs/>
          <w:sz w:val="23"/>
          <w:szCs w:val="23"/>
        </w:rPr>
        <w:t xml:space="preserve"> Metode </w:t>
      </w:r>
      <w:r w:rsidR="0071780B">
        <w:rPr>
          <w:b/>
          <w:bCs/>
          <w:i/>
          <w:iCs/>
          <w:sz w:val="23"/>
          <w:szCs w:val="23"/>
        </w:rPr>
        <w:t xml:space="preserve">Disc-Diffusion </w:t>
      </w:r>
      <w:r w:rsidR="0071780B">
        <w:rPr>
          <w:b/>
          <w:bCs/>
          <w:sz w:val="23"/>
          <w:szCs w:val="23"/>
        </w:rPr>
        <w:t>(Tarigan &amp; Muadifah, 2020)</w:t>
      </w:r>
    </w:p>
    <w:p w:rsidR="000805C3" w:rsidRPr="0061758D" w:rsidRDefault="000805C3" w:rsidP="000805C3">
      <w:pPr>
        <w:spacing w:after="0" w:line="240" w:lineRule="auto"/>
        <w:ind w:firstLine="720"/>
        <w:jc w:val="center"/>
        <w:rPr>
          <w:b/>
          <w:bCs/>
          <w:sz w:val="23"/>
          <w:szCs w:val="23"/>
        </w:rPr>
      </w:pPr>
    </w:p>
    <w:p w:rsidR="0061747C" w:rsidRPr="0061747C" w:rsidRDefault="0061747C" w:rsidP="0061758D">
      <w:pPr>
        <w:pStyle w:val="Default"/>
        <w:spacing w:line="480" w:lineRule="auto"/>
        <w:jc w:val="both"/>
      </w:pPr>
      <w:r>
        <w:rPr>
          <w:sz w:val="23"/>
          <w:szCs w:val="23"/>
        </w:rPr>
        <w:t xml:space="preserve">b. </w:t>
      </w:r>
      <w:r w:rsidR="00E71F9E">
        <w:t>Metode Dilusi</w:t>
      </w:r>
    </w:p>
    <w:p w:rsidR="0061747C" w:rsidRDefault="0061747C" w:rsidP="0061758D">
      <w:pPr>
        <w:spacing w:after="0" w:line="480" w:lineRule="auto"/>
        <w:ind w:firstLine="720"/>
        <w:jc w:val="both"/>
        <w:rPr>
          <w:rFonts w:ascii="Times New Roman" w:hAnsi="Times New Roman" w:cs="Times New Roman"/>
          <w:sz w:val="24"/>
          <w:szCs w:val="24"/>
        </w:rPr>
      </w:pPr>
      <w:r w:rsidRPr="0061747C">
        <w:rPr>
          <w:rFonts w:ascii="Times New Roman" w:hAnsi="Times New Roman" w:cs="Times New Roman"/>
          <w:sz w:val="24"/>
          <w:szCs w:val="24"/>
        </w:rPr>
        <w:t xml:space="preserve">Cara lain yang </w:t>
      </w:r>
      <w:r w:rsidR="00E71F9E">
        <w:rPr>
          <w:rFonts w:ascii="Times New Roman" w:hAnsi="Times New Roman" w:cs="Times New Roman"/>
          <w:sz w:val="24"/>
          <w:szCs w:val="24"/>
        </w:rPr>
        <w:t>bisa digunakan adalah metode dilusi</w:t>
      </w:r>
      <w:r w:rsidRPr="0061747C">
        <w:rPr>
          <w:rFonts w:ascii="Times New Roman" w:hAnsi="Times New Roman" w:cs="Times New Roman"/>
          <w:sz w:val="24"/>
          <w:szCs w:val="24"/>
        </w:rPr>
        <w:t xml:space="preserve">. Untuk menilai aktivitas antimikroba secara kuantitatif, pengenceran antimikroba ditambahkan ke dalam kaldu atau cawan agar, yang kemudian diinokulasi dengan organisme uji. Konsentrasi terendah yang mencegah pertumbuhan setelah inkubasi semalaman disebut konsentrasi penghambatan minimum obat (MIC). Metode pengenceran menggunakan prinsip pengenceran antimikroba untuk memperoleh beberapa konsentrasi bahan aktif dan menambahkannya ke suspensi bakteri dalam media kultur. </w:t>
      </w:r>
      <w:r w:rsidR="00E71F9E">
        <w:rPr>
          <w:rFonts w:ascii="Times New Roman" w:hAnsi="Times New Roman" w:cs="Times New Roman"/>
          <w:sz w:val="24"/>
          <w:szCs w:val="24"/>
        </w:rPr>
        <w:t>Metode ini yang diamati adalah ada atau tidaknya pertumbuhan bakteri, jika diamati ada tingkat kesuburan dari pertumbuhan bakte</w:t>
      </w:r>
      <w:r w:rsidR="00D063C6">
        <w:rPr>
          <w:rFonts w:ascii="Times New Roman" w:hAnsi="Times New Roman" w:cs="Times New Roman"/>
          <w:sz w:val="24"/>
          <w:szCs w:val="24"/>
        </w:rPr>
        <w:t>ri dilakukan dengan cara menghit</w:t>
      </w:r>
      <w:r w:rsidR="00E71F9E">
        <w:rPr>
          <w:rFonts w:ascii="Times New Roman" w:hAnsi="Times New Roman" w:cs="Times New Roman"/>
          <w:sz w:val="24"/>
          <w:szCs w:val="24"/>
        </w:rPr>
        <w:t xml:space="preserve">ung jumlah koloni. Tujuan untuk mengetahui seberapa banyak jumlah zat antibakteri yang diperlukan untuk menghambat pertumbuhan </w:t>
      </w:r>
      <w:r w:rsidR="00BE4E86">
        <w:rPr>
          <w:rFonts w:ascii="Times New Roman" w:hAnsi="Times New Roman" w:cs="Times New Roman"/>
          <w:sz w:val="24"/>
          <w:szCs w:val="24"/>
        </w:rPr>
        <w:t xml:space="preserve">atau mematikan bakteri yang diuji. Metode ini digunakan untuk mengukur konsentrasi hambat minimum (KHM) dan kadar bunuh minimum (KBM). </w:t>
      </w:r>
      <w:r w:rsidR="00BE4E86" w:rsidRPr="00BE4E86">
        <w:rPr>
          <w:rFonts w:ascii="Times New Roman" w:hAnsi="Times New Roman" w:cs="Times New Roman"/>
          <w:sz w:val="24"/>
          <w:szCs w:val="24"/>
        </w:rPr>
        <w:t>Cara yang dilakukan adalah dengan membuat seri pengenceran agen antimikroba pada medium cair yang ditambahkan dengan mikroba uji. Larutan uji agen antimikroba pada kadar terkecil yang terlihat jernih tanpa adanya pertumbuhan mikroba uji ditetapkan sebagai KHM. Larutan yang ditetapkan sebagai KHM tersebut selanjutnya dikultur ulang pada media cair tanpa penanaman mikroba uji ataupun agen antimikroba, dan diinkubasi umumnya selama 18-24 jam. Media cair yang tetap terlihat jernih setelah diinkubasi ditetapkan sebagai KBM</w:t>
      </w:r>
      <w:r w:rsidR="00BE4E86">
        <w:rPr>
          <w:rFonts w:ascii="Times New Roman" w:hAnsi="Times New Roman" w:cs="Times New Roman"/>
          <w:sz w:val="24"/>
          <w:szCs w:val="24"/>
        </w:rPr>
        <w:t xml:space="preserve"> </w:t>
      </w:r>
      <w:r w:rsidRPr="0061747C">
        <w:rPr>
          <w:rFonts w:ascii="Times New Roman" w:hAnsi="Times New Roman" w:cs="Times New Roman"/>
          <w:sz w:val="24"/>
          <w:szCs w:val="24"/>
        </w:rPr>
        <w:t>Metode yang merupakan suatu pengamatan ada tidaknya pertumbuhan bakteri dengan mengamati fekunditas pertumbuhan bakteri dengan menghitung jumlah koloni.</w:t>
      </w:r>
      <w:r w:rsidR="00BF12A2">
        <w:rPr>
          <w:rFonts w:ascii="Times New Roman" w:hAnsi="Times New Roman" w:cs="Times New Roman"/>
          <w:sz w:val="24"/>
          <w:szCs w:val="24"/>
        </w:rPr>
        <w:t xml:space="preserve"> Beberapa metode dilusi:</w:t>
      </w:r>
    </w:p>
    <w:p w:rsidR="0061747C" w:rsidRDefault="0061747C" w:rsidP="00C229A1">
      <w:pPr>
        <w:spacing w:after="0" w:line="240" w:lineRule="auto"/>
        <w:ind w:firstLine="720"/>
        <w:jc w:val="center"/>
        <w:rPr>
          <w:rFonts w:ascii="Times New Roman" w:hAnsi="Times New Roman" w:cs="Times New Roman"/>
          <w:sz w:val="24"/>
          <w:szCs w:val="24"/>
        </w:rPr>
      </w:pPr>
      <w:r w:rsidRPr="0061747C">
        <w:rPr>
          <w:rFonts w:ascii="Times New Roman" w:hAnsi="Times New Roman" w:cs="Times New Roman"/>
          <w:noProof/>
          <w:sz w:val="24"/>
          <w:szCs w:val="24"/>
        </w:rPr>
        <w:drawing>
          <wp:inline distT="0" distB="0" distL="0" distR="0" wp14:anchorId="36279394" wp14:editId="27555BA6">
            <wp:extent cx="4394150" cy="1980000"/>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150" cy="1980000"/>
                    </a:xfrm>
                    <a:prstGeom prst="rect">
                      <a:avLst/>
                    </a:prstGeom>
                    <a:noFill/>
                    <a:ln>
                      <a:noFill/>
                    </a:ln>
                  </pic:spPr>
                </pic:pic>
              </a:graphicData>
            </a:graphic>
          </wp:inline>
        </w:drawing>
      </w:r>
    </w:p>
    <w:p w:rsidR="0061747C" w:rsidRDefault="00F35EF5" w:rsidP="000805C3">
      <w:pPr>
        <w:spacing w:after="0" w:line="240" w:lineRule="auto"/>
        <w:ind w:firstLine="720"/>
        <w:jc w:val="center"/>
        <w:rPr>
          <w:b/>
          <w:bCs/>
          <w:sz w:val="23"/>
          <w:szCs w:val="23"/>
        </w:rPr>
      </w:pPr>
      <w:r>
        <w:rPr>
          <w:b/>
          <w:bCs/>
          <w:sz w:val="23"/>
          <w:szCs w:val="23"/>
        </w:rPr>
        <w:t>Gambar 2.7</w:t>
      </w:r>
      <w:r w:rsidR="00E71F9E">
        <w:rPr>
          <w:b/>
          <w:bCs/>
          <w:sz w:val="23"/>
          <w:szCs w:val="23"/>
        </w:rPr>
        <w:t xml:space="preserve"> Metode Dilusi</w:t>
      </w:r>
      <w:r w:rsidR="0061747C">
        <w:rPr>
          <w:b/>
          <w:bCs/>
          <w:sz w:val="23"/>
          <w:szCs w:val="23"/>
        </w:rPr>
        <w:t xml:space="preserve"> (Tarigan &amp; Muadifah, 2020)</w:t>
      </w:r>
    </w:p>
    <w:p w:rsidR="00C229A1" w:rsidRPr="00F44027" w:rsidRDefault="00C229A1" w:rsidP="00AE7D78">
      <w:pPr>
        <w:spacing w:after="0" w:line="240" w:lineRule="auto"/>
        <w:rPr>
          <w:b/>
          <w:bCs/>
          <w:sz w:val="23"/>
          <w:szCs w:val="23"/>
        </w:rPr>
      </w:pPr>
    </w:p>
    <w:p w:rsidR="0061747C" w:rsidRDefault="0061747C" w:rsidP="0061758D">
      <w:pPr>
        <w:pStyle w:val="Default"/>
        <w:numPr>
          <w:ilvl w:val="0"/>
          <w:numId w:val="16"/>
        </w:numPr>
        <w:spacing w:line="480" w:lineRule="auto"/>
        <w:ind w:left="284" w:hanging="284"/>
        <w:jc w:val="both"/>
      </w:pPr>
      <w:r w:rsidRPr="0061747C">
        <w:t>Metode dilusi cair (</w:t>
      </w:r>
      <w:r w:rsidRPr="0061747C">
        <w:rPr>
          <w:i/>
          <w:iCs/>
        </w:rPr>
        <w:t>Broth Dilusion Test</w:t>
      </w:r>
      <w:r w:rsidRPr="0061747C">
        <w:t xml:space="preserve">) </w:t>
      </w:r>
    </w:p>
    <w:p w:rsidR="00A5567B" w:rsidRDefault="0061747C" w:rsidP="00F3108A">
      <w:pPr>
        <w:pStyle w:val="Default"/>
        <w:spacing w:line="480" w:lineRule="auto"/>
        <w:ind w:left="284"/>
        <w:jc w:val="both"/>
        <w:rPr>
          <w:color w:val="auto"/>
        </w:rPr>
      </w:pPr>
      <w:r w:rsidRPr="0061747C">
        <w:t xml:space="preserve">Prosedur kerjanya melibatkan serangkaian pengenceran zat antimikroba dalam media cair yang ditambahkan bakteri uji. Larutan uji yang mengandung zat antibakteri konsentrasi terendah yang tampak transparan tanpa tumbuhnya bakteri uji disebut MIC. Larutan yang disebut MIC ini kemudian diinkubasi kembali dalam medium cair tanpa penambahan bakteri uji atau zat antimikroba dan diinkubasi selama 18 hingga 24 jam. </w:t>
      </w:r>
      <w:r w:rsidRPr="0061747C">
        <w:rPr>
          <w:color w:val="auto"/>
        </w:rPr>
        <w:t xml:space="preserve">Media cair yang tetap jernih setelah inkubasi disebut uji pengenceran padat KBM. </w:t>
      </w:r>
    </w:p>
    <w:p w:rsidR="0061747C" w:rsidRDefault="0061747C" w:rsidP="0061758D">
      <w:pPr>
        <w:pStyle w:val="Default"/>
        <w:numPr>
          <w:ilvl w:val="0"/>
          <w:numId w:val="16"/>
        </w:numPr>
        <w:spacing w:line="480" w:lineRule="auto"/>
        <w:ind w:left="284" w:hanging="284"/>
        <w:jc w:val="both"/>
        <w:rPr>
          <w:color w:val="auto"/>
        </w:rPr>
      </w:pPr>
      <w:r w:rsidRPr="0061747C">
        <w:rPr>
          <w:color w:val="auto"/>
        </w:rPr>
        <w:t>Metode dilusi padat (</w:t>
      </w:r>
      <w:r w:rsidRPr="0061747C">
        <w:rPr>
          <w:i/>
          <w:iCs/>
          <w:color w:val="auto"/>
        </w:rPr>
        <w:t>Solid Dilusion Test</w:t>
      </w:r>
      <w:r>
        <w:rPr>
          <w:color w:val="auto"/>
        </w:rPr>
        <w:t>)</w:t>
      </w:r>
    </w:p>
    <w:p w:rsidR="00ED3B70" w:rsidRDefault="0061747C" w:rsidP="00AA6E86">
      <w:pPr>
        <w:pStyle w:val="Default"/>
        <w:spacing w:line="480" w:lineRule="auto"/>
        <w:ind w:left="284"/>
        <w:jc w:val="both"/>
        <w:rPr>
          <w:color w:val="auto"/>
        </w:rPr>
      </w:pPr>
      <w:r w:rsidRPr="0061747C">
        <w:rPr>
          <w:color w:val="auto"/>
        </w:rPr>
        <w:t>Cara ini sama dengan cara pengenceran kaldu, namun menggunakan media padat. Metode pengenceran tetap setiap konsentrasi obat dicampur dengan media agar dan bakteri diinokulasi dan dibiakkan. Keuntungan metode ini adalah beberapa bakteri uji dapat diuji pada satu konsentr</w:t>
      </w:r>
      <w:r>
        <w:rPr>
          <w:color w:val="auto"/>
        </w:rPr>
        <w:t>asi zat antimikroba yang diuji.</w:t>
      </w:r>
    </w:p>
    <w:p w:rsidR="0061747C" w:rsidRPr="0061747C" w:rsidRDefault="0061747C" w:rsidP="00383CDC">
      <w:pPr>
        <w:pStyle w:val="Default"/>
        <w:numPr>
          <w:ilvl w:val="0"/>
          <w:numId w:val="14"/>
        </w:numPr>
        <w:spacing w:line="480" w:lineRule="auto"/>
        <w:ind w:left="284" w:hanging="284"/>
        <w:jc w:val="both"/>
        <w:rPr>
          <w:color w:val="auto"/>
        </w:rPr>
      </w:pPr>
      <w:r>
        <w:rPr>
          <w:color w:val="auto"/>
        </w:rPr>
        <w:t xml:space="preserve">Metode Spektrofotometri UV-Vis </w:t>
      </w:r>
    </w:p>
    <w:p w:rsidR="00AE7D78" w:rsidRDefault="0061747C" w:rsidP="00AE7D78">
      <w:pPr>
        <w:pStyle w:val="Default"/>
        <w:spacing w:line="480" w:lineRule="auto"/>
        <w:ind w:firstLine="425"/>
        <w:jc w:val="both"/>
        <w:rPr>
          <w:sz w:val="23"/>
          <w:szCs w:val="23"/>
        </w:rPr>
      </w:pPr>
      <w:r w:rsidRPr="0061747C">
        <w:rPr>
          <w:color w:val="auto"/>
        </w:rPr>
        <w:t>Metode spektrofotometri UV-visibel dapat digunakan untuk menumbuhkan bakteri pada media cair. Pengukuran ditampilkan secara grafis untuk menunjukkan hubungan antara biomassa pada sumbu x. Kurva pertumbuhan pada sejumlah media terbatas melewati tahapan sebagai berikut: fase lag (penyesuaian), fase eksponensial, fase stasioner, dan fase kematian. Selain fase pertumbuhan, waktu produksi, yaitu waktu yang diperlukan agar jumlah sel menjadi dua kali lipat dibandingkan jumlah yang diinokulasi pada awalnya, juga dapat dihitung. Perpotongan dua sumbu horizontal menunjukkan interval waktu yang diperlukan populasi sel untuk melipatgandakan populasinya, yang disebut “waktu generasi”. Membuat kurva pertumbuhan sangatlah penting, terutama untuk</w:t>
      </w:r>
      <w:r>
        <w:rPr>
          <w:color w:val="auto"/>
        </w:rPr>
        <w:t xml:space="preserve"> menentukan kapan suatu tanaman </w:t>
      </w:r>
      <w:r>
        <w:rPr>
          <w:sz w:val="23"/>
          <w:szCs w:val="23"/>
        </w:rPr>
        <w:t>sebaiknya dipanen. Hal ini tergantung pada tujuan pemanenan. Pemanenan dilakukan pada fase log untuk mendapatkan inokulum aktif.</w:t>
      </w:r>
    </w:p>
    <w:p w:rsidR="0061747C" w:rsidRDefault="0061747C" w:rsidP="00ED3B70">
      <w:pPr>
        <w:pStyle w:val="Default"/>
        <w:ind w:left="993" w:hanging="993"/>
        <w:rPr>
          <w:b/>
          <w:bCs/>
          <w:sz w:val="23"/>
          <w:szCs w:val="23"/>
        </w:rPr>
      </w:pPr>
      <w:r>
        <w:rPr>
          <w:b/>
          <w:bCs/>
          <w:sz w:val="23"/>
          <w:szCs w:val="23"/>
        </w:rPr>
        <w:t>Tabel 2.2 Klasifikasi Hambatan Pertumbuhan Bakteri (Tarigan &amp; Muadifah, 2020)</w:t>
      </w:r>
    </w:p>
    <w:p w:rsidR="0061747C" w:rsidRPr="0061747C" w:rsidRDefault="0061747C" w:rsidP="0061758D">
      <w:pPr>
        <w:pStyle w:val="Default"/>
        <w:spacing w:line="480" w:lineRule="auto"/>
        <w:jc w:val="center"/>
        <w:rPr>
          <w:color w:val="auto"/>
        </w:rPr>
      </w:pPr>
      <w:r w:rsidRPr="0061747C">
        <w:rPr>
          <w:noProof/>
          <w:color w:val="auto"/>
        </w:rPr>
        <w:drawing>
          <wp:inline distT="0" distB="0" distL="0" distR="0">
            <wp:extent cx="4536641"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6641" cy="1440000"/>
                    </a:xfrm>
                    <a:prstGeom prst="rect">
                      <a:avLst/>
                    </a:prstGeom>
                    <a:noFill/>
                    <a:ln>
                      <a:noFill/>
                    </a:ln>
                  </pic:spPr>
                </pic:pic>
              </a:graphicData>
            </a:graphic>
          </wp:inline>
        </w:drawing>
      </w:r>
      <w:r w:rsidRPr="0061747C">
        <w:t xml:space="preserve"> </w:t>
      </w:r>
    </w:p>
    <w:sectPr w:rsidR="0061747C" w:rsidRPr="0061747C" w:rsidSect="00A03D2E">
      <w:headerReference w:type="even" r:id="rId16"/>
      <w:headerReference w:type="default" r:id="rId17"/>
      <w:footerReference w:type="even" r:id="rId18"/>
      <w:footerReference w:type="default" r:id="rId19"/>
      <w:headerReference w:type="first" r:id="rId20"/>
      <w:footerReference w:type="first" r:id="rId21"/>
      <w:pgSz w:w="11907" w:h="16839" w:code="9"/>
      <w:pgMar w:top="1701" w:right="1701" w:bottom="1701" w:left="2268" w:header="708" w:footer="708"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6A2F" w:rsidRDefault="00CE6A2F" w:rsidP="004D30EA">
      <w:pPr>
        <w:spacing w:after="0" w:line="240" w:lineRule="auto"/>
      </w:pPr>
      <w:r>
        <w:separator/>
      </w:r>
    </w:p>
  </w:endnote>
  <w:endnote w:type="continuationSeparator" w:id="0">
    <w:p w:rsidR="00CE6A2F" w:rsidRDefault="00CE6A2F" w:rsidP="004D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12E4" w:rsidRDefault="008D1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3D88" w:rsidRDefault="00F33D88">
    <w:pPr>
      <w:pStyle w:val="Footer"/>
      <w:jc w:val="center"/>
    </w:pPr>
  </w:p>
  <w:p w:rsidR="00F33D88" w:rsidRDefault="00F33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401520"/>
      <w:docPartObj>
        <w:docPartGallery w:val="Page Numbers (Bottom of Page)"/>
        <w:docPartUnique/>
      </w:docPartObj>
    </w:sdtPr>
    <w:sdtEndPr>
      <w:rPr>
        <w:noProof/>
      </w:rPr>
    </w:sdtEndPr>
    <w:sdtContent>
      <w:p w:rsidR="00F33D88" w:rsidRDefault="00F33D88">
        <w:pPr>
          <w:pStyle w:val="Footer"/>
          <w:jc w:val="center"/>
        </w:pPr>
        <w:r>
          <w:fldChar w:fldCharType="begin"/>
        </w:r>
        <w:r>
          <w:instrText xml:space="preserve"> PAGE   \* MERGEFORMAT </w:instrText>
        </w:r>
        <w:r>
          <w:fldChar w:fldCharType="separate"/>
        </w:r>
        <w:r w:rsidR="008D12E4">
          <w:rPr>
            <w:noProof/>
          </w:rPr>
          <w:t>8</w:t>
        </w:r>
        <w:r>
          <w:rPr>
            <w:noProof/>
          </w:rPr>
          <w:fldChar w:fldCharType="end"/>
        </w:r>
      </w:p>
    </w:sdtContent>
  </w:sdt>
  <w:p w:rsidR="00F33D88" w:rsidRDefault="00F33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6A2F" w:rsidRDefault="00CE6A2F" w:rsidP="004D30EA">
      <w:pPr>
        <w:spacing w:after="0" w:line="240" w:lineRule="auto"/>
      </w:pPr>
      <w:r>
        <w:separator/>
      </w:r>
    </w:p>
  </w:footnote>
  <w:footnote w:type="continuationSeparator" w:id="0">
    <w:p w:rsidR="00CE6A2F" w:rsidRDefault="00CE6A2F" w:rsidP="004D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1342454"/>
      <w:docPartObj>
        <w:docPartGallery w:val="Page Numbers (Top of Page)"/>
        <w:docPartUnique/>
      </w:docPartObj>
    </w:sdtPr>
    <w:sdtEndPr>
      <w:rPr>
        <w:noProof/>
      </w:rPr>
    </w:sdtEndPr>
    <w:sdtContent>
      <w:p w:rsidR="00F33D88" w:rsidRDefault="00CE6A2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9630" o:spid="_x0000_s2050" type="#_x0000_t75" style="position:absolute;left:0;text-align:left;margin-left:0;margin-top:0;width:396.75pt;height:391.5pt;z-index:-251657216;mso-position-horizontal:center;mso-position-horizontal-relative:margin;mso-position-vertical:center;mso-position-vertical-relative:margin" o:allowincell="f">
              <v:imagedata r:id="rId1" o:title="images" gain="19661f" blacklevel="22938f"/>
              <w10:wrap anchorx="margin" anchory="margin"/>
            </v:shape>
          </w:pict>
        </w:r>
        <w:r w:rsidR="00F33D88">
          <w:fldChar w:fldCharType="begin"/>
        </w:r>
        <w:r w:rsidR="00F33D88">
          <w:instrText xml:space="preserve"> PAGE   \* MERGEFORMAT </w:instrText>
        </w:r>
        <w:r w:rsidR="00F33D88">
          <w:fldChar w:fldCharType="separate"/>
        </w:r>
        <w:r w:rsidR="008D12E4">
          <w:rPr>
            <w:noProof/>
          </w:rPr>
          <w:t>10</w:t>
        </w:r>
        <w:r w:rsidR="00F33D88">
          <w:rPr>
            <w:noProof/>
          </w:rPr>
          <w:fldChar w:fldCharType="end"/>
        </w:r>
      </w:p>
    </w:sdtContent>
  </w:sdt>
  <w:p w:rsidR="00F33D88" w:rsidRDefault="00F33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647876"/>
      <w:docPartObj>
        <w:docPartGallery w:val="Page Numbers (Top of Page)"/>
        <w:docPartUnique/>
      </w:docPartObj>
    </w:sdtPr>
    <w:sdtEndPr>
      <w:rPr>
        <w:noProof/>
      </w:rPr>
    </w:sdtEndPr>
    <w:sdtContent>
      <w:p w:rsidR="00F33D88" w:rsidRDefault="00CE6A2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9631" o:spid="_x0000_s2051" type="#_x0000_t75" style="position:absolute;left:0;text-align:left;margin-left:0;margin-top:0;width:396.75pt;height:391.5pt;z-index:-251656192;mso-position-horizontal:center;mso-position-horizontal-relative:margin;mso-position-vertical:center;mso-position-vertical-relative:margin" o:allowincell="f">
              <v:imagedata r:id="rId1" o:title="images" gain="19661f" blacklevel="22938f"/>
              <w10:wrap anchorx="margin" anchory="margin"/>
            </v:shape>
          </w:pict>
        </w:r>
        <w:r w:rsidR="00F33D88">
          <w:fldChar w:fldCharType="begin"/>
        </w:r>
        <w:r w:rsidR="00F33D88">
          <w:instrText xml:space="preserve"> PAGE   \* MERGEFORMAT </w:instrText>
        </w:r>
        <w:r w:rsidR="00F33D88">
          <w:fldChar w:fldCharType="separate"/>
        </w:r>
        <w:r w:rsidR="008D12E4">
          <w:rPr>
            <w:noProof/>
          </w:rPr>
          <w:t>11</w:t>
        </w:r>
        <w:r w:rsidR="00F33D88">
          <w:rPr>
            <w:noProof/>
          </w:rPr>
          <w:fldChar w:fldCharType="end"/>
        </w:r>
      </w:p>
    </w:sdtContent>
  </w:sdt>
  <w:p w:rsidR="00F33D88" w:rsidRDefault="00F33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12E4" w:rsidRDefault="00CE6A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9629" o:spid="_x0000_s2049" type="#_x0000_t75" style="position:absolute;margin-left:0;margin-top:0;width:396.75pt;height:391.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61B95"/>
    <w:multiLevelType w:val="hybridMultilevel"/>
    <w:tmpl w:val="A45A8144"/>
    <w:lvl w:ilvl="0" w:tplc="52D8A5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756AD2"/>
    <w:multiLevelType w:val="multilevel"/>
    <w:tmpl w:val="3762153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C01E30"/>
    <w:multiLevelType w:val="hybridMultilevel"/>
    <w:tmpl w:val="1764AA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1395D"/>
    <w:multiLevelType w:val="hybridMultilevel"/>
    <w:tmpl w:val="A6102546"/>
    <w:lvl w:ilvl="0" w:tplc="87E27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44141"/>
    <w:multiLevelType w:val="hybridMultilevel"/>
    <w:tmpl w:val="B0960AE0"/>
    <w:lvl w:ilvl="0" w:tplc="0409000F">
      <w:start w:val="1"/>
      <w:numFmt w:val="decimal"/>
      <w:lvlText w:val="%1."/>
      <w:lvlJc w:val="left"/>
      <w:pPr>
        <w:ind w:left="720" w:hanging="360"/>
      </w:pPr>
      <w:rPr>
        <w:rFonts w:hint="default"/>
      </w:rPr>
    </w:lvl>
    <w:lvl w:ilvl="1" w:tplc="9B16355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A66B8"/>
    <w:multiLevelType w:val="hybridMultilevel"/>
    <w:tmpl w:val="E2DEE5FA"/>
    <w:lvl w:ilvl="0" w:tplc="87E27AC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94CE2"/>
    <w:multiLevelType w:val="hybridMultilevel"/>
    <w:tmpl w:val="B16C17C6"/>
    <w:lvl w:ilvl="0" w:tplc="48F40A44">
      <w:start w:val="1"/>
      <w:numFmt w:val="lowerLetter"/>
      <w:lvlText w:val="%1."/>
      <w:lvlJc w:val="left"/>
      <w:pPr>
        <w:ind w:left="1080" w:hanging="360"/>
      </w:pPr>
      <w:rPr>
        <w:rFonts w:hint="default"/>
      </w:rPr>
    </w:lvl>
    <w:lvl w:ilvl="1" w:tplc="4D6A451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300657"/>
    <w:multiLevelType w:val="hybridMultilevel"/>
    <w:tmpl w:val="B64C1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D61DA"/>
    <w:multiLevelType w:val="hybridMultilevel"/>
    <w:tmpl w:val="59B26EDE"/>
    <w:lvl w:ilvl="0" w:tplc="87E27AC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A70F4"/>
    <w:multiLevelType w:val="hybridMultilevel"/>
    <w:tmpl w:val="1D4C42C2"/>
    <w:lvl w:ilvl="0" w:tplc="87E27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17AF9"/>
    <w:multiLevelType w:val="hybridMultilevel"/>
    <w:tmpl w:val="BF022E6C"/>
    <w:lvl w:ilvl="0" w:tplc="D22A478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6365E"/>
    <w:multiLevelType w:val="hybridMultilevel"/>
    <w:tmpl w:val="05C6C8F0"/>
    <w:lvl w:ilvl="0" w:tplc="87E27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033D0D"/>
    <w:multiLevelType w:val="hybridMultilevel"/>
    <w:tmpl w:val="CD06F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E481C"/>
    <w:multiLevelType w:val="hybridMultilevel"/>
    <w:tmpl w:val="00E6F974"/>
    <w:lvl w:ilvl="0" w:tplc="87E27A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ED279B"/>
    <w:multiLevelType w:val="hybridMultilevel"/>
    <w:tmpl w:val="AD0C1C72"/>
    <w:lvl w:ilvl="0" w:tplc="EFFEA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0770DB"/>
    <w:multiLevelType w:val="hybridMultilevel"/>
    <w:tmpl w:val="4AD41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3012E"/>
    <w:multiLevelType w:val="hybridMultilevel"/>
    <w:tmpl w:val="41D87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AE3488"/>
    <w:multiLevelType w:val="hybridMultilevel"/>
    <w:tmpl w:val="6EC0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2350F"/>
    <w:multiLevelType w:val="hybridMultilevel"/>
    <w:tmpl w:val="0E3C8E38"/>
    <w:lvl w:ilvl="0" w:tplc="0409000F">
      <w:start w:val="1"/>
      <w:numFmt w:val="decimal"/>
      <w:lvlText w:val="%1."/>
      <w:lvlJc w:val="left"/>
      <w:pPr>
        <w:ind w:left="720" w:hanging="360"/>
      </w:pPr>
    </w:lvl>
    <w:lvl w:ilvl="1" w:tplc="A32ECAD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A967D3"/>
    <w:multiLevelType w:val="hybridMultilevel"/>
    <w:tmpl w:val="C24C4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C04E5"/>
    <w:multiLevelType w:val="hybridMultilevel"/>
    <w:tmpl w:val="2F984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91325"/>
    <w:multiLevelType w:val="hybridMultilevel"/>
    <w:tmpl w:val="2CA4DE70"/>
    <w:lvl w:ilvl="0" w:tplc="D04EC1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1607EB"/>
    <w:multiLevelType w:val="hybridMultilevel"/>
    <w:tmpl w:val="06A662F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E5EE5"/>
    <w:multiLevelType w:val="hybridMultilevel"/>
    <w:tmpl w:val="52726ADE"/>
    <w:lvl w:ilvl="0" w:tplc="87E27AC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B700F6B4">
      <w:start w:val="1"/>
      <w:numFmt w:val="decimal"/>
      <w:lvlText w:val="%3."/>
      <w:lvlJc w:val="left"/>
      <w:pPr>
        <w:ind w:left="2340" w:hanging="360"/>
      </w:pPr>
      <w:rPr>
        <w:rFonts w:hint="default"/>
      </w:rPr>
    </w:lvl>
    <w:lvl w:ilvl="3" w:tplc="3B6CED9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9742E5"/>
    <w:multiLevelType w:val="hybridMultilevel"/>
    <w:tmpl w:val="30D8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32620"/>
    <w:multiLevelType w:val="hybridMultilevel"/>
    <w:tmpl w:val="521ED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695E2F"/>
    <w:multiLevelType w:val="hybridMultilevel"/>
    <w:tmpl w:val="E826A4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C64711"/>
    <w:multiLevelType w:val="multilevel"/>
    <w:tmpl w:val="29B6866A"/>
    <w:lvl w:ilvl="0">
      <w:start w:val="2"/>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5744360"/>
    <w:multiLevelType w:val="hybridMultilevel"/>
    <w:tmpl w:val="ADBE0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2C1429"/>
    <w:multiLevelType w:val="hybridMultilevel"/>
    <w:tmpl w:val="814CD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13"/>
  </w:num>
  <w:num w:numId="4">
    <w:abstractNumId w:val="21"/>
  </w:num>
  <w:num w:numId="5">
    <w:abstractNumId w:val="6"/>
  </w:num>
  <w:num w:numId="6">
    <w:abstractNumId w:val="0"/>
  </w:num>
  <w:num w:numId="7">
    <w:abstractNumId w:val="29"/>
  </w:num>
  <w:num w:numId="8">
    <w:abstractNumId w:val="7"/>
  </w:num>
  <w:num w:numId="9">
    <w:abstractNumId w:val="15"/>
  </w:num>
  <w:num w:numId="10">
    <w:abstractNumId w:val="17"/>
  </w:num>
  <w:num w:numId="11">
    <w:abstractNumId w:val="12"/>
  </w:num>
  <w:num w:numId="12">
    <w:abstractNumId w:val="4"/>
  </w:num>
  <w:num w:numId="13">
    <w:abstractNumId w:val="1"/>
  </w:num>
  <w:num w:numId="14">
    <w:abstractNumId w:val="26"/>
  </w:num>
  <w:num w:numId="15">
    <w:abstractNumId w:val="25"/>
  </w:num>
  <w:num w:numId="16">
    <w:abstractNumId w:val="20"/>
  </w:num>
  <w:num w:numId="17">
    <w:abstractNumId w:val="28"/>
  </w:num>
  <w:num w:numId="18">
    <w:abstractNumId w:val="2"/>
  </w:num>
  <w:num w:numId="19">
    <w:abstractNumId w:val="24"/>
  </w:num>
  <w:num w:numId="20">
    <w:abstractNumId w:val="8"/>
  </w:num>
  <w:num w:numId="21">
    <w:abstractNumId w:val="23"/>
  </w:num>
  <w:num w:numId="22">
    <w:abstractNumId w:val="9"/>
  </w:num>
  <w:num w:numId="23">
    <w:abstractNumId w:val="10"/>
  </w:num>
  <w:num w:numId="24">
    <w:abstractNumId w:val="18"/>
  </w:num>
  <w:num w:numId="25">
    <w:abstractNumId w:val="19"/>
  </w:num>
  <w:num w:numId="26">
    <w:abstractNumId w:val="3"/>
  </w:num>
  <w:num w:numId="27">
    <w:abstractNumId w:val="11"/>
  </w:num>
  <w:num w:numId="28">
    <w:abstractNumId w:val="5"/>
  </w:num>
  <w:num w:numId="29">
    <w:abstractNumId w:val="2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hideSpellingErrors/>
  <w:proofState w:spelling="clean"/>
  <w:documentProtection w:edit="forms" w:enforcement="1" w:cryptProviderType="rsaAES" w:cryptAlgorithmClass="hash" w:cryptAlgorithmType="typeAny" w:cryptAlgorithmSid="14" w:cryptSpinCount="100000" w:hash="TUnqY3D9m6tzeq1BQ2q0d4Ku4WW8dYg6UH5JeVhRBQXUC0+4XXv+YYI+K8nqUzeQY2viY5ICN2nUxspDt4lE5Q==" w:salt="2WIUs+y5uV4m/m//srSA7Q=="/>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E37"/>
    <w:rsid w:val="00004CB6"/>
    <w:rsid w:val="00006181"/>
    <w:rsid w:val="00037903"/>
    <w:rsid w:val="000423AD"/>
    <w:rsid w:val="00051A27"/>
    <w:rsid w:val="000611A4"/>
    <w:rsid w:val="000805C3"/>
    <w:rsid w:val="001057B9"/>
    <w:rsid w:val="001206A1"/>
    <w:rsid w:val="001425B7"/>
    <w:rsid w:val="00154F69"/>
    <w:rsid w:val="00160A81"/>
    <w:rsid w:val="00173DCF"/>
    <w:rsid w:val="001831CF"/>
    <w:rsid w:val="00185A56"/>
    <w:rsid w:val="00192567"/>
    <w:rsid w:val="001A1387"/>
    <w:rsid w:val="001C624B"/>
    <w:rsid w:val="001D3C20"/>
    <w:rsid w:val="001E48A8"/>
    <w:rsid w:val="001F42B1"/>
    <w:rsid w:val="002550D5"/>
    <w:rsid w:val="002622AE"/>
    <w:rsid w:val="00283BFA"/>
    <w:rsid w:val="002B789C"/>
    <w:rsid w:val="00351287"/>
    <w:rsid w:val="003601BA"/>
    <w:rsid w:val="00381E14"/>
    <w:rsid w:val="00383CDC"/>
    <w:rsid w:val="0040610D"/>
    <w:rsid w:val="00436806"/>
    <w:rsid w:val="00437306"/>
    <w:rsid w:val="00456D4E"/>
    <w:rsid w:val="004C28A3"/>
    <w:rsid w:val="004D30EA"/>
    <w:rsid w:val="004E4989"/>
    <w:rsid w:val="0050618D"/>
    <w:rsid w:val="00564C94"/>
    <w:rsid w:val="005749E8"/>
    <w:rsid w:val="00580986"/>
    <w:rsid w:val="00584871"/>
    <w:rsid w:val="0061747C"/>
    <w:rsid w:val="0061758D"/>
    <w:rsid w:val="006622EA"/>
    <w:rsid w:val="006873AF"/>
    <w:rsid w:val="006957BF"/>
    <w:rsid w:val="006F606E"/>
    <w:rsid w:val="00702BA6"/>
    <w:rsid w:val="0071780B"/>
    <w:rsid w:val="00742F90"/>
    <w:rsid w:val="007525F3"/>
    <w:rsid w:val="007528EC"/>
    <w:rsid w:val="00754D98"/>
    <w:rsid w:val="007665E2"/>
    <w:rsid w:val="00776EFE"/>
    <w:rsid w:val="00782311"/>
    <w:rsid w:val="007942EB"/>
    <w:rsid w:val="008025F4"/>
    <w:rsid w:val="0083600E"/>
    <w:rsid w:val="00840D76"/>
    <w:rsid w:val="00860187"/>
    <w:rsid w:val="00876E81"/>
    <w:rsid w:val="008D12E4"/>
    <w:rsid w:val="008D1FA9"/>
    <w:rsid w:val="008E1B03"/>
    <w:rsid w:val="008E25B2"/>
    <w:rsid w:val="008F4618"/>
    <w:rsid w:val="00922848"/>
    <w:rsid w:val="00940165"/>
    <w:rsid w:val="00944D62"/>
    <w:rsid w:val="009622DA"/>
    <w:rsid w:val="00965243"/>
    <w:rsid w:val="00983286"/>
    <w:rsid w:val="009C380E"/>
    <w:rsid w:val="009D5E37"/>
    <w:rsid w:val="00A03D2E"/>
    <w:rsid w:val="00A132BB"/>
    <w:rsid w:val="00A367F0"/>
    <w:rsid w:val="00A46B63"/>
    <w:rsid w:val="00A5567B"/>
    <w:rsid w:val="00A641EB"/>
    <w:rsid w:val="00A763D4"/>
    <w:rsid w:val="00AA6E86"/>
    <w:rsid w:val="00AB7D60"/>
    <w:rsid w:val="00AC1765"/>
    <w:rsid w:val="00AD4CDF"/>
    <w:rsid w:val="00AD4DAD"/>
    <w:rsid w:val="00AE188A"/>
    <w:rsid w:val="00AE2F36"/>
    <w:rsid w:val="00AE7D78"/>
    <w:rsid w:val="00B06F8E"/>
    <w:rsid w:val="00B10DF1"/>
    <w:rsid w:val="00B12249"/>
    <w:rsid w:val="00B15CB4"/>
    <w:rsid w:val="00B168BF"/>
    <w:rsid w:val="00B30247"/>
    <w:rsid w:val="00B54F53"/>
    <w:rsid w:val="00B70122"/>
    <w:rsid w:val="00B73795"/>
    <w:rsid w:val="00B75683"/>
    <w:rsid w:val="00B765EA"/>
    <w:rsid w:val="00B84A96"/>
    <w:rsid w:val="00BB5492"/>
    <w:rsid w:val="00BE4E86"/>
    <w:rsid w:val="00BF12A2"/>
    <w:rsid w:val="00BF27DB"/>
    <w:rsid w:val="00BF5589"/>
    <w:rsid w:val="00BF7C35"/>
    <w:rsid w:val="00C066B8"/>
    <w:rsid w:val="00C147A4"/>
    <w:rsid w:val="00C229A1"/>
    <w:rsid w:val="00C22CEF"/>
    <w:rsid w:val="00C449CB"/>
    <w:rsid w:val="00C57CCB"/>
    <w:rsid w:val="00C72105"/>
    <w:rsid w:val="00C7385F"/>
    <w:rsid w:val="00C74EF2"/>
    <w:rsid w:val="00C8714D"/>
    <w:rsid w:val="00CD3032"/>
    <w:rsid w:val="00CE6A2F"/>
    <w:rsid w:val="00D0034C"/>
    <w:rsid w:val="00D063C6"/>
    <w:rsid w:val="00D20640"/>
    <w:rsid w:val="00D91D39"/>
    <w:rsid w:val="00DB203B"/>
    <w:rsid w:val="00DC3321"/>
    <w:rsid w:val="00DF604A"/>
    <w:rsid w:val="00E101C9"/>
    <w:rsid w:val="00E236E6"/>
    <w:rsid w:val="00E27897"/>
    <w:rsid w:val="00E372CA"/>
    <w:rsid w:val="00E50BD3"/>
    <w:rsid w:val="00E553B9"/>
    <w:rsid w:val="00E65A48"/>
    <w:rsid w:val="00E71F9E"/>
    <w:rsid w:val="00E83FEB"/>
    <w:rsid w:val="00E9081D"/>
    <w:rsid w:val="00E9336F"/>
    <w:rsid w:val="00E96352"/>
    <w:rsid w:val="00EA694D"/>
    <w:rsid w:val="00ED3B70"/>
    <w:rsid w:val="00EE5D62"/>
    <w:rsid w:val="00EF4A54"/>
    <w:rsid w:val="00F12F6B"/>
    <w:rsid w:val="00F3108A"/>
    <w:rsid w:val="00F33D88"/>
    <w:rsid w:val="00F35EF5"/>
    <w:rsid w:val="00F44027"/>
    <w:rsid w:val="00F65C04"/>
    <w:rsid w:val="00F65F4F"/>
    <w:rsid w:val="00F718AF"/>
    <w:rsid w:val="00F83BC3"/>
    <w:rsid w:val="00F946CB"/>
    <w:rsid w:val="00F94CF6"/>
    <w:rsid w:val="00FA6ED1"/>
    <w:rsid w:val="00FF4317"/>
    <w:rsid w:val="00FF460A"/>
    <w:rsid w:val="00FF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0BC56EA-81CB-4683-9049-2DB25380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A81"/>
    <w:pPr>
      <w:ind w:left="720"/>
      <w:contextualSpacing/>
    </w:pPr>
  </w:style>
  <w:style w:type="paragraph" w:customStyle="1" w:styleId="Default">
    <w:name w:val="Default"/>
    <w:rsid w:val="00944D6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D3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0EA"/>
  </w:style>
  <w:style w:type="paragraph" w:styleId="Footer">
    <w:name w:val="footer"/>
    <w:basedOn w:val="Normal"/>
    <w:link w:val="FooterChar"/>
    <w:uiPriority w:val="99"/>
    <w:unhideWhenUsed/>
    <w:rsid w:val="004D3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0EA"/>
  </w:style>
  <w:style w:type="table" w:styleId="TableGrid">
    <w:name w:val="Table Grid"/>
    <w:basedOn w:val="TableNormal"/>
    <w:uiPriority w:val="39"/>
    <w:rsid w:val="004D3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E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EF5"/>
    <w:rPr>
      <w:rFonts w:ascii="Segoe UI" w:hAnsi="Segoe UI" w:cs="Segoe UI"/>
      <w:sz w:val="18"/>
      <w:szCs w:val="18"/>
    </w:rPr>
  </w:style>
  <w:style w:type="character" w:customStyle="1" w:styleId="fontstyle01">
    <w:name w:val="fontstyle01"/>
    <w:basedOn w:val="DefaultParagraphFont"/>
    <w:rsid w:val="002622AE"/>
    <w:rPr>
      <w:rFonts w:ascii="MyriadPro-Regular" w:hAnsi="MyriadPro-Regular"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9F64A-1E6E-4130-8047-D0D522EB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15587</Words>
  <Characters>88850</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 a</cp:lastModifiedBy>
  <cp:revision>2</cp:revision>
  <cp:lastPrinted>2024-09-24T02:34:00Z</cp:lastPrinted>
  <dcterms:created xsi:type="dcterms:W3CDTF">2025-06-18T03:27:00Z</dcterms:created>
  <dcterms:modified xsi:type="dcterms:W3CDTF">2025-06-18T03:27:00Z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59dcddb7-ff05-31fd-afbf-23669fd224c0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