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2BA3" w:rsidRDefault="00272BA3" w:rsidP="00272BA3">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rsidR="00272BA3" w:rsidRDefault="00272BA3" w:rsidP="00272BA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272BA3" w:rsidRDefault="00272BA3" w:rsidP="00272BA3">
      <w:pPr>
        <w:spacing w:after="0" w:line="240" w:lineRule="auto"/>
        <w:jc w:val="center"/>
        <w:rPr>
          <w:rFonts w:ascii="Times New Roman" w:hAnsi="Times New Roman" w:cs="Times New Roman"/>
          <w:b/>
          <w:sz w:val="24"/>
          <w:szCs w:val="24"/>
        </w:rPr>
      </w:pPr>
    </w:p>
    <w:p w:rsidR="00272BA3" w:rsidRDefault="00272BA3" w:rsidP="00272BA3">
      <w:pPr>
        <w:pStyle w:val="ListParagraph"/>
        <w:numPr>
          <w:ilvl w:val="1"/>
          <w:numId w:val="4"/>
        </w:numPr>
        <w:spacing w:line="480" w:lineRule="auto"/>
        <w:ind w:left="709" w:hanging="709"/>
        <w:rPr>
          <w:rFonts w:ascii="Times New Roman" w:hAnsi="Times New Roman" w:cs="Times New Roman"/>
          <w:b/>
          <w:sz w:val="24"/>
          <w:szCs w:val="24"/>
        </w:rPr>
      </w:pPr>
      <w:proofErr w:type="spellStart"/>
      <w:r>
        <w:rPr>
          <w:rFonts w:ascii="Times New Roman" w:hAnsi="Times New Roman" w:cs="Times New Roman"/>
          <w:b/>
          <w:sz w:val="24"/>
          <w:szCs w:val="24"/>
        </w:rPr>
        <w:t>Latar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Belakang</w:t>
      </w:r>
      <w:proofErr w:type="spellEnd"/>
    </w:p>
    <w:p w:rsidR="00272BA3" w:rsidRDefault="00272BA3" w:rsidP="00272BA3">
      <w:pPr>
        <w:pStyle w:val="ListParagraph"/>
        <w:tabs>
          <w:tab w:val="left" w:pos="220"/>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Pendidikan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global.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Sutrisno</w:t>
      </w:r>
      <w:proofErr w:type="spellEnd"/>
      <w:r>
        <w:rPr>
          <w:rFonts w:ascii="Times New Roman" w:hAnsi="Times New Roman" w:cs="Times New Roman"/>
          <w:sz w:val="24"/>
          <w:szCs w:val="24"/>
        </w:rPr>
        <w:t xml:space="preserve"> (2016: 29),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bertautan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yang lain. Pendidikan juga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Pendidikan Nasional yang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dan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spiritual </w:t>
      </w:r>
      <w:proofErr w:type="spellStart"/>
      <w:r>
        <w:rPr>
          <w:rFonts w:ascii="Times New Roman" w:hAnsi="Times New Roman" w:cs="Times New Roman"/>
          <w:sz w:val="24"/>
          <w:szCs w:val="24"/>
        </w:rPr>
        <w:t>keagamaan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kepribadian,kecerdasan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w:t>
      </w:r>
    </w:p>
    <w:p w:rsidR="00272BA3" w:rsidRDefault="00272BA3" w:rsidP="00272BA3">
      <w:pPr>
        <w:pStyle w:val="ListParagraph"/>
        <w:spacing w:line="480" w:lineRule="auto"/>
        <w:ind w:left="0" w:firstLine="720"/>
        <w:jc w:val="both"/>
        <w:rPr>
          <w:rFonts w:ascii="Times New Roman" w:hAnsi="Times New Roman" w:cs="Times New Roman"/>
          <w:sz w:val="24"/>
          <w:szCs w:val="24"/>
        </w:rPr>
        <w:sectPr w:rsidR="00272BA3">
          <w:headerReference w:type="even" r:id="rId7"/>
          <w:headerReference w:type="default" r:id="rId8"/>
          <w:footerReference w:type="even" r:id="rId9"/>
          <w:footerReference w:type="default" r:id="rId10"/>
          <w:headerReference w:type="first" r:id="rId11"/>
          <w:footerReference w:type="first" r:id="rId12"/>
          <w:pgSz w:w="11907" w:h="16840"/>
          <w:pgMar w:top="2268" w:right="1701" w:bottom="1701" w:left="2268" w:header="709" w:footer="709" w:gutter="0"/>
          <w:pgNumType w:start="1"/>
          <w:cols w:space="708"/>
          <w:docGrid w:linePitch="360"/>
        </w:sectPr>
      </w:pPr>
      <w:r>
        <w:rPr>
          <w:rFonts w:ascii="Times New Roman" w:hAnsi="Times New Roman" w:cs="Times New Roman"/>
          <w:sz w:val="24"/>
          <w:szCs w:val="24"/>
        </w:rPr>
        <w:t xml:space="preserve">Pendidikan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ketrampilan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dan </w:t>
      </w:r>
    </w:p>
    <w:p w:rsidR="00272BA3" w:rsidRDefault="00272BA3" w:rsidP="00272BA3">
      <w:pPr>
        <w:pStyle w:val="ListParagraph"/>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penanganan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menyangkut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relevansinya</w:t>
      </w:r>
      <w:proofErr w:type="spellEnd"/>
      <w:r>
        <w:rPr>
          <w:rFonts w:ascii="Times New Roman" w:hAnsi="Times New Roman" w:cs="Times New Roman"/>
          <w:sz w:val="24"/>
          <w:szCs w:val="24"/>
        </w:rPr>
        <w:t>.</w:t>
      </w:r>
    </w:p>
    <w:p w:rsidR="00272BA3" w:rsidRDefault="00272BA3" w:rsidP="00272BA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Pendidikan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guru dan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proses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w:t>
      </w:r>
    </w:p>
    <w:p w:rsidR="00272BA3" w:rsidRDefault="00272BA3" w:rsidP="00272BA3">
      <w:pPr>
        <w:pStyle w:val="ListParagraph"/>
        <w:spacing w:line="48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mendiskusikannya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lain.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aktivitas-aktivitas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w:t>
      </w:r>
    </w:p>
    <w:p w:rsidR="00272BA3" w:rsidRDefault="00272BA3" w:rsidP="00272BA3">
      <w:pPr>
        <w:spacing w:after="0" w:line="475" w:lineRule="auto"/>
        <w:ind w:firstLine="709"/>
        <w:jc w:val="both"/>
        <w:rPr>
          <w:rFonts w:ascii="Times New Roman" w:hAnsi="Times New Roman" w:cs="Times New Roman"/>
          <w:sz w:val="24"/>
          <w:szCs w:val="28"/>
        </w:rPr>
      </w:pPr>
      <w:r>
        <w:rPr>
          <w:rFonts w:ascii="Times New Roman" w:hAnsi="Times New Roman" w:cs="Times New Roman"/>
          <w:sz w:val="24"/>
          <w:szCs w:val="28"/>
        </w:rPr>
        <w:t>Mansur (2018,153</w:t>
      </w:r>
      <w:proofErr w:type="gramStart"/>
      <w:r>
        <w:rPr>
          <w:rFonts w:ascii="Times New Roman" w:hAnsi="Times New Roman" w:cs="Times New Roman"/>
          <w:sz w:val="24"/>
          <w:szCs w:val="28"/>
        </w:rPr>
        <w:t xml:space="preserve">)  </w:t>
      </w:r>
      <w:proofErr w:type="spellStart"/>
      <w:r>
        <w:rPr>
          <w:rFonts w:ascii="Times New Roman" w:hAnsi="Times New Roman" w:cs="Times New Roman"/>
          <w:sz w:val="24"/>
          <w:szCs w:val="28"/>
        </w:rPr>
        <w:t>menyatakan</w:t>
      </w:r>
      <w:proofErr w:type="spellEnd"/>
      <w:proofErr w:type="gramEnd"/>
      <w:r>
        <w:rPr>
          <w:rFonts w:ascii="Times New Roman" w:hAnsi="Times New Roman" w:cs="Times New Roman"/>
          <w:sz w:val="24"/>
          <w:szCs w:val="28"/>
        </w:rPr>
        <w:t xml:space="preserve"> </w:t>
      </w:r>
      <w:proofErr w:type="spellStart"/>
      <w:r>
        <w:rPr>
          <w:rFonts w:ascii="Times New Roman" w:hAnsi="Times New Roman" w:cs="Times New Roman"/>
          <w:sz w:val="24"/>
          <w:szCs w:val="28"/>
        </w:rPr>
        <w:t>bahwa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hasil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belajar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merupakan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perubahan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perilaku</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diperoleh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siswa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setelah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mengalami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kegiatan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belajar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Perubahan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perilaku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sebagai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hasil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belajar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pengertian</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cukup</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luas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lastRenderedPageBreak/>
        <w:t>mencakup</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bidang</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pengetahuan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kognitif</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sikap</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afektif</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keterampilan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psikomotorik</w:t>
      </w:r>
      <w:proofErr w:type="spellEnd"/>
      <w:r>
        <w:rPr>
          <w:rFonts w:ascii="Times New Roman" w:hAnsi="Times New Roman" w:cs="Times New Roman"/>
          <w:sz w:val="24"/>
          <w:szCs w:val="28"/>
        </w:rPr>
        <w:t xml:space="preserve">). Hal </w:t>
      </w:r>
      <w:proofErr w:type="spellStart"/>
      <w:r>
        <w:rPr>
          <w:rFonts w:ascii="Times New Roman" w:hAnsi="Times New Roman" w:cs="Times New Roman"/>
          <w:sz w:val="24"/>
          <w:szCs w:val="28"/>
        </w:rPr>
        <w:t>ini</w:t>
      </w:r>
      <w:proofErr w:type="spellEnd"/>
      <w:r>
        <w:rPr>
          <w:rFonts w:ascii="Times New Roman" w:hAnsi="Times New Roman" w:cs="Times New Roman"/>
          <w:sz w:val="24"/>
          <w:szCs w:val="28"/>
        </w:rPr>
        <w:t xml:space="preserve"> di </w:t>
      </w:r>
      <w:proofErr w:type="spellStart"/>
      <w:r>
        <w:rPr>
          <w:rFonts w:ascii="Times New Roman" w:hAnsi="Times New Roman" w:cs="Times New Roman"/>
          <w:sz w:val="24"/>
          <w:szCs w:val="28"/>
        </w:rPr>
        <w:t>pengaruhi</w:t>
      </w:r>
      <w:proofErr w:type="spellEnd"/>
      <w:r>
        <w:rPr>
          <w:rFonts w:ascii="Times New Roman" w:hAnsi="Times New Roman" w:cs="Times New Roman"/>
          <w:sz w:val="24"/>
          <w:szCs w:val="28"/>
        </w:rPr>
        <w:t xml:space="preserve"> oleh </w:t>
      </w:r>
      <w:proofErr w:type="spellStart"/>
      <w:r>
        <w:rPr>
          <w:rFonts w:ascii="Times New Roman" w:hAnsi="Times New Roman" w:cs="Times New Roman"/>
          <w:sz w:val="24"/>
          <w:szCs w:val="28"/>
        </w:rPr>
        <w:t>beberapa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faktor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melakukan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kegiatan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belajar</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memberikan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perubahan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kepada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siswa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Faktor-faktor</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memberikan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kontribusi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terhadap</w:t>
      </w:r>
      <w:proofErr w:type="spellEnd"/>
      <w:r>
        <w:rPr>
          <w:rFonts w:ascii="Times New Roman" w:hAnsi="Times New Roman" w:cs="Times New Roman"/>
          <w:sz w:val="24"/>
          <w:szCs w:val="28"/>
        </w:rPr>
        <w:t xml:space="preserve"> proses dan </w:t>
      </w:r>
      <w:proofErr w:type="spellStart"/>
      <w:r>
        <w:rPr>
          <w:rFonts w:ascii="Times New Roman" w:hAnsi="Times New Roman" w:cs="Times New Roman"/>
          <w:sz w:val="24"/>
          <w:szCs w:val="28"/>
        </w:rPr>
        <w:t>hasil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belajar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adalah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faktor</w:t>
      </w:r>
      <w:proofErr w:type="spellEnd"/>
      <w:r>
        <w:rPr>
          <w:rFonts w:ascii="Times New Roman" w:hAnsi="Times New Roman" w:cs="Times New Roman"/>
          <w:sz w:val="24"/>
          <w:szCs w:val="28"/>
        </w:rPr>
        <w:t xml:space="preserve"> internal dan </w:t>
      </w:r>
      <w:proofErr w:type="spellStart"/>
      <w:r>
        <w:rPr>
          <w:rFonts w:ascii="Times New Roman" w:hAnsi="Times New Roman" w:cs="Times New Roman"/>
          <w:sz w:val="24"/>
          <w:szCs w:val="28"/>
        </w:rPr>
        <w:t>eksternal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siswa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faktor</w:t>
      </w:r>
      <w:proofErr w:type="spellEnd"/>
      <w:r>
        <w:rPr>
          <w:rFonts w:ascii="Times New Roman" w:hAnsi="Times New Roman" w:cs="Times New Roman"/>
          <w:sz w:val="24"/>
          <w:szCs w:val="28"/>
        </w:rPr>
        <w:t xml:space="preserve"> internal </w:t>
      </w:r>
      <w:proofErr w:type="spellStart"/>
      <w:r>
        <w:rPr>
          <w:rFonts w:ascii="Times New Roman" w:hAnsi="Times New Roman" w:cs="Times New Roman"/>
          <w:sz w:val="24"/>
          <w:szCs w:val="28"/>
        </w:rPr>
        <w:t>mencakup</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kondisi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fisik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seperti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kesehatan</w:t>
      </w:r>
      <w:proofErr w:type="spellEnd"/>
      <w:r>
        <w:rPr>
          <w:rFonts w:ascii="Times New Roman" w:hAnsi="Times New Roman" w:cs="Times New Roman"/>
          <w:sz w:val="24"/>
          <w:szCs w:val="28"/>
        </w:rPr>
        <w:t xml:space="preserve"> organ </w:t>
      </w:r>
      <w:proofErr w:type="spellStart"/>
      <w:r>
        <w:rPr>
          <w:rFonts w:ascii="Times New Roman" w:hAnsi="Times New Roman" w:cs="Times New Roman"/>
          <w:sz w:val="24"/>
          <w:szCs w:val="28"/>
        </w:rPr>
        <w:t>tubuh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kondisi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psikis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seperti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kemampuan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intelektual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emosional</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kondisi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sosial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seperti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kemampuan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bersosialisasi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lingkungan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Kesempurnaan</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kualitas</w:t>
      </w:r>
      <w:proofErr w:type="spellEnd"/>
      <w:r>
        <w:rPr>
          <w:rFonts w:ascii="Times New Roman" w:hAnsi="Times New Roman" w:cs="Times New Roman"/>
          <w:sz w:val="24"/>
          <w:szCs w:val="28"/>
        </w:rPr>
        <w:t xml:space="preserve"> internal yang </w:t>
      </w:r>
      <w:proofErr w:type="spellStart"/>
      <w:r>
        <w:rPr>
          <w:rFonts w:ascii="Times New Roman" w:hAnsi="Times New Roman" w:cs="Times New Roman"/>
          <w:sz w:val="24"/>
          <w:szCs w:val="28"/>
        </w:rPr>
        <w:t>dimiliki</w:t>
      </w:r>
      <w:proofErr w:type="spellEnd"/>
      <w:r>
        <w:rPr>
          <w:rFonts w:ascii="Times New Roman" w:hAnsi="Times New Roman" w:cs="Times New Roman"/>
          <w:sz w:val="24"/>
          <w:szCs w:val="28"/>
        </w:rPr>
        <w:t xml:space="preserve"> oleh </w:t>
      </w:r>
      <w:proofErr w:type="spellStart"/>
      <w:r>
        <w:rPr>
          <w:rFonts w:ascii="Times New Roman" w:hAnsi="Times New Roman" w:cs="Times New Roman"/>
          <w:sz w:val="24"/>
          <w:szCs w:val="28"/>
        </w:rPr>
        <w:t>peserta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didik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berpengaruh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terhadap</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kesiapan</w:t>
      </w:r>
      <w:proofErr w:type="spellEnd"/>
      <w:r>
        <w:rPr>
          <w:rFonts w:ascii="Times New Roman" w:hAnsi="Times New Roman" w:cs="Times New Roman"/>
          <w:sz w:val="24"/>
          <w:szCs w:val="28"/>
        </w:rPr>
        <w:t xml:space="preserve">, proses, dan </w:t>
      </w:r>
      <w:proofErr w:type="spellStart"/>
      <w:r>
        <w:rPr>
          <w:rFonts w:ascii="Times New Roman" w:hAnsi="Times New Roman" w:cs="Times New Roman"/>
          <w:sz w:val="24"/>
          <w:szCs w:val="28"/>
        </w:rPr>
        <w:t>hasil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belajar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Keberhasilan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siswa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selain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ditentukan</w:t>
      </w:r>
      <w:proofErr w:type="spellEnd"/>
      <w:r>
        <w:rPr>
          <w:rFonts w:ascii="Times New Roman" w:hAnsi="Times New Roman" w:cs="Times New Roman"/>
          <w:sz w:val="24"/>
          <w:szCs w:val="28"/>
        </w:rPr>
        <w:t xml:space="preserve"> oleh </w:t>
      </w:r>
      <w:proofErr w:type="spellStart"/>
      <w:r>
        <w:rPr>
          <w:rFonts w:ascii="Times New Roman" w:hAnsi="Times New Roman" w:cs="Times New Roman"/>
          <w:sz w:val="24"/>
          <w:szCs w:val="28"/>
        </w:rPr>
        <w:t>faktor-faktor</w:t>
      </w:r>
      <w:proofErr w:type="spellEnd"/>
      <w:r>
        <w:rPr>
          <w:rFonts w:ascii="Times New Roman" w:hAnsi="Times New Roman" w:cs="Times New Roman"/>
          <w:sz w:val="24"/>
          <w:szCs w:val="28"/>
        </w:rPr>
        <w:t xml:space="preserve"> internal juga </w:t>
      </w:r>
      <w:proofErr w:type="spellStart"/>
      <w:r>
        <w:rPr>
          <w:rFonts w:ascii="Times New Roman" w:hAnsi="Times New Roman" w:cs="Times New Roman"/>
          <w:sz w:val="24"/>
          <w:szCs w:val="28"/>
        </w:rPr>
        <w:t>turut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dipengaruhi</w:t>
      </w:r>
      <w:proofErr w:type="spellEnd"/>
      <w:r>
        <w:rPr>
          <w:rFonts w:ascii="Times New Roman" w:hAnsi="Times New Roman" w:cs="Times New Roman"/>
          <w:sz w:val="24"/>
          <w:szCs w:val="28"/>
        </w:rPr>
        <w:t xml:space="preserve"> oleh </w:t>
      </w:r>
      <w:proofErr w:type="spellStart"/>
      <w:r>
        <w:rPr>
          <w:rFonts w:ascii="Times New Roman" w:hAnsi="Times New Roman" w:cs="Times New Roman"/>
          <w:sz w:val="24"/>
          <w:szCs w:val="28"/>
        </w:rPr>
        <w:t>faktor-faktor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eksternal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siswa</w:t>
      </w:r>
      <w:proofErr w:type="spellEnd"/>
      <w:r>
        <w:rPr>
          <w:rFonts w:ascii="Times New Roman" w:hAnsi="Times New Roman" w:cs="Times New Roman"/>
          <w:sz w:val="24"/>
          <w:szCs w:val="28"/>
        </w:rPr>
        <w:t>.</w:t>
      </w:r>
    </w:p>
    <w:p w:rsidR="00272BA3" w:rsidRDefault="00272BA3" w:rsidP="00272BA3">
      <w:pPr>
        <w:spacing w:after="0" w:line="475"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 </w:t>
      </w:r>
      <w:proofErr w:type="spellStart"/>
      <w:r>
        <w:rPr>
          <w:rFonts w:ascii="Times New Roman" w:hAnsi="Times New Roman" w:cs="Times New Roman"/>
          <w:sz w:val="24"/>
          <w:szCs w:val="28"/>
        </w:rPr>
        <w:t>Menurut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Aunurrahman</w:t>
      </w:r>
      <w:proofErr w:type="spellEnd"/>
      <w:r>
        <w:rPr>
          <w:rFonts w:ascii="Times New Roman" w:hAnsi="Times New Roman" w:cs="Times New Roman"/>
          <w:sz w:val="24"/>
          <w:szCs w:val="28"/>
        </w:rPr>
        <w:t xml:space="preserve"> (2014:187) </w:t>
      </w:r>
      <w:proofErr w:type="spellStart"/>
      <w:r>
        <w:rPr>
          <w:rFonts w:ascii="Times New Roman" w:hAnsi="Times New Roman" w:cs="Times New Roman"/>
          <w:sz w:val="24"/>
          <w:szCs w:val="28"/>
        </w:rPr>
        <w:t>faktor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eksternal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adalah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segala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faktor</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ada</w:t>
      </w:r>
      <w:proofErr w:type="spellEnd"/>
      <w:r>
        <w:rPr>
          <w:rFonts w:ascii="Times New Roman" w:hAnsi="Times New Roman" w:cs="Times New Roman"/>
          <w:sz w:val="24"/>
          <w:szCs w:val="28"/>
        </w:rPr>
        <w:t xml:space="preserve"> di </w:t>
      </w:r>
      <w:proofErr w:type="spellStart"/>
      <w:r>
        <w:rPr>
          <w:rFonts w:ascii="Times New Roman" w:hAnsi="Times New Roman" w:cs="Times New Roman"/>
          <w:sz w:val="24"/>
          <w:szCs w:val="28"/>
        </w:rPr>
        <w:t>luar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diri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siswa</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memberikan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pengaruh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terhadap</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aktivitas</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hasil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belajar</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dicapai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siswa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Faktor-faktor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eksternal</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mempengaruhi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hasil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belajar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siswa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antara</w:t>
      </w:r>
      <w:proofErr w:type="spellEnd"/>
      <w:r>
        <w:rPr>
          <w:rFonts w:ascii="Times New Roman" w:hAnsi="Times New Roman" w:cs="Times New Roman"/>
          <w:sz w:val="24"/>
          <w:szCs w:val="28"/>
        </w:rPr>
        <w:t xml:space="preserve"> lain </w:t>
      </w:r>
      <w:proofErr w:type="spellStart"/>
      <w:r>
        <w:rPr>
          <w:rFonts w:ascii="Times New Roman" w:hAnsi="Times New Roman" w:cs="Times New Roman"/>
          <w:sz w:val="24"/>
          <w:szCs w:val="28"/>
        </w:rPr>
        <w:t>adalah</w:t>
      </w:r>
      <w:proofErr w:type="spellEnd"/>
      <w:r>
        <w:rPr>
          <w:rFonts w:ascii="Times New Roman" w:hAnsi="Times New Roman" w:cs="Times New Roman"/>
          <w:sz w:val="24"/>
          <w:szCs w:val="28"/>
        </w:rPr>
        <w:t xml:space="preserve"> guru, </w:t>
      </w:r>
      <w:proofErr w:type="spellStart"/>
      <w:r>
        <w:rPr>
          <w:rFonts w:ascii="Times New Roman" w:hAnsi="Times New Roman" w:cs="Times New Roman"/>
          <w:sz w:val="24"/>
          <w:szCs w:val="28"/>
        </w:rPr>
        <w:t>lingkungan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sosial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kurikulum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sekolah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sarana</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prasarana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Lingkungan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sosial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dapat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memberikan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pengaruh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positif</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memberikan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pengaruh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negatif</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terhadap</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siswa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Sosialisasi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teman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sebaya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atau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lingkungan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sosial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menjadi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penting</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bagi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siswa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apabila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seseorang</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siswa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bergaul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teman</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rajin</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pintar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tentu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termotivasi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untuk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lebih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giat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sebaliknya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apabila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bergaul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siswa</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kurang</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rajin</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tidak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serius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belajar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maka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terbawa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perilaku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teman</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semacam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itu</w:t>
      </w:r>
      <w:proofErr w:type="spellEnd"/>
      <w:r>
        <w:rPr>
          <w:rFonts w:ascii="Times New Roman" w:hAnsi="Times New Roman" w:cs="Times New Roman"/>
          <w:sz w:val="24"/>
          <w:szCs w:val="28"/>
        </w:rPr>
        <w:t>. Hal-</w:t>
      </w:r>
      <w:proofErr w:type="spellStart"/>
      <w:r>
        <w:rPr>
          <w:rFonts w:ascii="Times New Roman" w:hAnsi="Times New Roman" w:cs="Times New Roman"/>
          <w:sz w:val="24"/>
          <w:szCs w:val="28"/>
        </w:rPr>
        <w:t>hal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seperti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dapat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menjadi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faktor</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menimbulkan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masalah</w:t>
      </w:r>
      <w:proofErr w:type="spellEnd"/>
      <w:r>
        <w:rPr>
          <w:rFonts w:ascii="Times New Roman" w:hAnsi="Times New Roman" w:cs="Times New Roman"/>
          <w:sz w:val="24"/>
          <w:szCs w:val="28"/>
        </w:rPr>
        <w:t xml:space="preserve"> pada </w:t>
      </w:r>
      <w:proofErr w:type="spellStart"/>
      <w:r>
        <w:rPr>
          <w:rFonts w:ascii="Times New Roman" w:hAnsi="Times New Roman" w:cs="Times New Roman"/>
          <w:sz w:val="24"/>
          <w:szCs w:val="28"/>
        </w:rPr>
        <w:t>siswa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belajar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terutama</w:t>
      </w:r>
      <w:proofErr w:type="spellEnd"/>
      <w:r>
        <w:rPr>
          <w:rFonts w:ascii="Times New Roman" w:hAnsi="Times New Roman" w:cs="Times New Roman"/>
          <w:sz w:val="24"/>
          <w:szCs w:val="28"/>
        </w:rPr>
        <w:t xml:space="preserve"> pada </w:t>
      </w:r>
      <w:proofErr w:type="spellStart"/>
      <w:r>
        <w:rPr>
          <w:rFonts w:ascii="Times New Roman" w:hAnsi="Times New Roman" w:cs="Times New Roman"/>
          <w:sz w:val="24"/>
          <w:szCs w:val="28"/>
        </w:rPr>
        <w:t>mata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pelajaran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Tematik</w:t>
      </w:r>
      <w:proofErr w:type="spellEnd"/>
      <w:r>
        <w:rPr>
          <w:rFonts w:ascii="Times New Roman" w:hAnsi="Times New Roman" w:cs="Times New Roman"/>
          <w:sz w:val="24"/>
          <w:szCs w:val="28"/>
        </w:rPr>
        <w:t>.</w:t>
      </w:r>
    </w:p>
    <w:p w:rsidR="00272BA3" w:rsidRDefault="00272BA3" w:rsidP="00272BA3">
      <w:pPr>
        <w:spacing w:after="0" w:line="475" w:lineRule="auto"/>
        <w:ind w:firstLine="709"/>
        <w:jc w:val="both"/>
        <w:rPr>
          <w:rFonts w:ascii="Times New Roman" w:hAnsi="Times New Roman" w:cs="Times New Roman"/>
          <w:sz w:val="24"/>
          <w:szCs w:val="28"/>
        </w:rPr>
      </w:pPr>
    </w:p>
    <w:p w:rsidR="00272BA3" w:rsidRDefault="00272BA3" w:rsidP="00272BA3">
      <w:pPr>
        <w:pStyle w:val="ListParagraph"/>
        <w:spacing w:line="48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 di SDN 066667 MEDAN DENAI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ceramah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ceramah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guru.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menggairahkan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w:t>
      </w:r>
    </w:p>
    <w:p w:rsidR="00272BA3" w:rsidRDefault="00272BA3" w:rsidP="00272BA3">
      <w:pPr>
        <w:pStyle w:val="ListParagraph"/>
        <w:spacing w:line="48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memikirkan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di masa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datang. Pembelajaran Tema tidak hanya bertujuan memberikan materi pelajaran yang hanya untuk dihafal, tetapi lebih menekankan bagaimana mengajak peserta didik untuk menemukan, membangun pengetahuannya sendiri, dan mendorong siswa untuk berfikir, sehingga peserta didik mampu mengembangkan kecakapan hidup </w:t>
      </w:r>
      <w:r>
        <w:rPr>
          <w:rFonts w:ascii="Times New Roman" w:hAnsi="Times New Roman" w:cs="Times New Roman"/>
          <w:i/>
          <w:sz w:val="24"/>
          <w:szCs w:val="24"/>
        </w:rPr>
        <w:t>(life skill)</w:t>
      </w:r>
      <w:r>
        <w:rPr>
          <w:rFonts w:ascii="Times New Roman" w:hAnsi="Times New Roman" w:cs="Times New Roman"/>
          <w:sz w:val="24"/>
          <w:szCs w:val="24"/>
        </w:rPr>
        <w:t xml:space="preserve"> dan siap menyelesaikan masalah masalah yang dihadapinya dalam kehidupan sehari-hari. Pembelajaran Tema di SDN 066667 MEDAN DENAI yang selama ini masih dominan menggunakan metode ceramah, menghafal dan tanya jawab sehingga peserta didik lebih banyak mendengar dan menerima apa yang diberikan guru, peserta didik tidak dengan aktif mencari jawaban dari kesulitan yang mereka hadapi baik secara individual maupun kelompok. Hasil analisa nilai hasil belajar siswa SDN 066667 pada TEMA MAKAN SEHAT masih rendah atau dibawah KKM (Kriteria Ketuntasan Minimal).</w:t>
      </w:r>
    </w:p>
    <w:p w:rsidR="00272BA3" w:rsidRDefault="00272BA3" w:rsidP="00272BA3">
      <w:pPr>
        <w:pStyle w:val="ListParagraph"/>
        <w:spacing w:line="480" w:lineRule="auto"/>
        <w:ind w:left="0" w:firstLine="720"/>
        <w:jc w:val="both"/>
        <w:rPr>
          <w:rFonts w:ascii="Times New Roman" w:hAnsi="Times New Roman" w:cs="Times New Roman"/>
          <w:sz w:val="24"/>
          <w:szCs w:val="24"/>
        </w:rPr>
      </w:pPr>
    </w:p>
    <w:p w:rsidR="00272BA3" w:rsidRDefault="00272BA3" w:rsidP="00272BA3">
      <w:pPr>
        <w:pStyle w:val="ListParagraph"/>
        <w:spacing w:line="480" w:lineRule="auto"/>
        <w:ind w:left="0" w:firstLine="720"/>
        <w:jc w:val="both"/>
        <w:rPr>
          <w:rFonts w:ascii="Times New Roman" w:hAnsi="Times New Roman" w:cs="Times New Roman"/>
          <w:sz w:val="24"/>
          <w:szCs w:val="24"/>
        </w:rPr>
      </w:pPr>
    </w:p>
    <w:p w:rsidR="00272BA3" w:rsidRDefault="00272BA3" w:rsidP="00272BA3">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lastRenderedPageBreak/>
        <w:t>Daftar Nilai Siswa</w:t>
      </w:r>
    </w:p>
    <w:p w:rsidR="00272BA3" w:rsidRDefault="00272BA3" w:rsidP="00272BA3">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Tabel 1.1 Nilai pelajaran IPA</w:t>
      </w:r>
    </w:p>
    <w:tbl>
      <w:tblPr>
        <w:tblStyle w:val="TableGrid"/>
        <w:tblW w:w="7729" w:type="dxa"/>
        <w:jc w:val="center"/>
        <w:tblLook w:val="04A0" w:firstRow="1" w:lastRow="0" w:firstColumn="1" w:lastColumn="0" w:noHBand="0" w:noVBand="1"/>
      </w:tblPr>
      <w:tblGrid>
        <w:gridCol w:w="604"/>
        <w:gridCol w:w="3827"/>
        <w:gridCol w:w="1560"/>
        <w:gridCol w:w="1717"/>
        <w:gridCol w:w="21"/>
      </w:tblGrid>
      <w:tr w:rsidR="00272BA3" w:rsidTr="00C807E0">
        <w:trPr>
          <w:gridAfter w:val="1"/>
          <w:wAfter w:w="21" w:type="dxa"/>
          <w:trHeight w:val="70"/>
          <w:jc w:val="center"/>
        </w:trPr>
        <w:tc>
          <w:tcPr>
            <w:tcW w:w="604" w:type="dxa"/>
            <w:vAlign w:val="center"/>
          </w:tcPr>
          <w:p w:rsidR="00272BA3" w:rsidRDefault="00272BA3" w:rsidP="00C807E0">
            <w:pPr>
              <w:jc w:val="center"/>
              <w:rPr>
                <w:b/>
                <w:sz w:val="24"/>
                <w:szCs w:val="24"/>
              </w:rPr>
            </w:pPr>
            <w:r>
              <w:rPr>
                <w:b/>
                <w:sz w:val="24"/>
                <w:szCs w:val="24"/>
              </w:rPr>
              <w:t>No</w:t>
            </w:r>
          </w:p>
        </w:tc>
        <w:tc>
          <w:tcPr>
            <w:tcW w:w="3827" w:type="dxa"/>
            <w:vAlign w:val="center"/>
          </w:tcPr>
          <w:p w:rsidR="00272BA3" w:rsidRDefault="00272BA3" w:rsidP="00C807E0">
            <w:pPr>
              <w:jc w:val="center"/>
              <w:rPr>
                <w:b/>
                <w:sz w:val="24"/>
                <w:szCs w:val="24"/>
              </w:rPr>
            </w:pPr>
            <w:r>
              <w:rPr>
                <w:b/>
                <w:sz w:val="24"/>
                <w:szCs w:val="24"/>
              </w:rPr>
              <w:t>Nama</w:t>
            </w:r>
          </w:p>
        </w:tc>
        <w:tc>
          <w:tcPr>
            <w:tcW w:w="1560" w:type="dxa"/>
            <w:vAlign w:val="center"/>
          </w:tcPr>
          <w:p w:rsidR="00272BA3" w:rsidRDefault="00272BA3" w:rsidP="00C807E0">
            <w:pPr>
              <w:jc w:val="center"/>
              <w:rPr>
                <w:b/>
                <w:sz w:val="24"/>
                <w:szCs w:val="24"/>
              </w:rPr>
            </w:pPr>
            <w:r>
              <w:rPr>
                <w:b/>
                <w:sz w:val="24"/>
                <w:szCs w:val="24"/>
              </w:rPr>
              <w:t>Nilai IPA</w:t>
            </w:r>
          </w:p>
        </w:tc>
        <w:tc>
          <w:tcPr>
            <w:tcW w:w="1717" w:type="dxa"/>
            <w:vAlign w:val="center"/>
          </w:tcPr>
          <w:p w:rsidR="00272BA3" w:rsidRDefault="00272BA3" w:rsidP="00C807E0">
            <w:pPr>
              <w:jc w:val="center"/>
              <w:rPr>
                <w:b/>
                <w:sz w:val="24"/>
                <w:szCs w:val="24"/>
              </w:rPr>
            </w:pPr>
            <w:r>
              <w:rPr>
                <w:b/>
                <w:sz w:val="24"/>
                <w:szCs w:val="24"/>
              </w:rPr>
              <w:t>Keterengan</w:t>
            </w:r>
          </w:p>
        </w:tc>
      </w:tr>
      <w:tr w:rsidR="00272BA3" w:rsidTr="00C807E0">
        <w:trPr>
          <w:gridAfter w:val="1"/>
          <w:wAfter w:w="21" w:type="dxa"/>
          <w:trHeight w:val="136"/>
          <w:jc w:val="center"/>
        </w:trPr>
        <w:tc>
          <w:tcPr>
            <w:tcW w:w="604" w:type="dxa"/>
          </w:tcPr>
          <w:p w:rsidR="00272BA3" w:rsidRDefault="00272BA3" w:rsidP="00C807E0">
            <w:pPr>
              <w:rPr>
                <w:sz w:val="24"/>
                <w:szCs w:val="24"/>
              </w:rPr>
            </w:pPr>
            <w:r>
              <w:rPr>
                <w:sz w:val="24"/>
                <w:szCs w:val="24"/>
              </w:rPr>
              <w:t>1.</w:t>
            </w:r>
          </w:p>
        </w:tc>
        <w:tc>
          <w:tcPr>
            <w:tcW w:w="3827" w:type="dxa"/>
          </w:tcPr>
          <w:p w:rsidR="00272BA3" w:rsidRDefault="00272BA3" w:rsidP="00C807E0">
            <w:pPr>
              <w:rPr>
                <w:sz w:val="24"/>
                <w:szCs w:val="24"/>
              </w:rPr>
            </w:pPr>
            <w:r>
              <w:rPr>
                <w:sz w:val="24"/>
                <w:szCs w:val="24"/>
              </w:rPr>
              <w:t>Al Gusti Bayu Alfatih</w:t>
            </w:r>
          </w:p>
        </w:tc>
        <w:tc>
          <w:tcPr>
            <w:tcW w:w="1560" w:type="dxa"/>
          </w:tcPr>
          <w:p w:rsidR="00272BA3" w:rsidRDefault="00272BA3" w:rsidP="00C807E0">
            <w:pPr>
              <w:jc w:val="center"/>
              <w:rPr>
                <w:sz w:val="24"/>
                <w:szCs w:val="24"/>
              </w:rPr>
            </w:pPr>
            <w:r>
              <w:rPr>
                <w:sz w:val="24"/>
                <w:szCs w:val="24"/>
              </w:rPr>
              <w:t>70</w:t>
            </w:r>
          </w:p>
        </w:tc>
        <w:tc>
          <w:tcPr>
            <w:tcW w:w="1717" w:type="dxa"/>
          </w:tcPr>
          <w:p w:rsidR="00272BA3" w:rsidRDefault="00272BA3" w:rsidP="00C807E0">
            <w:pPr>
              <w:jc w:val="center"/>
              <w:rPr>
                <w:sz w:val="24"/>
                <w:szCs w:val="24"/>
              </w:rPr>
            </w:pPr>
            <w:r>
              <w:rPr>
                <w:sz w:val="24"/>
                <w:szCs w:val="24"/>
              </w:rPr>
              <w:t>Tidak Tuntas</w:t>
            </w:r>
          </w:p>
        </w:tc>
      </w:tr>
      <w:tr w:rsidR="00272BA3" w:rsidTr="00C807E0">
        <w:trPr>
          <w:gridAfter w:val="1"/>
          <w:wAfter w:w="21" w:type="dxa"/>
          <w:jc w:val="center"/>
        </w:trPr>
        <w:tc>
          <w:tcPr>
            <w:tcW w:w="604" w:type="dxa"/>
          </w:tcPr>
          <w:p w:rsidR="00272BA3" w:rsidRDefault="00272BA3" w:rsidP="00C807E0">
            <w:pPr>
              <w:rPr>
                <w:sz w:val="24"/>
                <w:szCs w:val="24"/>
              </w:rPr>
            </w:pPr>
            <w:r>
              <w:rPr>
                <w:sz w:val="24"/>
                <w:szCs w:val="24"/>
              </w:rPr>
              <w:t>2.</w:t>
            </w:r>
          </w:p>
        </w:tc>
        <w:tc>
          <w:tcPr>
            <w:tcW w:w="3827" w:type="dxa"/>
          </w:tcPr>
          <w:p w:rsidR="00272BA3" w:rsidRDefault="00272BA3" w:rsidP="00C807E0">
            <w:pPr>
              <w:rPr>
                <w:sz w:val="24"/>
                <w:szCs w:val="24"/>
              </w:rPr>
            </w:pPr>
            <w:r>
              <w:rPr>
                <w:sz w:val="24"/>
                <w:szCs w:val="24"/>
              </w:rPr>
              <w:t>Aqila Luthfia R. HRP</w:t>
            </w:r>
          </w:p>
        </w:tc>
        <w:tc>
          <w:tcPr>
            <w:tcW w:w="1560" w:type="dxa"/>
          </w:tcPr>
          <w:p w:rsidR="00272BA3" w:rsidRDefault="00272BA3" w:rsidP="00C807E0">
            <w:pPr>
              <w:jc w:val="center"/>
              <w:rPr>
                <w:sz w:val="24"/>
                <w:szCs w:val="24"/>
              </w:rPr>
            </w:pPr>
            <w:r>
              <w:rPr>
                <w:sz w:val="24"/>
                <w:szCs w:val="24"/>
              </w:rPr>
              <w:t>85</w:t>
            </w:r>
          </w:p>
        </w:tc>
        <w:tc>
          <w:tcPr>
            <w:tcW w:w="1717" w:type="dxa"/>
          </w:tcPr>
          <w:p w:rsidR="00272BA3" w:rsidRDefault="00272BA3" w:rsidP="00C807E0">
            <w:pPr>
              <w:jc w:val="center"/>
              <w:rPr>
                <w:sz w:val="24"/>
                <w:szCs w:val="24"/>
              </w:rPr>
            </w:pPr>
            <w:r>
              <w:rPr>
                <w:sz w:val="24"/>
                <w:szCs w:val="24"/>
              </w:rPr>
              <w:t>Tuntas</w:t>
            </w:r>
          </w:p>
        </w:tc>
      </w:tr>
      <w:tr w:rsidR="00272BA3" w:rsidTr="00C807E0">
        <w:trPr>
          <w:gridAfter w:val="1"/>
          <w:wAfter w:w="21" w:type="dxa"/>
          <w:jc w:val="center"/>
        </w:trPr>
        <w:tc>
          <w:tcPr>
            <w:tcW w:w="604" w:type="dxa"/>
          </w:tcPr>
          <w:p w:rsidR="00272BA3" w:rsidRDefault="00272BA3" w:rsidP="00C807E0">
            <w:pPr>
              <w:rPr>
                <w:sz w:val="24"/>
                <w:szCs w:val="24"/>
              </w:rPr>
            </w:pPr>
            <w:r>
              <w:rPr>
                <w:sz w:val="24"/>
                <w:szCs w:val="24"/>
              </w:rPr>
              <w:t>3.</w:t>
            </w:r>
          </w:p>
        </w:tc>
        <w:tc>
          <w:tcPr>
            <w:tcW w:w="3827" w:type="dxa"/>
          </w:tcPr>
          <w:p w:rsidR="00272BA3" w:rsidRDefault="00272BA3" w:rsidP="00C807E0">
            <w:pPr>
              <w:rPr>
                <w:sz w:val="24"/>
                <w:szCs w:val="24"/>
              </w:rPr>
            </w:pPr>
            <w:r>
              <w:rPr>
                <w:sz w:val="24"/>
                <w:szCs w:val="24"/>
              </w:rPr>
              <w:t>Fadhli Arkhan. S</w:t>
            </w:r>
          </w:p>
        </w:tc>
        <w:tc>
          <w:tcPr>
            <w:tcW w:w="1560" w:type="dxa"/>
          </w:tcPr>
          <w:p w:rsidR="00272BA3" w:rsidRDefault="00272BA3" w:rsidP="00C807E0">
            <w:pPr>
              <w:jc w:val="center"/>
              <w:rPr>
                <w:sz w:val="24"/>
                <w:szCs w:val="24"/>
              </w:rPr>
            </w:pPr>
            <w:r>
              <w:rPr>
                <w:sz w:val="24"/>
                <w:szCs w:val="24"/>
              </w:rPr>
              <w:t>75</w:t>
            </w:r>
          </w:p>
        </w:tc>
        <w:tc>
          <w:tcPr>
            <w:tcW w:w="1717" w:type="dxa"/>
          </w:tcPr>
          <w:p w:rsidR="00272BA3" w:rsidRDefault="00272BA3" w:rsidP="00C807E0">
            <w:pPr>
              <w:jc w:val="center"/>
              <w:rPr>
                <w:sz w:val="24"/>
                <w:szCs w:val="24"/>
              </w:rPr>
            </w:pPr>
            <w:r>
              <w:rPr>
                <w:sz w:val="24"/>
                <w:szCs w:val="24"/>
              </w:rPr>
              <w:t>Tuntas</w:t>
            </w:r>
          </w:p>
        </w:tc>
      </w:tr>
      <w:tr w:rsidR="00272BA3" w:rsidTr="00C807E0">
        <w:trPr>
          <w:gridAfter w:val="1"/>
          <w:wAfter w:w="21" w:type="dxa"/>
          <w:trHeight w:val="261"/>
          <w:jc w:val="center"/>
        </w:trPr>
        <w:tc>
          <w:tcPr>
            <w:tcW w:w="604" w:type="dxa"/>
          </w:tcPr>
          <w:p w:rsidR="00272BA3" w:rsidRDefault="00272BA3" w:rsidP="00C807E0">
            <w:pPr>
              <w:rPr>
                <w:sz w:val="24"/>
                <w:szCs w:val="24"/>
              </w:rPr>
            </w:pPr>
            <w:r>
              <w:rPr>
                <w:sz w:val="24"/>
                <w:szCs w:val="24"/>
              </w:rPr>
              <w:t>4.</w:t>
            </w:r>
          </w:p>
        </w:tc>
        <w:tc>
          <w:tcPr>
            <w:tcW w:w="3827" w:type="dxa"/>
          </w:tcPr>
          <w:p w:rsidR="00272BA3" w:rsidRDefault="00272BA3" w:rsidP="00C807E0">
            <w:pPr>
              <w:rPr>
                <w:sz w:val="24"/>
                <w:szCs w:val="24"/>
              </w:rPr>
            </w:pPr>
            <w:r>
              <w:rPr>
                <w:sz w:val="24"/>
                <w:szCs w:val="24"/>
              </w:rPr>
              <w:t>Harun Arrasid</w:t>
            </w:r>
          </w:p>
        </w:tc>
        <w:tc>
          <w:tcPr>
            <w:tcW w:w="1560" w:type="dxa"/>
          </w:tcPr>
          <w:p w:rsidR="00272BA3" w:rsidRDefault="00272BA3" w:rsidP="00C807E0">
            <w:pPr>
              <w:jc w:val="center"/>
              <w:rPr>
                <w:sz w:val="24"/>
                <w:szCs w:val="24"/>
              </w:rPr>
            </w:pPr>
            <w:r>
              <w:rPr>
                <w:sz w:val="24"/>
                <w:szCs w:val="24"/>
              </w:rPr>
              <w:t>70</w:t>
            </w:r>
          </w:p>
        </w:tc>
        <w:tc>
          <w:tcPr>
            <w:tcW w:w="1717" w:type="dxa"/>
          </w:tcPr>
          <w:p w:rsidR="00272BA3" w:rsidRDefault="00272BA3" w:rsidP="00C807E0">
            <w:pPr>
              <w:jc w:val="center"/>
              <w:rPr>
                <w:sz w:val="24"/>
                <w:szCs w:val="24"/>
              </w:rPr>
            </w:pPr>
            <w:r>
              <w:rPr>
                <w:sz w:val="24"/>
                <w:szCs w:val="24"/>
              </w:rPr>
              <w:t>Tidak Tuntas</w:t>
            </w:r>
          </w:p>
        </w:tc>
      </w:tr>
      <w:tr w:rsidR="00272BA3" w:rsidTr="00C807E0">
        <w:trPr>
          <w:gridAfter w:val="1"/>
          <w:wAfter w:w="21" w:type="dxa"/>
          <w:jc w:val="center"/>
        </w:trPr>
        <w:tc>
          <w:tcPr>
            <w:tcW w:w="604" w:type="dxa"/>
          </w:tcPr>
          <w:p w:rsidR="00272BA3" w:rsidRDefault="00272BA3" w:rsidP="00C807E0">
            <w:pPr>
              <w:rPr>
                <w:sz w:val="24"/>
                <w:szCs w:val="24"/>
              </w:rPr>
            </w:pPr>
            <w:r>
              <w:rPr>
                <w:sz w:val="24"/>
                <w:szCs w:val="24"/>
              </w:rPr>
              <w:t>5.</w:t>
            </w:r>
          </w:p>
        </w:tc>
        <w:tc>
          <w:tcPr>
            <w:tcW w:w="3827" w:type="dxa"/>
          </w:tcPr>
          <w:p w:rsidR="00272BA3" w:rsidRDefault="00272BA3" w:rsidP="00C807E0">
            <w:pPr>
              <w:rPr>
                <w:sz w:val="24"/>
                <w:szCs w:val="24"/>
              </w:rPr>
            </w:pPr>
            <w:r>
              <w:rPr>
                <w:sz w:val="24"/>
                <w:szCs w:val="24"/>
              </w:rPr>
              <w:t>Jefri Salomo HSB</w:t>
            </w:r>
          </w:p>
        </w:tc>
        <w:tc>
          <w:tcPr>
            <w:tcW w:w="1560" w:type="dxa"/>
          </w:tcPr>
          <w:p w:rsidR="00272BA3" w:rsidRDefault="00272BA3" w:rsidP="00C807E0">
            <w:pPr>
              <w:jc w:val="center"/>
              <w:rPr>
                <w:sz w:val="24"/>
                <w:szCs w:val="24"/>
              </w:rPr>
            </w:pPr>
            <w:r>
              <w:rPr>
                <w:sz w:val="24"/>
                <w:szCs w:val="24"/>
              </w:rPr>
              <w:t>65</w:t>
            </w:r>
          </w:p>
        </w:tc>
        <w:tc>
          <w:tcPr>
            <w:tcW w:w="1717" w:type="dxa"/>
          </w:tcPr>
          <w:p w:rsidR="00272BA3" w:rsidRDefault="00272BA3" w:rsidP="00C807E0">
            <w:pPr>
              <w:jc w:val="center"/>
              <w:rPr>
                <w:sz w:val="24"/>
                <w:szCs w:val="24"/>
              </w:rPr>
            </w:pPr>
            <w:r>
              <w:rPr>
                <w:sz w:val="24"/>
                <w:szCs w:val="24"/>
              </w:rPr>
              <w:t>Tidak Tuntas</w:t>
            </w:r>
          </w:p>
        </w:tc>
      </w:tr>
      <w:tr w:rsidR="00272BA3" w:rsidTr="00C807E0">
        <w:trPr>
          <w:gridAfter w:val="1"/>
          <w:wAfter w:w="21" w:type="dxa"/>
          <w:jc w:val="center"/>
        </w:trPr>
        <w:tc>
          <w:tcPr>
            <w:tcW w:w="604" w:type="dxa"/>
          </w:tcPr>
          <w:p w:rsidR="00272BA3" w:rsidRDefault="00272BA3" w:rsidP="00C807E0">
            <w:pPr>
              <w:rPr>
                <w:sz w:val="24"/>
                <w:szCs w:val="24"/>
              </w:rPr>
            </w:pPr>
            <w:r>
              <w:rPr>
                <w:sz w:val="24"/>
                <w:szCs w:val="24"/>
              </w:rPr>
              <w:t>6.</w:t>
            </w:r>
          </w:p>
        </w:tc>
        <w:tc>
          <w:tcPr>
            <w:tcW w:w="3827" w:type="dxa"/>
          </w:tcPr>
          <w:p w:rsidR="00272BA3" w:rsidRDefault="00272BA3" w:rsidP="00C807E0">
            <w:pPr>
              <w:rPr>
                <w:sz w:val="24"/>
                <w:szCs w:val="24"/>
              </w:rPr>
            </w:pPr>
            <w:r>
              <w:rPr>
                <w:sz w:val="24"/>
                <w:szCs w:val="24"/>
              </w:rPr>
              <w:t>Jelita Tampubolon</w:t>
            </w:r>
          </w:p>
        </w:tc>
        <w:tc>
          <w:tcPr>
            <w:tcW w:w="1560" w:type="dxa"/>
          </w:tcPr>
          <w:p w:rsidR="00272BA3" w:rsidRDefault="00272BA3" w:rsidP="00C807E0">
            <w:pPr>
              <w:jc w:val="center"/>
              <w:rPr>
                <w:sz w:val="24"/>
                <w:szCs w:val="24"/>
              </w:rPr>
            </w:pPr>
            <w:r>
              <w:rPr>
                <w:sz w:val="24"/>
                <w:szCs w:val="24"/>
              </w:rPr>
              <w:t>80</w:t>
            </w:r>
          </w:p>
        </w:tc>
        <w:tc>
          <w:tcPr>
            <w:tcW w:w="1717" w:type="dxa"/>
          </w:tcPr>
          <w:p w:rsidR="00272BA3" w:rsidRDefault="00272BA3" w:rsidP="00C807E0">
            <w:pPr>
              <w:jc w:val="center"/>
              <w:rPr>
                <w:sz w:val="24"/>
                <w:szCs w:val="24"/>
              </w:rPr>
            </w:pPr>
            <w:r>
              <w:rPr>
                <w:sz w:val="24"/>
                <w:szCs w:val="24"/>
              </w:rPr>
              <w:t>Tuntas</w:t>
            </w:r>
          </w:p>
        </w:tc>
      </w:tr>
      <w:tr w:rsidR="00272BA3" w:rsidTr="00C807E0">
        <w:trPr>
          <w:gridAfter w:val="1"/>
          <w:wAfter w:w="21" w:type="dxa"/>
          <w:jc w:val="center"/>
        </w:trPr>
        <w:tc>
          <w:tcPr>
            <w:tcW w:w="604" w:type="dxa"/>
          </w:tcPr>
          <w:p w:rsidR="00272BA3" w:rsidRDefault="00272BA3" w:rsidP="00C807E0">
            <w:pPr>
              <w:rPr>
                <w:sz w:val="24"/>
                <w:szCs w:val="24"/>
              </w:rPr>
            </w:pPr>
            <w:r>
              <w:rPr>
                <w:sz w:val="24"/>
                <w:szCs w:val="24"/>
              </w:rPr>
              <w:t>7.</w:t>
            </w:r>
          </w:p>
        </w:tc>
        <w:tc>
          <w:tcPr>
            <w:tcW w:w="3827" w:type="dxa"/>
          </w:tcPr>
          <w:p w:rsidR="00272BA3" w:rsidRDefault="00272BA3" w:rsidP="00C807E0">
            <w:pPr>
              <w:rPr>
                <w:sz w:val="24"/>
                <w:szCs w:val="24"/>
              </w:rPr>
            </w:pPr>
            <w:r>
              <w:rPr>
                <w:sz w:val="24"/>
                <w:szCs w:val="24"/>
              </w:rPr>
              <w:t>Lisbet Juwita S.</w:t>
            </w:r>
          </w:p>
        </w:tc>
        <w:tc>
          <w:tcPr>
            <w:tcW w:w="1560" w:type="dxa"/>
          </w:tcPr>
          <w:p w:rsidR="00272BA3" w:rsidRDefault="00272BA3" w:rsidP="00C807E0">
            <w:pPr>
              <w:jc w:val="center"/>
              <w:rPr>
                <w:sz w:val="24"/>
                <w:szCs w:val="24"/>
              </w:rPr>
            </w:pPr>
            <w:r>
              <w:rPr>
                <w:sz w:val="24"/>
                <w:szCs w:val="24"/>
              </w:rPr>
              <w:t>60</w:t>
            </w:r>
          </w:p>
        </w:tc>
        <w:tc>
          <w:tcPr>
            <w:tcW w:w="1717" w:type="dxa"/>
          </w:tcPr>
          <w:p w:rsidR="00272BA3" w:rsidRDefault="00272BA3" w:rsidP="00C807E0">
            <w:pPr>
              <w:jc w:val="center"/>
              <w:rPr>
                <w:sz w:val="24"/>
                <w:szCs w:val="24"/>
              </w:rPr>
            </w:pPr>
            <w:r>
              <w:rPr>
                <w:sz w:val="24"/>
                <w:szCs w:val="24"/>
              </w:rPr>
              <w:t>Tidak Tuntas</w:t>
            </w:r>
          </w:p>
        </w:tc>
      </w:tr>
      <w:tr w:rsidR="00272BA3" w:rsidTr="00C807E0">
        <w:trPr>
          <w:trHeight w:val="195"/>
          <w:jc w:val="center"/>
        </w:trPr>
        <w:tc>
          <w:tcPr>
            <w:tcW w:w="604" w:type="dxa"/>
          </w:tcPr>
          <w:p w:rsidR="00272BA3" w:rsidRDefault="00272BA3" w:rsidP="00C807E0">
            <w:pPr>
              <w:rPr>
                <w:sz w:val="24"/>
                <w:szCs w:val="24"/>
              </w:rPr>
            </w:pPr>
            <w:r>
              <w:rPr>
                <w:sz w:val="24"/>
                <w:szCs w:val="24"/>
              </w:rPr>
              <w:t>8.</w:t>
            </w:r>
          </w:p>
        </w:tc>
        <w:tc>
          <w:tcPr>
            <w:tcW w:w="3827" w:type="dxa"/>
          </w:tcPr>
          <w:p w:rsidR="00272BA3" w:rsidRDefault="00272BA3" w:rsidP="00C807E0">
            <w:pPr>
              <w:rPr>
                <w:sz w:val="24"/>
                <w:szCs w:val="24"/>
              </w:rPr>
            </w:pPr>
            <w:r>
              <w:rPr>
                <w:sz w:val="24"/>
                <w:szCs w:val="24"/>
              </w:rPr>
              <w:t>Misrani Desi Swarni A</w:t>
            </w:r>
          </w:p>
        </w:tc>
        <w:tc>
          <w:tcPr>
            <w:tcW w:w="1560" w:type="dxa"/>
            <w:shd w:val="clear" w:color="auto" w:fill="auto"/>
          </w:tcPr>
          <w:p w:rsidR="00272BA3" w:rsidRDefault="00272BA3" w:rsidP="00C807E0">
            <w:pPr>
              <w:jc w:val="center"/>
              <w:rPr>
                <w:sz w:val="24"/>
                <w:szCs w:val="24"/>
              </w:rPr>
            </w:pPr>
            <w:r>
              <w:rPr>
                <w:sz w:val="24"/>
                <w:szCs w:val="24"/>
              </w:rPr>
              <w:t>75</w:t>
            </w:r>
          </w:p>
        </w:tc>
        <w:tc>
          <w:tcPr>
            <w:tcW w:w="1738" w:type="dxa"/>
            <w:gridSpan w:val="2"/>
            <w:shd w:val="clear" w:color="auto" w:fill="auto"/>
          </w:tcPr>
          <w:p w:rsidR="00272BA3" w:rsidRDefault="00272BA3" w:rsidP="00C807E0">
            <w:pPr>
              <w:jc w:val="center"/>
              <w:rPr>
                <w:sz w:val="24"/>
                <w:szCs w:val="24"/>
              </w:rPr>
            </w:pPr>
            <w:r>
              <w:rPr>
                <w:sz w:val="24"/>
                <w:szCs w:val="24"/>
              </w:rPr>
              <w:t>Tuntas</w:t>
            </w:r>
          </w:p>
        </w:tc>
      </w:tr>
      <w:tr w:rsidR="00272BA3" w:rsidTr="00C807E0">
        <w:trPr>
          <w:trHeight w:val="157"/>
          <w:jc w:val="center"/>
        </w:trPr>
        <w:tc>
          <w:tcPr>
            <w:tcW w:w="604" w:type="dxa"/>
          </w:tcPr>
          <w:p w:rsidR="00272BA3" w:rsidRDefault="00272BA3" w:rsidP="00C807E0">
            <w:pPr>
              <w:rPr>
                <w:sz w:val="24"/>
                <w:szCs w:val="24"/>
              </w:rPr>
            </w:pPr>
            <w:r>
              <w:rPr>
                <w:sz w:val="24"/>
                <w:szCs w:val="24"/>
              </w:rPr>
              <w:t>9.</w:t>
            </w:r>
          </w:p>
        </w:tc>
        <w:tc>
          <w:tcPr>
            <w:tcW w:w="3827" w:type="dxa"/>
          </w:tcPr>
          <w:p w:rsidR="00272BA3" w:rsidRDefault="00272BA3" w:rsidP="00C807E0">
            <w:pPr>
              <w:rPr>
                <w:sz w:val="24"/>
                <w:szCs w:val="24"/>
              </w:rPr>
            </w:pPr>
            <w:r>
              <w:rPr>
                <w:sz w:val="24"/>
                <w:szCs w:val="24"/>
              </w:rPr>
              <w:t>Muhammad Zakir</w:t>
            </w:r>
          </w:p>
        </w:tc>
        <w:tc>
          <w:tcPr>
            <w:tcW w:w="1560" w:type="dxa"/>
            <w:shd w:val="clear" w:color="auto" w:fill="auto"/>
          </w:tcPr>
          <w:p w:rsidR="00272BA3" w:rsidRDefault="00272BA3" w:rsidP="00C807E0">
            <w:pPr>
              <w:jc w:val="center"/>
              <w:rPr>
                <w:sz w:val="24"/>
                <w:szCs w:val="24"/>
              </w:rPr>
            </w:pPr>
            <w:r>
              <w:rPr>
                <w:sz w:val="24"/>
                <w:szCs w:val="24"/>
              </w:rPr>
              <w:t>79</w:t>
            </w:r>
          </w:p>
        </w:tc>
        <w:tc>
          <w:tcPr>
            <w:tcW w:w="1738" w:type="dxa"/>
            <w:gridSpan w:val="2"/>
            <w:shd w:val="clear" w:color="auto" w:fill="auto"/>
          </w:tcPr>
          <w:p w:rsidR="00272BA3" w:rsidRDefault="00272BA3" w:rsidP="00C807E0">
            <w:pPr>
              <w:jc w:val="center"/>
              <w:rPr>
                <w:sz w:val="24"/>
                <w:szCs w:val="24"/>
              </w:rPr>
            </w:pPr>
            <w:r>
              <w:rPr>
                <w:sz w:val="24"/>
                <w:szCs w:val="24"/>
              </w:rPr>
              <w:t>Tuntas</w:t>
            </w:r>
          </w:p>
        </w:tc>
      </w:tr>
      <w:tr w:rsidR="00272BA3" w:rsidTr="00C807E0">
        <w:trPr>
          <w:trHeight w:val="161"/>
          <w:jc w:val="center"/>
        </w:trPr>
        <w:tc>
          <w:tcPr>
            <w:tcW w:w="604" w:type="dxa"/>
          </w:tcPr>
          <w:p w:rsidR="00272BA3" w:rsidRDefault="00272BA3" w:rsidP="00C807E0">
            <w:pPr>
              <w:rPr>
                <w:sz w:val="24"/>
                <w:szCs w:val="24"/>
              </w:rPr>
            </w:pPr>
            <w:r>
              <w:rPr>
                <w:sz w:val="24"/>
                <w:szCs w:val="24"/>
              </w:rPr>
              <w:t>10.</w:t>
            </w:r>
          </w:p>
        </w:tc>
        <w:tc>
          <w:tcPr>
            <w:tcW w:w="3827" w:type="dxa"/>
          </w:tcPr>
          <w:p w:rsidR="00272BA3" w:rsidRDefault="00272BA3" w:rsidP="00C807E0">
            <w:pPr>
              <w:rPr>
                <w:sz w:val="24"/>
                <w:szCs w:val="24"/>
              </w:rPr>
            </w:pPr>
            <w:r>
              <w:rPr>
                <w:sz w:val="24"/>
                <w:szCs w:val="24"/>
              </w:rPr>
              <w:t>One Kristopen Zai</w:t>
            </w:r>
          </w:p>
        </w:tc>
        <w:tc>
          <w:tcPr>
            <w:tcW w:w="1560" w:type="dxa"/>
            <w:shd w:val="clear" w:color="auto" w:fill="auto"/>
          </w:tcPr>
          <w:p w:rsidR="00272BA3" w:rsidRDefault="00272BA3" w:rsidP="00C807E0">
            <w:pPr>
              <w:jc w:val="center"/>
              <w:rPr>
                <w:sz w:val="24"/>
                <w:szCs w:val="24"/>
              </w:rPr>
            </w:pPr>
            <w:r>
              <w:rPr>
                <w:sz w:val="24"/>
                <w:szCs w:val="24"/>
              </w:rPr>
              <w:t>70</w:t>
            </w:r>
          </w:p>
        </w:tc>
        <w:tc>
          <w:tcPr>
            <w:tcW w:w="1738" w:type="dxa"/>
            <w:gridSpan w:val="2"/>
            <w:shd w:val="clear" w:color="auto" w:fill="auto"/>
          </w:tcPr>
          <w:p w:rsidR="00272BA3" w:rsidRDefault="00272BA3" w:rsidP="00C807E0">
            <w:pPr>
              <w:jc w:val="center"/>
              <w:rPr>
                <w:sz w:val="24"/>
                <w:szCs w:val="24"/>
              </w:rPr>
            </w:pPr>
            <w:r>
              <w:rPr>
                <w:sz w:val="24"/>
                <w:szCs w:val="24"/>
              </w:rPr>
              <w:t>Tidak Tuntas</w:t>
            </w:r>
          </w:p>
        </w:tc>
      </w:tr>
      <w:tr w:rsidR="00272BA3" w:rsidTr="00C807E0">
        <w:trPr>
          <w:trHeight w:val="137"/>
          <w:jc w:val="center"/>
        </w:trPr>
        <w:tc>
          <w:tcPr>
            <w:tcW w:w="604" w:type="dxa"/>
          </w:tcPr>
          <w:p w:rsidR="00272BA3" w:rsidRDefault="00272BA3" w:rsidP="00C807E0">
            <w:pPr>
              <w:rPr>
                <w:sz w:val="24"/>
                <w:szCs w:val="24"/>
              </w:rPr>
            </w:pPr>
            <w:r>
              <w:rPr>
                <w:sz w:val="24"/>
                <w:szCs w:val="24"/>
              </w:rPr>
              <w:t>11.</w:t>
            </w:r>
          </w:p>
        </w:tc>
        <w:tc>
          <w:tcPr>
            <w:tcW w:w="3827" w:type="dxa"/>
          </w:tcPr>
          <w:p w:rsidR="00272BA3" w:rsidRDefault="00272BA3" w:rsidP="00C807E0">
            <w:pPr>
              <w:rPr>
                <w:sz w:val="24"/>
                <w:szCs w:val="24"/>
              </w:rPr>
            </w:pPr>
            <w:r>
              <w:rPr>
                <w:sz w:val="24"/>
                <w:szCs w:val="24"/>
              </w:rPr>
              <w:t>Ravi Arda Wijaya</w:t>
            </w:r>
          </w:p>
        </w:tc>
        <w:tc>
          <w:tcPr>
            <w:tcW w:w="1560" w:type="dxa"/>
            <w:shd w:val="clear" w:color="auto" w:fill="auto"/>
          </w:tcPr>
          <w:p w:rsidR="00272BA3" w:rsidRDefault="00272BA3" w:rsidP="00C807E0">
            <w:pPr>
              <w:jc w:val="center"/>
              <w:rPr>
                <w:sz w:val="24"/>
                <w:szCs w:val="24"/>
              </w:rPr>
            </w:pPr>
            <w:r>
              <w:rPr>
                <w:sz w:val="24"/>
                <w:szCs w:val="24"/>
              </w:rPr>
              <w:t>55</w:t>
            </w:r>
          </w:p>
        </w:tc>
        <w:tc>
          <w:tcPr>
            <w:tcW w:w="1738" w:type="dxa"/>
            <w:gridSpan w:val="2"/>
            <w:shd w:val="clear" w:color="auto" w:fill="auto"/>
          </w:tcPr>
          <w:p w:rsidR="00272BA3" w:rsidRDefault="00272BA3" w:rsidP="00C807E0">
            <w:pPr>
              <w:jc w:val="center"/>
              <w:rPr>
                <w:sz w:val="24"/>
                <w:szCs w:val="24"/>
              </w:rPr>
            </w:pPr>
            <w:r>
              <w:rPr>
                <w:sz w:val="24"/>
                <w:szCs w:val="24"/>
              </w:rPr>
              <w:t>Tidak Tuntas</w:t>
            </w:r>
          </w:p>
        </w:tc>
      </w:tr>
      <w:tr w:rsidR="00272BA3" w:rsidTr="00C807E0">
        <w:trPr>
          <w:trHeight w:val="297"/>
          <w:jc w:val="center"/>
        </w:trPr>
        <w:tc>
          <w:tcPr>
            <w:tcW w:w="604" w:type="dxa"/>
          </w:tcPr>
          <w:p w:rsidR="00272BA3" w:rsidRDefault="00272BA3" w:rsidP="00C807E0">
            <w:pPr>
              <w:rPr>
                <w:sz w:val="24"/>
                <w:szCs w:val="24"/>
              </w:rPr>
            </w:pPr>
            <w:r>
              <w:rPr>
                <w:sz w:val="24"/>
                <w:szCs w:val="24"/>
              </w:rPr>
              <w:t>12.</w:t>
            </w:r>
          </w:p>
        </w:tc>
        <w:tc>
          <w:tcPr>
            <w:tcW w:w="3827" w:type="dxa"/>
          </w:tcPr>
          <w:p w:rsidR="00272BA3" w:rsidRDefault="00272BA3" w:rsidP="00C807E0">
            <w:pPr>
              <w:rPr>
                <w:sz w:val="24"/>
                <w:szCs w:val="24"/>
              </w:rPr>
            </w:pPr>
            <w:r>
              <w:rPr>
                <w:sz w:val="24"/>
                <w:szCs w:val="24"/>
              </w:rPr>
              <w:t>Sakira Sahanaya. R</w:t>
            </w:r>
          </w:p>
        </w:tc>
        <w:tc>
          <w:tcPr>
            <w:tcW w:w="1560" w:type="dxa"/>
            <w:shd w:val="clear" w:color="auto" w:fill="auto"/>
          </w:tcPr>
          <w:p w:rsidR="00272BA3" w:rsidRDefault="00272BA3" w:rsidP="00C807E0">
            <w:pPr>
              <w:jc w:val="center"/>
              <w:rPr>
                <w:sz w:val="24"/>
                <w:szCs w:val="24"/>
              </w:rPr>
            </w:pPr>
            <w:r>
              <w:rPr>
                <w:sz w:val="24"/>
                <w:szCs w:val="24"/>
              </w:rPr>
              <w:t>70</w:t>
            </w:r>
          </w:p>
        </w:tc>
        <w:tc>
          <w:tcPr>
            <w:tcW w:w="1738" w:type="dxa"/>
            <w:gridSpan w:val="2"/>
            <w:shd w:val="clear" w:color="auto" w:fill="auto"/>
          </w:tcPr>
          <w:p w:rsidR="00272BA3" w:rsidRDefault="00272BA3" w:rsidP="00C807E0">
            <w:pPr>
              <w:jc w:val="center"/>
              <w:rPr>
                <w:sz w:val="24"/>
                <w:szCs w:val="24"/>
              </w:rPr>
            </w:pPr>
            <w:r>
              <w:rPr>
                <w:sz w:val="24"/>
                <w:szCs w:val="24"/>
              </w:rPr>
              <w:t>Tidak Tuntas</w:t>
            </w:r>
          </w:p>
        </w:tc>
      </w:tr>
      <w:tr w:rsidR="00272BA3" w:rsidTr="00C807E0">
        <w:trPr>
          <w:trHeight w:val="298"/>
          <w:jc w:val="center"/>
        </w:trPr>
        <w:tc>
          <w:tcPr>
            <w:tcW w:w="604" w:type="dxa"/>
          </w:tcPr>
          <w:p w:rsidR="00272BA3" w:rsidRDefault="00272BA3" w:rsidP="00C807E0">
            <w:pPr>
              <w:rPr>
                <w:sz w:val="24"/>
                <w:szCs w:val="24"/>
              </w:rPr>
            </w:pPr>
            <w:r>
              <w:rPr>
                <w:sz w:val="24"/>
                <w:szCs w:val="24"/>
              </w:rPr>
              <w:t>13.</w:t>
            </w:r>
          </w:p>
        </w:tc>
        <w:tc>
          <w:tcPr>
            <w:tcW w:w="3827" w:type="dxa"/>
          </w:tcPr>
          <w:p w:rsidR="00272BA3" w:rsidRDefault="00272BA3" w:rsidP="00C807E0">
            <w:pPr>
              <w:rPr>
                <w:sz w:val="24"/>
                <w:szCs w:val="24"/>
              </w:rPr>
            </w:pPr>
            <w:r>
              <w:rPr>
                <w:sz w:val="24"/>
                <w:szCs w:val="24"/>
              </w:rPr>
              <w:t>Syarifah Afifah HSB</w:t>
            </w:r>
          </w:p>
        </w:tc>
        <w:tc>
          <w:tcPr>
            <w:tcW w:w="1560" w:type="dxa"/>
            <w:shd w:val="clear" w:color="auto" w:fill="auto"/>
          </w:tcPr>
          <w:p w:rsidR="00272BA3" w:rsidRDefault="00272BA3" w:rsidP="00C807E0">
            <w:pPr>
              <w:jc w:val="center"/>
              <w:rPr>
                <w:sz w:val="24"/>
                <w:szCs w:val="24"/>
              </w:rPr>
            </w:pPr>
            <w:r>
              <w:rPr>
                <w:sz w:val="24"/>
                <w:szCs w:val="24"/>
              </w:rPr>
              <w:t>70</w:t>
            </w:r>
          </w:p>
        </w:tc>
        <w:tc>
          <w:tcPr>
            <w:tcW w:w="1738" w:type="dxa"/>
            <w:gridSpan w:val="2"/>
            <w:shd w:val="clear" w:color="auto" w:fill="auto"/>
          </w:tcPr>
          <w:p w:rsidR="00272BA3" w:rsidRDefault="00272BA3" w:rsidP="00C807E0">
            <w:pPr>
              <w:jc w:val="center"/>
              <w:rPr>
                <w:sz w:val="24"/>
                <w:szCs w:val="24"/>
              </w:rPr>
            </w:pPr>
            <w:r>
              <w:rPr>
                <w:sz w:val="24"/>
                <w:szCs w:val="24"/>
              </w:rPr>
              <w:t>Tidak Tuntas</w:t>
            </w:r>
          </w:p>
        </w:tc>
      </w:tr>
      <w:tr w:rsidR="00272BA3" w:rsidTr="00C807E0">
        <w:trPr>
          <w:trHeight w:val="281"/>
          <w:jc w:val="center"/>
        </w:trPr>
        <w:tc>
          <w:tcPr>
            <w:tcW w:w="604" w:type="dxa"/>
          </w:tcPr>
          <w:p w:rsidR="00272BA3" w:rsidRDefault="00272BA3" w:rsidP="00C807E0">
            <w:pPr>
              <w:rPr>
                <w:sz w:val="24"/>
                <w:szCs w:val="24"/>
              </w:rPr>
            </w:pPr>
            <w:r>
              <w:rPr>
                <w:sz w:val="24"/>
                <w:szCs w:val="24"/>
              </w:rPr>
              <w:t>14.</w:t>
            </w:r>
          </w:p>
        </w:tc>
        <w:tc>
          <w:tcPr>
            <w:tcW w:w="3827" w:type="dxa"/>
          </w:tcPr>
          <w:p w:rsidR="00272BA3" w:rsidRDefault="00272BA3" w:rsidP="00C807E0">
            <w:pPr>
              <w:rPr>
                <w:sz w:val="24"/>
                <w:szCs w:val="24"/>
              </w:rPr>
            </w:pPr>
            <w:r>
              <w:rPr>
                <w:sz w:val="24"/>
                <w:szCs w:val="24"/>
              </w:rPr>
              <w:t>Tutur Samuel</w:t>
            </w:r>
          </w:p>
        </w:tc>
        <w:tc>
          <w:tcPr>
            <w:tcW w:w="1560" w:type="dxa"/>
            <w:shd w:val="clear" w:color="auto" w:fill="auto"/>
          </w:tcPr>
          <w:p w:rsidR="00272BA3" w:rsidRDefault="00272BA3" w:rsidP="00C807E0">
            <w:pPr>
              <w:jc w:val="center"/>
              <w:rPr>
                <w:sz w:val="24"/>
                <w:szCs w:val="24"/>
              </w:rPr>
            </w:pPr>
            <w:r>
              <w:rPr>
                <w:sz w:val="24"/>
                <w:szCs w:val="24"/>
              </w:rPr>
              <w:t>65</w:t>
            </w:r>
          </w:p>
        </w:tc>
        <w:tc>
          <w:tcPr>
            <w:tcW w:w="1738" w:type="dxa"/>
            <w:gridSpan w:val="2"/>
            <w:shd w:val="clear" w:color="auto" w:fill="auto"/>
          </w:tcPr>
          <w:p w:rsidR="00272BA3" w:rsidRDefault="00272BA3" w:rsidP="00C807E0">
            <w:pPr>
              <w:jc w:val="center"/>
              <w:rPr>
                <w:sz w:val="24"/>
                <w:szCs w:val="24"/>
              </w:rPr>
            </w:pPr>
            <w:r>
              <w:rPr>
                <w:sz w:val="24"/>
                <w:szCs w:val="24"/>
              </w:rPr>
              <w:t>Tidak Tuntas</w:t>
            </w:r>
          </w:p>
        </w:tc>
      </w:tr>
      <w:tr w:rsidR="00272BA3" w:rsidTr="00C807E0">
        <w:trPr>
          <w:trHeight w:val="280"/>
          <w:jc w:val="center"/>
        </w:trPr>
        <w:tc>
          <w:tcPr>
            <w:tcW w:w="604" w:type="dxa"/>
          </w:tcPr>
          <w:p w:rsidR="00272BA3" w:rsidRDefault="00272BA3" w:rsidP="00C807E0">
            <w:pPr>
              <w:rPr>
                <w:sz w:val="24"/>
                <w:szCs w:val="24"/>
              </w:rPr>
            </w:pPr>
            <w:r>
              <w:rPr>
                <w:sz w:val="24"/>
                <w:szCs w:val="24"/>
              </w:rPr>
              <w:t>15.</w:t>
            </w:r>
          </w:p>
        </w:tc>
        <w:tc>
          <w:tcPr>
            <w:tcW w:w="3827" w:type="dxa"/>
          </w:tcPr>
          <w:p w:rsidR="00272BA3" w:rsidRDefault="00272BA3" w:rsidP="00C807E0">
            <w:pPr>
              <w:rPr>
                <w:sz w:val="24"/>
                <w:szCs w:val="24"/>
              </w:rPr>
            </w:pPr>
            <w:r>
              <w:rPr>
                <w:sz w:val="24"/>
                <w:szCs w:val="24"/>
              </w:rPr>
              <w:t>Alif Putra Nasrudin</w:t>
            </w:r>
          </w:p>
        </w:tc>
        <w:tc>
          <w:tcPr>
            <w:tcW w:w="1560" w:type="dxa"/>
            <w:shd w:val="clear" w:color="auto" w:fill="auto"/>
          </w:tcPr>
          <w:p w:rsidR="00272BA3" w:rsidRDefault="00272BA3" w:rsidP="00C807E0">
            <w:pPr>
              <w:jc w:val="center"/>
              <w:rPr>
                <w:sz w:val="24"/>
                <w:szCs w:val="24"/>
              </w:rPr>
            </w:pPr>
            <w:r>
              <w:rPr>
                <w:sz w:val="24"/>
                <w:szCs w:val="24"/>
              </w:rPr>
              <w:t>70</w:t>
            </w:r>
          </w:p>
        </w:tc>
        <w:tc>
          <w:tcPr>
            <w:tcW w:w="1738" w:type="dxa"/>
            <w:gridSpan w:val="2"/>
            <w:shd w:val="clear" w:color="auto" w:fill="auto"/>
          </w:tcPr>
          <w:p w:rsidR="00272BA3" w:rsidRDefault="00272BA3" w:rsidP="00C807E0">
            <w:pPr>
              <w:jc w:val="center"/>
              <w:rPr>
                <w:sz w:val="24"/>
                <w:szCs w:val="24"/>
              </w:rPr>
            </w:pPr>
            <w:r>
              <w:rPr>
                <w:sz w:val="24"/>
                <w:szCs w:val="24"/>
              </w:rPr>
              <w:t>Tidak Tuntas</w:t>
            </w:r>
          </w:p>
        </w:tc>
      </w:tr>
    </w:tbl>
    <w:p w:rsidR="00272BA3" w:rsidRDefault="00272BA3" w:rsidP="00272BA3">
      <w:pPr>
        <w:tabs>
          <w:tab w:val="left" w:pos="7016"/>
        </w:tabs>
        <w:spacing w:line="480" w:lineRule="auto"/>
        <w:rPr>
          <w:rFonts w:ascii="Times New Roman" w:hAnsi="Times New Roman" w:cs="Times New Roman"/>
          <w:sz w:val="24"/>
          <w:szCs w:val="24"/>
        </w:rPr>
      </w:pPr>
      <w:proofErr w:type="gramStart"/>
      <w:r>
        <w:rPr>
          <w:rFonts w:ascii="Times New Roman" w:hAnsi="Times New Roman" w:cs="Times New Roman"/>
          <w:i/>
          <w:iCs/>
        </w:rPr>
        <w:t>Sumber :</w:t>
      </w:r>
      <w:proofErr w:type="gramEnd"/>
      <w:r>
        <w:rPr>
          <w:rFonts w:ascii="Times New Roman" w:hAnsi="Times New Roman" w:cs="Times New Roman"/>
          <w:i/>
          <w:iCs/>
        </w:rPr>
        <w:t xml:space="preserve"> Guru SD Negeri 066667 Medan Denai</w:t>
      </w:r>
      <w:r>
        <w:rPr>
          <w:rFonts w:ascii="Times New Roman" w:hAnsi="Times New Roman" w:cs="Times New Roman"/>
          <w:sz w:val="24"/>
          <w:szCs w:val="24"/>
        </w:rPr>
        <w:tab/>
      </w:r>
    </w:p>
    <w:p w:rsidR="00272BA3" w:rsidRDefault="00272BA3" w:rsidP="00272BA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hasil belajar siswa di atas bahwa dari siswa kelas V SDN 066667 Medan Denai yang berjumlah 15 siswa, kesimpulannya ada </w:t>
      </w:r>
      <w:proofErr w:type="gramStart"/>
      <w:r>
        <w:rPr>
          <w:rFonts w:ascii="Times New Roman" w:hAnsi="Times New Roman" w:cs="Times New Roman"/>
          <w:sz w:val="24"/>
          <w:szCs w:val="24"/>
        </w:rPr>
        <w:t>5  siswa</w:t>
      </w:r>
      <w:proofErr w:type="gramEnd"/>
      <w:r>
        <w:rPr>
          <w:rFonts w:ascii="Times New Roman" w:hAnsi="Times New Roman" w:cs="Times New Roman"/>
          <w:sz w:val="24"/>
          <w:szCs w:val="24"/>
        </w:rPr>
        <w:t xml:space="preserve"> yang mendapat nilai di atas Kriteria  Ketuntasan Minimum (KKM),  dan 10 siswa di bawah KKM. Dari data tersebut dapat disimpulkan bahwa hasil belajar siswa kelas V SDN 066667 Medan Denai masih ada siswa yang mendapat nilai hanya pas dari KKM jadi perlu di tingkatkan untuk melebihi dari pencapaian nilai </w:t>
      </w:r>
      <w:proofErr w:type="gramStart"/>
      <w:r>
        <w:rPr>
          <w:rFonts w:ascii="Times New Roman" w:hAnsi="Times New Roman" w:cs="Times New Roman"/>
          <w:sz w:val="24"/>
          <w:szCs w:val="24"/>
        </w:rPr>
        <w:t>Kriteria  Ketuntasan</w:t>
      </w:r>
      <w:proofErr w:type="gramEnd"/>
      <w:r>
        <w:rPr>
          <w:rFonts w:ascii="Times New Roman" w:hAnsi="Times New Roman" w:cs="Times New Roman"/>
          <w:sz w:val="24"/>
          <w:szCs w:val="24"/>
        </w:rPr>
        <w:t xml:space="preserve"> Minimum (KKM). </w:t>
      </w:r>
    </w:p>
    <w:p w:rsidR="00272BA3" w:rsidRDefault="00272BA3" w:rsidP="00272BA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 tersebut, maka peneliti dapat melihat perlunya model pembelajaran yang sesuai dengan kebutuhan peserta didik sebagai penunjang proses pembelajaran yang akan memberikan motivasi dalam meningkatkan keaktifan belajar peserta didik, serta meningkatkan hasil belajar peserta didik.</w:t>
      </w:r>
    </w:p>
    <w:p w:rsidR="00272BA3" w:rsidRDefault="00272BA3" w:rsidP="00272BA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Permasalahan di atas jelas menjelaskan bahwa kegiatan pembelajaran masih perlu banyak diperbaiki. Pembelajaran seharusnya bukan hanya sekedar proses mentransfer ilmu saja, tetapi dituntut agar terjadi interaksi aktif antara siswa dengan guru dan siswa dengan siswa lain. Pembelajaran yang menuntut keaktifan siswa, bukan dominasi guru sehingga proses pembelajaran berpusat pada peserta </w:t>
      </w:r>
      <w:proofErr w:type="gramStart"/>
      <w:r>
        <w:rPr>
          <w:rFonts w:ascii="Times New Roman" w:hAnsi="Times New Roman" w:cs="Times New Roman"/>
          <w:sz w:val="24"/>
          <w:szCs w:val="24"/>
        </w:rPr>
        <w:t>didik  (</w:t>
      </w:r>
      <w:proofErr w:type="gramEnd"/>
      <w:r>
        <w:rPr>
          <w:rFonts w:ascii="Times New Roman" w:hAnsi="Times New Roman" w:cs="Times New Roman"/>
          <w:i/>
          <w:sz w:val="24"/>
          <w:szCs w:val="24"/>
        </w:rPr>
        <w:t>student center</w:t>
      </w:r>
      <w:r>
        <w:rPr>
          <w:rFonts w:ascii="Times New Roman" w:hAnsi="Times New Roman" w:cs="Times New Roman"/>
          <w:sz w:val="24"/>
          <w:szCs w:val="24"/>
        </w:rPr>
        <w:t xml:space="preserve">). Metode pembelajaran yang diterapkan dengan tepat diharapkan sebagai suatu cara yang menarik dan dapat meningkatkan keaktifan serta hasil belajar, terutama dalam pembelajaran tematik tentang makanan sehat. </w:t>
      </w:r>
    </w:p>
    <w:p w:rsidR="00272BA3" w:rsidRDefault="00272BA3" w:rsidP="00272BA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Metode pembelajaran </w:t>
      </w:r>
      <w:r>
        <w:rPr>
          <w:rFonts w:ascii="Times New Roman" w:hAnsi="Times New Roman" w:cs="Times New Roman"/>
          <w:i/>
          <w:sz w:val="24"/>
          <w:szCs w:val="24"/>
        </w:rPr>
        <w:t xml:space="preserve">Quis Team </w:t>
      </w:r>
      <w:r>
        <w:rPr>
          <w:rFonts w:ascii="Times New Roman" w:hAnsi="Times New Roman" w:cs="Times New Roman"/>
          <w:sz w:val="24"/>
          <w:szCs w:val="24"/>
        </w:rPr>
        <w:t xml:space="preserve">merupakan metode pembelajaran yang saat ini sudah mulai digunakan di sekolah dasar. Meskipun belum semua sekolah menggunakannya tetapi hal ini bisa menjadi modal awal bagi setiap satuan pendidikan untuk dapat meningkatan hasil belajar siswanya. Metode </w:t>
      </w:r>
      <w:r>
        <w:rPr>
          <w:rFonts w:ascii="Times New Roman" w:hAnsi="Times New Roman" w:cs="Times New Roman"/>
          <w:i/>
          <w:sz w:val="24"/>
          <w:szCs w:val="24"/>
        </w:rPr>
        <w:t xml:space="preserve">Quis Team </w:t>
      </w:r>
      <w:r>
        <w:rPr>
          <w:rFonts w:ascii="Times New Roman" w:hAnsi="Times New Roman" w:cs="Times New Roman"/>
          <w:sz w:val="24"/>
          <w:szCs w:val="24"/>
        </w:rPr>
        <w:t xml:space="preserve">dapat menghidupkan suasana dan mengaktifkan siswa untuk bertanya ataupun menjawab. Metode </w:t>
      </w:r>
      <w:r>
        <w:rPr>
          <w:rFonts w:ascii="Times New Roman" w:hAnsi="Times New Roman" w:cs="Times New Roman"/>
          <w:i/>
          <w:sz w:val="24"/>
          <w:szCs w:val="24"/>
        </w:rPr>
        <w:t xml:space="preserve">Quis Team </w:t>
      </w:r>
      <w:r>
        <w:rPr>
          <w:rFonts w:ascii="Times New Roman" w:hAnsi="Times New Roman" w:cs="Times New Roman"/>
          <w:sz w:val="24"/>
          <w:szCs w:val="24"/>
        </w:rPr>
        <w:t xml:space="preserve">ini diawali dengan menerangkan materi pelajaran secara klasikal, lalu siswa dibagi kedalam kelompok besar. Semua anggota kelompok bersama-sama mempelajari materi tersebut melalui lembaran kerja. Mereka mendiskusikan materi tersebut, saling memberi arahan, saling memberikan pertanyaan dan jawaban untuk memahami materi tersebut. Setelah selesai materinya maka diadakan suatu pertandingan akademis, sehingga siswa termotivasi untuk belajar. Metode pembelajaran team quiz ini siswa yang berbeda kemampuan akan dituntut untuk lebih menguasahi materi yang diberikan guru dan belajar di rumah untuk mendapatkan nilai dalam mata pelajaran tersebut. Metode </w:t>
      </w:r>
      <w:r>
        <w:rPr>
          <w:rFonts w:ascii="Times New Roman" w:hAnsi="Times New Roman" w:cs="Times New Roman"/>
          <w:sz w:val="24"/>
          <w:szCs w:val="24"/>
        </w:rPr>
        <w:lastRenderedPageBreak/>
        <w:t>pembelajaran team quiz ini merupakan metode belajar yang terpusat pada siswa, dan dapat mengarahkan semua siswa agar lebih aktif dalam kegiatan pembelajaran di kelas.</w:t>
      </w:r>
    </w:p>
    <w:p w:rsidR="00272BA3" w:rsidRDefault="00272BA3" w:rsidP="00272BA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Namun peneliti berfokus pada penilaian kognitif atau pengetahuan siswa. Jadi metode yang tepat di harapkan dapat memberikan keberhasilan dalam pembelajaran dan juga meningkatkan hasil belajar peserta didik, maka peneliti mencoba meneliti dengan menggunakan metode </w:t>
      </w:r>
      <w:r>
        <w:rPr>
          <w:rFonts w:ascii="Times New Roman" w:hAnsi="Times New Roman" w:cs="Times New Roman"/>
          <w:i/>
          <w:sz w:val="24"/>
          <w:szCs w:val="24"/>
        </w:rPr>
        <w:t>Quis Team.</w:t>
      </w:r>
      <w:r>
        <w:rPr>
          <w:rFonts w:ascii="Times New Roman" w:hAnsi="Times New Roman" w:cs="Times New Roman"/>
          <w:sz w:val="24"/>
          <w:szCs w:val="24"/>
        </w:rPr>
        <w:t xml:space="preserve"> Metode pembelajaran ini di terapkan agar siswa terbiasa untuk berpikir inovatif, kreatif dan kritis di karenakan metode ini membuat siswa berpikir hal yang di sekitar nya dan yang jauh sekalipun. Sehingga mendorong siswa untuk berpikir kritis dan membuat belajar lebih giat lagi dan mengutarakan pendapatnya dengan semangat dalam mengikuti proses pembelajaran untuk meningkatkan keaktifan dan juga prestasi belajar dengan hasil yang lebih memuaskan. Maka peneliti melakukan penelitian dengan judul “UPAYA MENINGKATKAN HASIL BELAJAR SISWA KELAS V PADA TEMA MAKAN SEHAT DENGAN METODE </w:t>
      </w:r>
      <w:r>
        <w:rPr>
          <w:rFonts w:ascii="Times New Roman" w:hAnsi="Times New Roman" w:cs="Times New Roman"/>
          <w:i/>
          <w:sz w:val="24"/>
          <w:szCs w:val="24"/>
        </w:rPr>
        <w:t xml:space="preserve">QUIZ TEAM </w:t>
      </w:r>
      <w:r>
        <w:rPr>
          <w:rFonts w:ascii="Times New Roman" w:hAnsi="Times New Roman" w:cs="Times New Roman"/>
          <w:sz w:val="24"/>
          <w:szCs w:val="24"/>
        </w:rPr>
        <w:t>DI SEKOLAH SDN 066667 MEDAN DENAI”</w:t>
      </w:r>
    </w:p>
    <w:p w:rsidR="00272BA3" w:rsidRDefault="00272BA3" w:rsidP="00272BA3">
      <w:pPr>
        <w:spacing w:after="0" w:line="480" w:lineRule="auto"/>
        <w:rPr>
          <w:rFonts w:ascii="Times New Roman" w:hAnsi="Times New Roman" w:cs="Times New Roman"/>
          <w:b/>
          <w:sz w:val="24"/>
          <w:szCs w:val="24"/>
        </w:rPr>
      </w:pPr>
      <w:r>
        <w:rPr>
          <w:rFonts w:ascii="Times New Roman" w:hAnsi="Times New Roman" w:cs="Times New Roman"/>
          <w:b/>
          <w:sz w:val="24"/>
          <w:szCs w:val="24"/>
        </w:rPr>
        <w:t>1.2 Identifikasi Masalah</w:t>
      </w:r>
    </w:p>
    <w:p w:rsidR="00272BA3" w:rsidRDefault="00272BA3" w:rsidP="00272BA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masalah yang telah diuraikan, dapat diidentifikasi beberapa masalah tersebut antara lain:</w:t>
      </w:r>
    </w:p>
    <w:p w:rsidR="00272BA3" w:rsidRDefault="00272BA3" w:rsidP="00272BA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Pembelajaran masih berpusat pada tenaga pendidik</w:t>
      </w:r>
    </w:p>
    <w:p w:rsidR="00272BA3" w:rsidRDefault="00272BA3" w:rsidP="00272BA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Kurangnya variasi model pembelajaran yang digunakan oleh tenaga pendidik pada mata pelajaran Tema Makan Sehat.</w:t>
      </w:r>
    </w:p>
    <w:p w:rsidR="00272BA3" w:rsidRDefault="00272BA3" w:rsidP="00272BA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Hasil pembelajaran siswa kurang maksimal pada pembelajaran tematik khususnya Materi Makan sehat.</w:t>
      </w:r>
    </w:p>
    <w:p w:rsidR="00272BA3" w:rsidRDefault="00272BA3" w:rsidP="00272BA3">
      <w:pPr>
        <w:spacing w:after="0" w:line="480" w:lineRule="auto"/>
        <w:rPr>
          <w:rFonts w:ascii="Times New Roman" w:hAnsi="Times New Roman" w:cs="Times New Roman"/>
          <w:b/>
          <w:sz w:val="24"/>
          <w:szCs w:val="24"/>
        </w:rPr>
      </w:pPr>
      <w:r>
        <w:rPr>
          <w:rFonts w:ascii="Times New Roman" w:hAnsi="Times New Roman" w:cs="Times New Roman"/>
          <w:b/>
          <w:sz w:val="24"/>
          <w:szCs w:val="24"/>
        </w:rPr>
        <w:t>1.3 Batasan Masalah</w:t>
      </w:r>
    </w:p>
    <w:p w:rsidR="00272BA3" w:rsidRDefault="00272BA3" w:rsidP="00272BA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identifikasi masalah diatas batasan masalah yang ditemukan adalah: “UPAYA MENINGKATKAN HASIL BELAJAR SISWA KELAS V PADA TEMA MAKAN SEHAT DENGAN METODE </w:t>
      </w:r>
      <w:r>
        <w:rPr>
          <w:rFonts w:ascii="Times New Roman" w:hAnsi="Times New Roman" w:cs="Times New Roman"/>
          <w:i/>
          <w:sz w:val="24"/>
          <w:szCs w:val="24"/>
        </w:rPr>
        <w:t>QUIZ TEAM</w:t>
      </w:r>
      <w:r>
        <w:rPr>
          <w:rFonts w:ascii="Times New Roman" w:hAnsi="Times New Roman" w:cs="Times New Roman"/>
          <w:sz w:val="24"/>
          <w:szCs w:val="24"/>
        </w:rPr>
        <w:t xml:space="preserve"> DI SEKOLAH SDN 066667 MEDAN DENAI”</w:t>
      </w:r>
    </w:p>
    <w:p w:rsidR="00272BA3" w:rsidRDefault="00272BA3" w:rsidP="00272BA3">
      <w:pPr>
        <w:spacing w:after="0" w:line="480" w:lineRule="auto"/>
        <w:rPr>
          <w:rFonts w:ascii="Times New Roman" w:hAnsi="Times New Roman" w:cs="Times New Roman"/>
          <w:sz w:val="24"/>
          <w:szCs w:val="24"/>
        </w:rPr>
      </w:pPr>
      <w:r>
        <w:rPr>
          <w:rFonts w:ascii="Times New Roman" w:hAnsi="Times New Roman" w:cs="Times New Roman"/>
          <w:b/>
          <w:sz w:val="24"/>
          <w:szCs w:val="24"/>
        </w:rPr>
        <w:t>1.4 Rumusan Masalah</w:t>
      </w:r>
    </w:p>
    <w:p w:rsidR="00272BA3" w:rsidRDefault="00272BA3" w:rsidP="00272BA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Batasan masalah diatas yang telah dipaparkan maka rumusan masalah dalam penelitian ini yaitu:</w:t>
      </w:r>
    </w:p>
    <w:p w:rsidR="00272BA3" w:rsidRDefault="00272BA3" w:rsidP="00272BA3">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Bagaimanakah Rencana Pelaksanaan Pembelajaran tema makan sehat untuk meningkatkan hasil belajar siswa menggunakan Metode </w:t>
      </w:r>
      <w:r>
        <w:rPr>
          <w:rFonts w:ascii="Times New Roman" w:hAnsi="Times New Roman" w:cs="Times New Roman"/>
          <w:i/>
          <w:sz w:val="24"/>
          <w:szCs w:val="24"/>
        </w:rPr>
        <w:t xml:space="preserve">Quis Team </w:t>
      </w:r>
      <w:r>
        <w:rPr>
          <w:rFonts w:ascii="Times New Roman" w:hAnsi="Times New Roman" w:cs="Times New Roman"/>
          <w:sz w:val="24"/>
          <w:szCs w:val="24"/>
        </w:rPr>
        <w:t>di kelas V SDN 066667 Medan Denai?</w:t>
      </w:r>
    </w:p>
    <w:p w:rsidR="00272BA3" w:rsidRDefault="00272BA3" w:rsidP="00272BA3">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Bagaimanakah peningkatan hasil belajar siswa dalam pembelajaran tema Makan sehat di kelas V SDN 066667 medan denai?</w:t>
      </w:r>
    </w:p>
    <w:p w:rsidR="00272BA3" w:rsidRDefault="00272BA3" w:rsidP="00272BA3">
      <w:pPr>
        <w:spacing w:after="0" w:line="480" w:lineRule="auto"/>
        <w:rPr>
          <w:rFonts w:ascii="Times New Roman" w:hAnsi="Times New Roman" w:cs="Times New Roman"/>
          <w:b/>
          <w:sz w:val="24"/>
          <w:szCs w:val="24"/>
        </w:rPr>
      </w:pPr>
      <w:r>
        <w:rPr>
          <w:rFonts w:ascii="Times New Roman" w:hAnsi="Times New Roman" w:cs="Times New Roman"/>
          <w:b/>
          <w:sz w:val="24"/>
          <w:szCs w:val="24"/>
        </w:rPr>
        <w:t>1.5 Tujuan Penelitian</w:t>
      </w:r>
    </w:p>
    <w:p w:rsidR="00272BA3" w:rsidRDefault="00272BA3" w:rsidP="00272BA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tujuan dalam penelitian ini adalah untuk mengetahui peningkatan hasil belajar siswa pada mata pelajaran tematik tema makan sehat dengan metode </w:t>
      </w:r>
      <w:r>
        <w:rPr>
          <w:rFonts w:ascii="Times New Roman" w:hAnsi="Times New Roman" w:cs="Times New Roman"/>
          <w:i/>
          <w:sz w:val="24"/>
          <w:szCs w:val="24"/>
        </w:rPr>
        <w:t xml:space="preserve">Quis Team. </w:t>
      </w:r>
    </w:p>
    <w:p w:rsidR="00272BA3" w:rsidRDefault="00272BA3" w:rsidP="00272BA3">
      <w:pPr>
        <w:spacing w:after="0" w:line="480" w:lineRule="auto"/>
        <w:rPr>
          <w:rFonts w:ascii="Times New Roman" w:hAnsi="Times New Roman" w:cs="Times New Roman"/>
          <w:b/>
          <w:sz w:val="24"/>
          <w:szCs w:val="24"/>
        </w:rPr>
      </w:pPr>
      <w:r>
        <w:rPr>
          <w:rFonts w:ascii="Times New Roman" w:hAnsi="Times New Roman" w:cs="Times New Roman"/>
          <w:b/>
          <w:sz w:val="24"/>
          <w:szCs w:val="24"/>
        </w:rPr>
        <w:t>1.6 Manfaat Penelitian</w:t>
      </w:r>
    </w:p>
    <w:p w:rsidR="00272BA3" w:rsidRDefault="00272BA3" w:rsidP="00272BA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diharapkan dapat memberikan kontribusi yang bermanfaat, baik secara teoritis maupun praktis.</w:t>
      </w:r>
    </w:p>
    <w:p w:rsidR="00272BA3" w:rsidRDefault="00272BA3" w:rsidP="00272BA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1.Manfaat Teoritis</w:t>
      </w:r>
    </w:p>
    <w:p w:rsidR="00272BA3" w:rsidRDefault="00272BA3" w:rsidP="00272BA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memberikan tambahan pengetahuan pada tingkat teoritis kepada pembaca dan guru dalam meningkatkan hasil belajar siswa pada Mata Pelajaran tematik melalui metode pembelajaran </w:t>
      </w:r>
      <w:r>
        <w:rPr>
          <w:rFonts w:ascii="Times New Roman" w:hAnsi="Times New Roman" w:cs="Times New Roman"/>
          <w:i/>
          <w:sz w:val="24"/>
          <w:szCs w:val="24"/>
        </w:rPr>
        <w:t>Quis Team.</w:t>
      </w:r>
    </w:p>
    <w:p w:rsidR="00272BA3" w:rsidRDefault="00272BA3" w:rsidP="00272BA3">
      <w:pPr>
        <w:spacing w:after="0" w:line="480" w:lineRule="auto"/>
        <w:rPr>
          <w:rFonts w:ascii="Times New Roman" w:hAnsi="Times New Roman" w:cs="Times New Roman"/>
          <w:sz w:val="24"/>
          <w:szCs w:val="24"/>
        </w:rPr>
      </w:pPr>
      <w:r>
        <w:rPr>
          <w:rFonts w:ascii="Times New Roman" w:hAnsi="Times New Roman" w:cs="Times New Roman"/>
          <w:sz w:val="24"/>
          <w:szCs w:val="24"/>
        </w:rPr>
        <w:t>2. Manfaat Praktis</w:t>
      </w:r>
    </w:p>
    <w:p w:rsidR="00272BA3" w:rsidRDefault="00272BA3" w:rsidP="00272BA3">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Bagi siswa, penelitian ini diharapkan dapat berguna mambantu meningkatkan keaktifan dan hasil belajar siswa dalam pembelajaran tematik.</w:t>
      </w:r>
    </w:p>
    <w:p w:rsidR="00272BA3" w:rsidRDefault="00272BA3" w:rsidP="00272BA3">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Bagi Guru, agar dapat digunakan untuk memperbaiki pembelajaran khususnya bagi guru SD dengan menggunakan metode pembelajaran </w:t>
      </w:r>
      <w:r>
        <w:rPr>
          <w:rFonts w:ascii="Times New Roman" w:hAnsi="Times New Roman" w:cs="Times New Roman"/>
          <w:i/>
          <w:sz w:val="24"/>
          <w:szCs w:val="24"/>
        </w:rPr>
        <w:t>Quis Team.</w:t>
      </w:r>
    </w:p>
    <w:p w:rsidR="00272BA3" w:rsidRDefault="00272BA3" w:rsidP="00272BA3">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Sekolah, penelitian ini memberikan sumbangan dalam rangka perbaikan metode pembelajaran tematik dan peningkatan kualitas tenaga pengajar maupun peserta </w:t>
      </w:r>
      <w:proofErr w:type="gramStart"/>
      <w:r>
        <w:rPr>
          <w:rFonts w:ascii="Times New Roman" w:hAnsi="Times New Roman" w:cs="Times New Roman"/>
          <w:sz w:val="24"/>
          <w:szCs w:val="24"/>
        </w:rPr>
        <w:t>didik..</w:t>
      </w:r>
      <w:proofErr w:type="gramEnd"/>
    </w:p>
    <w:p w:rsidR="00272BA3" w:rsidRDefault="00272BA3" w:rsidP="00272BA3">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Penulis, dapat mendapatkan pengalaman langsung dalam penerapan metode pembelajaran </w:t>
      </w:r>
      <w:r>
        <w:rPr>
          <w:rFonts w:ascii="Times New Roman" w:hAnsi="Times New Roman" w:cs="Times New Roman"/>
          <w:i/>
          <w:sz w:val="24"/>
          <w:szCs w:val="24"/>
        </w:rPr>
        <w:t>Quis Team.</w:t>
      </w:r>
    </w:p>
    <w:p w:rsidR="00A71E63" w:rsidRDefault="00272BA3" w:rsidP="00272BA3">
      <w:pPr>
        <w:pStyle w:val="ListParagraph"/>
        <w:numPr>
          <w:ilvl w:val="0"/>
          <w:numId w:val="7"/>
        </w:numPr>
        <w:spacing w:line="480" w:lineRule="auto"/>
        <w:jc w:val="both"/>
      </w:pPr>
      <w:r>
        <w:rPr>
          <w:rFonts w:ascii="Times New Roman" w:hAnsi="Times New Roman" w:cs="Times New Roman"/>
          <w:sz w:val="24"/>
          <w:szCs w:val="24"/>
        </w:rPr>
        <w:t xml:space="preserve">Bagi peneliti lain, memberikan masukan kepada peneliti selanjutnya agar dalam mengadakan penelitian lebih memfokuskan pada peningkatan keaktifan dan hasil belajar siswa melalui metode pembelajaran </w:t>
      </w:r>
      <w:r>
        <w:rPr>
          <w:rFonts w:ascii="Times New Roman" w:hAnsi="Times New Roman" w:cs="Times New Roman"/>
          <w:i/>
          <w:sz w:val="24"/>
          <w:szCs w:val="24"/>
        </w:rPr>
        <w:t>Quis Team.</w:t>
      </w:r>
      <w:r>
        <w:t xml:space="preserve"> </w:t>
      </w:r>
    </w:p>
    <w:sectPr w:rsidR="00A71E63" w:rsidSect="00480291">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3AA7" w:rsidRDefault="00163AA7">
      <w:pPr>
        <w:spacing w:after="0" w:line="240" w:lineRule="auto"/>
      </w:pPr>
      <w:r>
        <w:separator/>
      </w:r>
    </w:p>
  </w:endnote>
  <w:endnote w:type="continuationSeparator" w:id="0">
    <w:p w:rsidR="00163AA7" w:rsidRDefault="0016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numGothic">
    <w:altName w:val="Malgun Gothic Semilight"/>
    <w:charset w:val="00"/>
    <w:family w:val="auto"/>
    <w:pitch w:val="default"/>
    <w:sig w:usb0="00000000" w:usb1="00000000" w:usb2="00000000" w:usb3="00000000" w:csb0="FFFFFF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10F2" w:rsidRDefault="00EA1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523981"/>
    </w:sdtPr>
    <w:sdtEndPr>
      <w:rPr>
        <w:rFonts w:ascii="Times New Roman" w:hAnsi="Times New Roman"/>
        <w:sz w:val="24"/>
      </w:rPr>
    </w:sdtEndPr>
    <w:sdtContent>
      <w:p w:rsidR="006C08AE" w:rsidRDefault="00272BA3">
        <w:pPr>
          <w:pStyle w:val="Foot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EA10F2">
          <w:rPr>
            <w:rFonts w:ascii="Times New Roman" w:hAnsi="Times New Roman"/>
            <w:noProof/>
            <w:sz w:val="24"/>
          </w:rPr>
          <w:t>1</w:t>
        </w:r>
        <w:r>
          <w:rPr>
            <w:rFonts w:ascii="Times New Roman" w:hAnsi="Times New Roman"/>
            <w:sz w:val="24"/>
          </w:rPr>
          <w:fldChar w:fldCharType="end"/>
        </w:r>
      </w:p>
    </w:sdtContent>
  </w:sdt>
  <w:p w:rsidR="006C08AE" w:rsidRDefault="00163AA7">
    <w:pPr>
      <w:pStyle w:val="Footer"/>
      <w:rPr>
        <w:rFonts w:ascii="Times New Roman" w:hAnsi="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10F2" w:rsidRDefault="00EA10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08AE" w:rsidRDefault="00163AA7">
    <w:pPr>
      <w:pStyle w:val="Footer"/>
      <w:jc w:val="center"/>
    </w:pPr>
  </w:p>
  <w:p w:rsidR="006C08AE" w:rsidRDefault="00163AA7">
    <w:pPr>
      <w:pStyle w:val="Foo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3AA7" w:rsidRDefault="00163AA7">
      <w:pPr>
        <w:spacing w:after="0" w:line="240" w:lineRule="auto"/>
      </w:pPr>
      <w:r>
        <w:separator/>
      </w:r>
    </w:p>
  </w:footnote>
  <w:footnote w:type="continuationSeparator" w:id="0">
    <w:p w:rsidR="00163AA7" w:rsidRDefault="00163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10F2" w:rsidRDefault="00163A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24094" o:spid="_x0000_s2050" type="#_x0000_t75" style="position:absolute;margin-left:0;margin-top:0;width:396.7pt;height:257.3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10F2" w:rsidRDefault="00163A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24095" o:spid="_x0000_s2051" type="#_x0000_t75" style="position:absolute;margin-left:0;margin-top:0;width:396.7pt;height:257.35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10F2" w:rsidRDefault="00163A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24093" o:spid="_x0000_s2049" type="#_x0000_t75" style="position:absolute;margin-left:0;margin-top:0;width:396.7pt;height:257.3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10F2" w:rsidRDefault="00163A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24097" o:spid="_x0000_s2053" type="#_x0000_t75" style="position:absolute;margin-left:0;margin-top:0;width:396.7pt;height:257.35pt;z-index:-25165414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808347"/>
    </w:sdtPr>
    <w:sdtEndPr>
      <w:rPr>
        <w:rFonts w:ascii="Times New Roman" w:hAnsi="Times New Roman" w:cs="Times New Roman"/>
        <w:sz w:val="24"/>
      </w:rPr>
    </w:sdtEndPr>
    <w:sdtContent>
      <w:p w:rsidR="006C08AE" w:rsidRDefault="00163AA7">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24098" o:spid="_x0000_s2054" type="#_x0000_t75" style="position:absolute;left:0;text-align:left;margin-left:0;margin-top:0;width:396.7pt;height:257.35pt;z-index:-251653120;mso-position-horizontal:center;mso-position-horizontal-relative:margin;mso-position-vertical:center;mso-position-vertical-relative:margin" o:allowincell="f">
              <v:imagedata r:id="rId1" o:title="download" gain="19661f" blacklevel="22938f"/>
              <w10:wrap anchorx="margin" anchory="margin"/>
            </v:shape>
          </w:pict>
        </w:r>
        <w:r w:rsidR="00272BA3">
          <w:rPr>
            <w:rFonts w:ascii="Times New Roman" w:hAnsi="Times New Roman" w:cs="Times New Roman"/>
            <w:sz w:val="24"/>
          </w:rPr>
          <w:fldChar w:fldCharType="begin"/>
        </w:r>
        <w:r w:rsidR="00272BA3">
          <w:rPr>
            <w:rFonts w:ascii="Times New Roman" w:hAnsi="Times New Roman" w:cs="Times New Roman"/>
            <w:sz w:val="24"/>
          </w:rPr>
          <w:instrText xml:space="preserve"> PAGE   \* MERGEFORMAT </w:instrText>
        </w:r>
        <w:r w:rsidR="00272BA3">
          <w:rPr>
            <w:rFonts w:ascii="Times New Roman" w:hAnsi="Times New Roman" w:cs="Times New Roman"/>
            <w:sz w:val="24"/>
          </w:rPr>
          <w:fldChar w:fldCharType="separate"/>
        </w:r>
        <w:r w:rsidR="00EA10F2">
          <w:rPr>
            <w:rFonts w:ascii="Times New Roman" w:hAnsi="Times New Roman" w:cs="Times New Roman"/>
            <w:noProof/>
            <w:sz w:val="24"/>
          </w:rPr>
          <w:t>9</w:t>
        </w:r>
        <w:r w:rsidR="00272BA3">
          <w:rPr>
            <w:rFonts w:ascii="Times New Roman" w:hAnsi="Times New Roman" w:cs="Times New Roman"/>
            <w:sz w:val="24"/>
          </w:rPr>
          <w:fldChar w:fldCharType="end"/>
        </w:r>
      </w:p>
    </w:sdtContent>
  </w:sdt>
  <w:p w:rsidR="006C08AE" w:rsidRDefault="00163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10F2" w:rsidRDefault="00163A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24096" o:spid="_x0000_s2052" type="#_x0000_t75" style="position:absolute;margin-left:0;margin-top:0;width:396.7pt;height:257.35pt;z-index:-251655168;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6026F"/>
    <w:multiLevelType w:val="multilevel"/>
    <w:tmpl w:val="0456026F"/>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A45F7C"/>
    <w:multiLevelType w:val="multilevel"/>
    <w:tmpl w:val="24A45F7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A533CC"/>
    <w:multiLevelType w:val="multilevel"/>
    <w:tmpl w:val="2AA533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A5103F"/>
    <w:multiLevelType w:val="multilevel"/>
    <w:tmpl w:val="45A5103F"/>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b/>
      </w:rPr>
    </w:lvl>
    <w:lvl w:ilvl="2">
      <w:start w:val="1"/>
      <w:numFmt w:val="decimal"/>
      <w:isLgl/>
      <w:lvlText w:val="%1.%2.%3"/>
      <w:lvlJc w:val="left"/>
      <w:pPr>
        <w:ind w:left="1440" w:hanging="720"/>
      </w:pPr>
      <w:rPr>
        <w:rFonts w:hint="default"/>
        <w:b/>
      </w:rPr>
    </w:lvl>
    <w:lvl w:ilvl="3">
      <w:start w:val="2"/>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503B2E4B"/>
    <w:multiLevelType w:val="multilevel"/>
    <w:tmpl w:val="503B2E4B"/>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79411C"/>
    <w:multiLevelType w:val="multilevel"/>
    <w:tmpl w:val="647941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A65E88"/>
    <w:multiLevelType w:val="multilevel"/>
    <w:tmpl w:val="74A65E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eP/c/pMZEe3Vfkq7iJSVBBfsDAqu5IOE5zI2H9mlFAJDvYfWfaug8ZMrc89CQkOMCGtjvETPOyvCB/O35i2pQ==" w:salt="OH2gUSSeZcicJ/sJj1gqv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72"/>
    <w:rsid w:val="00011F64"/>
    <w:rsid w:val="00163AA7"/>
    <w:rsid w:val="001D5A71"/>
    <w:rsid w:val="00272BA3"/>
    <w:rsid w:val="00397572"/>
    <w:rsid w:val="00480291"/>
    <w:rsid w:val="00534FC9"/>
    <w:rsid w:val="00A71E63"/>
    <w:rsid w:val="00A73A41"/>
    <w:rsid w:val="00EA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32C28F5-9B9F-4B4C-9CF0-93409C1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1F64"/>
    <w:pPr>
      <w:ind w:left="720"/>
      <w:contextualSpacing/>
    </w:pPr>
  </w:style>
  <w:style w:type="character" w:customStyle="1" w:styleId="ListParagraphChar">
    <w:name w:val="List Paragraph Char"/>
    <w:link w:val="ListParagraph"/>
    <w:uiPriority w:val="34"/>
    <w:qFormat/>
    <w:locked/>
    <w:rsid w:val="00011F64"/>
  </w:style>
  <w:style w:type="paragraph" w:styleId="Footer">
    <w:name w:val="footer"/>
    <w:basedOn w:val="Normal"/>
    <w:link w:val="FooterChar"/>
    <w:uiPriority w:val="99"/>
    <w:unhideWhenUsed/>
    <w:qFormat/>
    <w:rsid w:val="00272BA3"/>
    <w:pPr>
      <w:tabs>
        <w:tab w:val="center" w:pos="4680"/>
        <w:tab w:val="right" w:pos="9360"/>
      </w:tabs>
      <w:spacing w:after="0" w:line="240" w:lineRule="auto"/>
    </w:pPr>
    <w:rPr>
      <w:rFonts w:ascii="NanumGothic" w:eastAsia="Calibri" w:hAnsi="NanumGothic" w:cs="Times New Roman"/>
      <w:sz w:val="20"/>
      <w:szCs w:val="20"/>
      <w:lang w:val="id-ID" w:eastAsia="id-ID"/>
    </w:rPr>
  </w:style>
  <w:style w:type="character" w:customStyle="1" w:styleId="FooterChar">
    <w:name w:val="Footer Char"/>
    <w:basedOn w:val="DefaultParagraphFont"/>
    <w:link w:val="Footer"/>
    <w:uiPriority w:val="99"/>
    <w:qFormat/>
    <w:rsid w:val="00272BA3"/>
    <w:rPr>
      <w:rFonts w:ascii="NanumGothic" w:eastAsia="Calibri" w:hAnsi="NanumGothic" w:cs="Times New Roman"/>
      <w:sz w:val="20"/>
      <w:szCs w:val="20"/>
      <w:lang w:val="id-ID" w:eastAsia="id-ID"/>
    </w:rPr>
  </w:style>
  <w:style w:type="paragraph" w:styleId="Header">
    <w:name w:val="header"/>
    <w:basedOn w:val="Normal"/>
    <w:link w:val="HeaderChar"/>
    <w:uiPriority w:val="99"/>
    <w:unhideWhenUsed/>
    <w:qFormat/>
    <w:rsid w:val="00272BA3"/>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72BA3"/>
  </w:style>
  <w:style w:type="table" w:styleId="TableGrid">
    <w:name w:val="Table Grid"/>
    <w:basedOn w:val="TableNormal"/>
    <w:uiPriority w:val="59"/>
    <w:qFormat/>
    <w:rsid w:val="00272BA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2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berkah-3</dc:creator>
  <cp:lastModifiedBy>f a</cp:lastModifiedBy>
  <cp:revision>1</cp:revision>
  <dcterms:created xsi:type="dcterms:W3CDTF">2025-01-30T10:59:00Z</dcterms:created>
  <dcterms:modified xsi:type="dcterms:W3CDTF">2025-06-19T06:41:00Z</dcterms:modified>
</cp:coreProperties>
</file>