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THE EFFECT OF AUDIO-VIDEO MEDIA ON STUDENTS’ LISTENING COMPREHENSION SKILL OF 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MTS </w:t>
      </w:r>
      <w:r>
        <w:rPr>
          <w:rFonts w:ascii="Times New Roman" w:hAnsi="Times New Roman" w:cs="Times New Roman"/>
          <w:b/>
          <w:sz w:val="28"/>
          <w:szCs w:val="28"/>
        </w:rPr>
        <w:t xml:space="preserve">PEMBANGUNAN NASIONAL 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LUBUK PAKAM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id-ID"/>
        </w:rPr>
        <w:t>A SKRIPSI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By: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SITI FATIMAH</w:t>
      </w:r>
    </w:p>
    <w:p w:rsidR="00E1768C" w:rsidRDefault="00E1768C" w:rsidP="00E1768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NPM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181224040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0" distR="0" simplePos="0" relativeHeight="251659264" behindDoc="0" locked="0" layoutInCell="1" allowOverlap="1" wp14:anchorId="3520830D" wp14:editId="3B50557A">
            <wp:simplePos x="0" y="0"/>
            <wp:positionH relativeFrom="page">
              <wp:posOffset>2927985</wp:posOffset>
            </wp:positionH>
            <wp:positionV relativeFrom="paragraph">
              <wp:posOffset>85090</wp:posOffset>
            </wp:positionV>
            <wp:extent cx="1932939" cy="1790700"/>
            <wp:effectExtent l="0" t="0" r="0" b="0"/>
            <wp:wrapTopAndBottom/>
            <wp:docPr id="102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32939" cy="1790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ENGLISH EDUCATION DEPARTMENT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FACULTY OF TEACHER TRAINING AND EDUCATION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UNIVRSITAS MUSLIM NUSANTARA AL-WASHLIYAH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THE EFFECT OF AUDIO-VIDEO MEDIA ON STUDENTS’ LISTENING COMPREHENSION SKILL OF 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MTS </w:t>
      </w:r>
      <w:r>
        <w:rPr>
          <w:rFonts w:ascii="Times New Roman" w:hAnsi="Times New Roman" w:cs="Times New Roman"/>
          <w:b/>
          <w:sz w:val="28"/>
          <w:szCs w:val="28"/>
        </w:rPr>
        <w:t>PEMBANGUNAN NASIONAL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LUBUK PAKAM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1768C" w:rsidRDefault="00E1768C" w:rsidP="00E1768C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  <w:lang w:val="id-ID"/>
        </w:rPr>
        <w:t>Submitted to the Deparment of English E</w:t>
      </w:r>
      <w:bookmarkStart w:id="0" w:name="_GoBack"/>
      <w:bookmarkEnd w:id="0"/>
      <w:r>
        <w:rPr>
          <w:rFonts w:ascii="Monotype Corsiva" w:hAnsi="Monotype Corsiva" w:cs="Times New Roman"/>
          <w:sz w:val="24"/>
          <w:szCs w:val="24"/>
          <w:lang w:val="id-ID"/>
        </w:rPr>
        <w:t>ducation</w:t>
      </w:r>
      <w:r>
        <w:rPr>
          <w:rFonts w:ascii="Monotype Corsiva" w:hAnsi="Monotype Corsiva" w:cs="Times New Roman"/>
          <w:sz w:val="24"/>
          <w:szCs w:val="24"/>
        </w:rPr>
        <w:t xml:space="preserve"> </w:t>
      </w:r>
      <w:r>
        <w:rPr>
          <w:rFonts w:ascii="Monotype Corsiva" w:hAnsi="Monotype Corsiva" w:cs="Times New Roman"/>
          <w:sz w:val="24"/>
          <w:szCs w:val="24"/>
          <w:lang w:val="id-ID"/>
        </w:rPr>
        <w:t xml:space="preserve">in partial Fulfillmentof </w:t>
      </w:r>
    </w:p>
    <w:p w:rsidR="00E1768C" w:rsidRDefault="00E1768C" w:rsidP="00E1768C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  <w:r>
        <w:rPr>
          <w:rFonts w:ascii="Monotype Corsiva" w:hAnsi="Monotype Corsiva" w:cs="Times New Roman"/>
          <w:sz w:val="24"/>
          <w:szCs w:val="24"/>
          <w:lang w:val="id-ID"/>
        </w:rPr>
        <w:t>the Requirments for</w:t>
      </w:r>
      <w:r>
        <w:rPr>
          <w:rFonts w:ascii="Monotype Corsiva" w:hAnsi="Monotype Corsiva" w:cs="Times New Roman"/>
          <w:sz w:val="24"/>
          <w:szCs w:val="24"/>
        </w:rPr>
        <w:t xml:space="preserve"> </w:t>
      </w:r>
      <w:r>
        <w:rPr>
          <w:rFonts w:ascii="Monotype Corsiva" w:hAnsi="Monotype Corsiva" w:cs="Times New Roman"/>
          <w:sz w:val="24"/>
          <w:szCs w:val="24"/>
          <w:lang w:val="id-ID"/>
        </w:rPr>
        <w:t>the degree of Degree of Bachelor of Education</w:t>
      </w:r>
    </w:p>
    <w:p w:rsidR="00E1768C" w:rsidRDefault="00E1768C" w:rsidP="00E1768C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</w:p>
    <w:p w:rsidR="00E1768C" w:rsidRDefault="00E1768C" w:rsidP="00E1768C">
      <w:pPr>
        <w:spacing w:after="0" w:line="240" w:lineRule="auto"/>
        <w:jc w:val="center"/>
        <w:rPr>
          <w:rFonts w:ascii="Monotype Corsiva" w:hAnsi="Monotype Corsiva" w:cs="Times New Roman"/>
          <w:sz w:val="24"/>
          <w:szCs w:val="24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BY :</w:t>
      </w:r>
    </w:p>
    <w:p w:rsidR="00E1768C" w:rsidRDefault="00E1768C" w:rsidP="00E1768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SITI FATIMAH</w:t>
      </w:r>
    </w:p>
    <w:p w:rsidR="00E1768C" w:rsidRDefault="00E1768C" w:rsidP="00E1768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NPM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181224040</w:t>
      </w:r>
    </w:p>
    <w:p w:rsidR="00E1768C" w:rsidRDefault="00E1768C" w:rsidP="00E1768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1768C" w:rsidRDefault="00E1768C" w:rsidP="00E1768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E1768C" w:rsidRDefault="00E1768C" w:rsidP="00E1768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 wp14:anchorId="13EBF54D" wp14:editId="5E2E457D">
            <wp:simplePos x="0" y="0"/>
            <wp:positionH relativeFrom="page">
              <wp:posOffset>3080385</wp:posOffset>
            </wp:positionH>
            <wp:positionV relativeFrom="paragraph">
              <wp:posOffset>-314960</wp:posOffset>
            </wp:positionV>
            <wp:extent cx="1937385" cy="1795779"/>
            <wp:effectExtent l="0" t="0" r="5715" b="0"/>
            <wp:wrapTopAndBottom/>
            <wp:docPr id="102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937385" cy="179577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ENGLISH EDUCATION DEPARTMENT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FACULTY OF TEACHER TRAINING AND EDUCATION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UNIVRSITAS MUSLIM NUSANTARA AL-WASHLIYAH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MEDAN</w:t>
      </w:r>
    </w:p>
    <w:p w:rsidR="00E1768C" w:rsidRDefault="00E1768C" w:rsidP="00E176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5F4293" w:rsidRDefault="00E1768C">
      <w:r>
        <w:rPr>
          <w:noProof/>
        </w:rPr>
        <w:lastRenderedPageBreak/>
        <w:drawing>
          <wp:inline distT="0" distB="0" distL="0" distR="0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50220_144451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42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4A" w:rsidRDefault="00E3544A" w:rsidP="00E1768C">
      <w:pPr>
        <w:spacing w:after="0" w:line="240" w:lineRule="auto"/>
      </w:pPr>
      <w:r>
        <w:separator/>
      </w:r>
    </w:p>
  </w:endnote>
  <w:endnote w:type="continuationSeparator" w:id="0">
    <w:p w:rsidR="00E3544A" w:rsidRDefault="00E3544A" w:rsidP="00E1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8C" w:rsidRDefault="00E176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8C" w:rsidRDefault="00E176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8C" w:rsidRDefault="00E17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4A" w:rsidRDefault="00E3544A" w:rsidP="00E1768C">
      <w:pPr>
        <w:spacing w:after="0" w:line="240" w:lineRule="auto"/>
      </w:pPr>
      <w:r>
        <w:separator/>
      </w:r>
    </w:p>
  </w:footnote>
  <w:footnote w:type="continuationSeparator" w:id="0">
    <w:p w:rsidR="00E3544A" w:rsidRDefault="00E3544A" w:rsidP="00E1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8C" w:rsidRDefault="00E176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19763" o:spid="_x0000_s2050" type="#_x0000_t75" style="position:absolute;margin-left:0;margin-top:0;width:467.55pt;height:467.55pt;z-index:-251657216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8C" w:rsidRDefault="00E176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19764" o:spid="_x0000_s2051" type="#_x0000_t75" style="position:absolute;margin-left:0;margin-top:0;width:467.55pt;height:467.55pt;z-index:-251656192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8C" w:rsidRDefault="00E176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19762" o:spid="_x0000_s2049" type="#_x0000_t75" style="position:absolute;margin-left:0;margin-top:0;width:467.55pt;height:467.55pt;z-index:-251658240;mso-position-horizontal:center;mso-position-horizontal-relative:margin;mso-position-vertical:center;mso-position-vertical-relative:margin" o:allowincell="f">
          <v:imagedata r:id="rId1" o:title="logo umnaw baru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8C"/>
    <w:rsid w:val="005F4293"/>
    <w:rsid w:val="008C1684"/>
    <w:rsid w:val="00E1768C"/>
    <w:rsid w:val="00E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8C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1768C"/>
    <w:pPr>
      <w:spacing w:after="0" w:line="240" w:lineRule="auto"/>
    </w:pPr>
    <w:rPr>
      <w:rFonts w:ascii="Calibri" w:eastAsia="SimSun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8C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8C"/>
    <w:rPr>
      <w:rFonts w:ascii="Calibri" w:eastAsia="SimSun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E1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8C"/>
    <w:rPr>
      <w:rFonts w:ascii="Calibri" w:eastAsia="SimSun" w:hAnsi="Calibri" w:cs="SimSu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68C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1768C"/>
    <w:pPr>
      <w:spacing w:after="0" w:line="240" w:lineRule="auto"/>
    </w:pPr>
    <w:rPr>
      <w:rFonts w:ascii="Calibri" w:eastAsia="SimSun" w:hAnsi="Calibri" w:cs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8C"/>
    <w:rPr>
      <w:rFonts w:ascii="Tahoma" w:eastAsia="SimSu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8C"/>
    <w:rPr>
      <w:rFonts w:ascii="Calibri" w:eastAsia="SimSun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E17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8C"/>
    <w:rPr>
      <w:rFonts w:ascii="Calibri" w:eastAsia="SimSun" w:hAnsi="Calibri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2025-02-20T08:49:00Z</dcterms:created>
  <dcterms:modified xsi:type="dcterms:W3CDTF">2025-02-20T09:24:00Z</dcterms:modified>
</cp:coreProperties>
</file>