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1481" w:rsidRPr="00330512" w:rsidRDefault="00271481" w:rsidP="00271481">
      <w:pPr>
        <w:spacing w:after="0" w:line="480" w:lineRule="auto"/>
        <w:jc w:val="center"/>
        <w:rPr>
          <w:rFonts w:cs="Times New Roman"/>
          <w:b/>
          <w:lang w:val="id-ID"/>
        </w:rPr>
      </w:pPr>
      <w:bookmarkStart w:id="0" w:name="_GoBack"/>
      <w:bookmarkEnd w:id="0"/>
      <w:r w:rsidRPr="00330512">
        <w:rPr>
          <w:rFonts w:cs="Times New Roman"/>
          <w:b/>
          <w:lang w:val="id-ID"/>
        </w:rPr>
        <w:t xml:space="preserve">BAB I </w:t>
      </w:r>
    </w:p>
    <w:p w:rsidR="00271481" w:rsidRPr="00330512" w:rsidRDefault="00271481" w:rsidP="00271481">
      <w:pPr>
        <w:spacing w:after="0" w:line="480" w:lineRule="auto"/>
        <w:jc w:val="center"/>
        <w:rPr>
          <w:rFonts w:cs="Times New Roman"/>
          <w:b/>
          <w:lang w:val="id-ID"/>
        </w:rPr>
      </w:pPr>
      <w:r w:rsidRPr="00330512">
        <w:rPr>
          <w:rFonts w:cs="Times New Roman"/>
          <w:b/>
          <w:lang w:val="id-ID"/>
        </w:rPr>
        <w:t>PENDAHULUAN</w:t>
      </w:r>
    </w:p>
    <w:p w:rsidR="00271481" w:rsidRPr="00330512" w:rsidRDefault="00271481" w:rsidP="00271481">
      <w:pPr>
        <w:spacing w:after="0" w:line="480" w:lineRule="auto"/>
        <w:jc w:val="both"/>
        <w:rPr>
          <w:rFonts w:cs="Times New Roman"/>
          <w:lang w:val="id-ID"/>
        </w:rPr>
      </w:pPr>
    </w:p>
    <w:p w:rsidR="00271481" w:rsidRPr="00330512" w:rsidRDefault="00271481" w:rsidP="00271481">
      <w:pPr>
        <w:numPr>
          <w:ilvl w:val="0"/>
          <w:numId w:val="14"/>
        </w:numPr>
        <w:pBdr>
          <w:top w:val="nil"/>
          <w:left w:val="nil"/>
          <w:bottom w:val="nil"/>
          <w:right w:val="nil"/>
          <w:between w:val="nil"/>
        </w:pBdr>
        <w:spacing w:after="0" w:line="480" w:lineRule="auto"/>
        <w:ind w:left="426" w:hanging="426"/>
        <w:jc w:val="both"/>
        <w:rPr>
          <w:rFonts w:eastAsia="Arial" w:cs="Times New Roman"/>
          <w:b/>
          <w:szCs w:val="24"/>
          <w:lang w:val="id"/>
        </w:rPr>
      </w:pPr>
      <w:r w:rsidRPr="00330512">
        <w:rPr>
          <w:rFonts w:eastAsia="Arial" w:cs="Times New Roman"/>
          <w:b/>
          <w:szCs w:val="24"/>
          <w:lang w:val="id"/>
        </w:rPr>
        <w:t>Latar Belakang</w:t>
      </w:r>
    </w:p>
    <w:p w:rsidR="00271481" w:rsidRPr="00330512" w:rsidRDefault="00271481" w:rsidP="00271481">
      <w:pPr>
        <w:spacing w:after="0" w:line="480" w:lineRule="auto"/>
        <w:ind w:firstLine="851"/>
        <w:jc w:val="both"/>
        <w:rPr>
          <w:rFonts w:cs="Times New Roman"/>
          <w:szCs w:val="24"/>
        </w:rPr>
      </w:pPr>
      <w:proofErr w:type="spellStart"/>
      <w:r w:rsidRPr="00330512">
        <w:rPr>
          <w:rFonts w:cs="Times New Roman"/>
          <w:szCs w:val="24"/>
        </w:rPr>
        <w:t>Konsep</w:t>
      </w:r>
      <w:proofErr w:type="spellEnd"/>
      <w:r w:rsidRPr="00330512">
        <w:rPr>
          <w:rFonts w:cs="Times New Roman"/>
          <w:szCs w:val="24"/>
        </w:rPr>
        <w:t xml:space="preserve"> </w:t>
      </w:r>
      <w:proofErr w:type="spellStart"/>
      <w:r w:rsidRPr="00330512">
        <w:rPr>
          <w:rFonts w:cs="Times New Roman"/>
          <w:szCs w:val="24"/>
        </w:rPr>
        <w:t>dasar</w:t>
      </w:r>
      <w:proofErr w:type="spellEnd"/>
      <w:r w:rsidRPr="00330512">
        <w:rPr>
          <w:rFonts w:cs="Times New Roman"/>
          <w:szCs w:val="24"/>
        </w:rPr>
        <w:t xml:space="preserve"> Indonesia </w:t>
      </w:r>
      <w:proofErr w:type="spellStart"/>
      <w:r w:rsidRPr="00330512">
        <w:rPr>
          <w:rFonts w:cs="Times New Roman"/>
          <w:szCs w:val="24"/>
        </w:rPr>
        <w:t>sebagai</w:t>
      </w:r>
      <w:proofErr w:type="spellEnd"/>
      <w:r w:rsidRPr="00330512">
        <w:rPr>
          <w:rFonts w:cs="Times New Roman"/>
          <w:szCs w:val="24"/>
        </w:rPr>
        <w:t xml:space="preserve"> negara yang </w:t>
      </w:r>
      <w:proofErr w:type="spellStart"/>
      <w:r w:rsidRPr="00330512">
        <w:rPr>
          <w:rFonts w:cs="Times New Roman"/>
          <w:szCs w:val="24"/>
        </w:rPr>
        <w:t>berdasarkan</w:t>
      </w:r>
      <w:proofErr w:type="spellEnd"/>
      <w:r w:rsidRPr="00330512">
        <w:rPr>
          <w:rFonts w:cs="Times New Roman"/>
          <w:szCs w:val="24"/>
        </w:rPr>
        <w:t xml:space="preserve"> </w:t>
      </w:r>
      <w:proofErr w:type="spellStart"/>
      <w:r w:rsidRPr="00330512">
        <w:rPr>
          <w:rFonts w:cs="Times New Roman"/>
          <w:szCs w:val="24"/>
        </w:rPr>
        <w:t>hukum</w:t>
      </w:r>
      <w:proofErr w:type="spellEnd"/>
      <w:r w:rsidRPr="00330512">
        <w:rPr>
          <w:rFonts w:cs="Times New Roman"/>
          <w:szCs w:val="24"/>
        </w:rPr>
        <w:t xml:space="preserve"> </w:t>
      </w:r>
      <w:proofErr w:type="spellStart"/>
      <w:r w:rsidRPr="00330512">
        <w:rPr>
          <w:rFonts w:cs="Times New Roman"/>
          <w:szCs w:val="24"/>
        </w:rPr>
        <w:t>tentu</w:t>
      </w:r>
      <w:proofErr w:type="spellEnd"/>
      <w:r w:rsidRPr="00330512">
        <w:rPr>
          <w:rFonts w:cs="Times New Roman"/>
          <w:szCs w:val="24"/>
        </w:rPr>
        <w:t xml:space="preserve"> </w:t>
      </w:r>
      <w:proofErr w:type="spellStart"/>
      <w:r w:rsidRPr="00330512">
        <w:rPr>
          <w:rFonts w:cs="Times New Roman"/>
          <w:szCs w:val="24"/>
        </w:rPr>
        <w:t>mempunyai</w:t>
      </w:r>
      <w:proofErr w:type="spellEnd"/>
      <w:r w:rsidRPr="00330512">
        <w:rPr>
          <w:rFonts w:cs="Times New Roman"/>
          <w:szCs w:val="24"/>
        </w:rPr>
        <w:t xml:space="preserve"> </w:t>
      </w:r>
      <w:proofErr w:type="spellStart"/>
      <w:r w:rsidRPr="00330512">
        <w:rPr>
          <w:rFonts w:cs="Times New Roman"/>
          <w:szCs w:val="24"/>
        </w:rPr>
        <w:t>arti</w:t>
      </w:r>
      <w:proofErr w:type="spellEnd"/>
      <w:r w:rsidRPr="00330512">
        <w:rPr>
          <w:rFonts w:cs="Times New Roman"/>
          <w:szCs w:val="24"/>
        </w:rPr>
        <w:t xml:space="preserve"> yang </w:t>
      </w:r>
      <w:proofErr w:type="spellStart"/>
      <w:r w:rsidRPr="00330512">
        <w:rPr>
          <w:rFonts w:cs="Times New Roman"/>
          <w:szCs w:val="24"/>
        </w:rPr>
        <w:t>sangat</w:t>
      </w:r>
      <w:proofErr w:type="spellEnd"/>
      <w:r w:rsidRPr="00330512">
        <w:rPr>
          <w:rFonts w:cs="Times New Roman"/>
          <w:szCs w:val="24"/>
        </w:rPr>
        <w:t xml:space="preserve"> </w:t>
      </w:r>
      <w:proofErr w:type="spellStart"/>
      <w:r w:rsidRPr="00330512">
        <w:rPr>
          <w:rFonts w:cs="Times New Roman"/>
          <w:szCs w:val="24"/>
        </w:rPr>
        <w:t>besar</w:t>
      </w:r>
      <w:proofErr w:type="spellEnd"/>
      <w:r w:rsidRPr="00330512">
        <w:rPr>
          <w:rFonts w:cs="Times New Roman"/>
          <w:szCs w:val="24"/>
        </w:rPr>
        <w:t xml:space="preserve"> </w:t>
      </w:r>
      <w:proofErr w:type="spellStart"/>
      <w:r w:rsidRPr="00330512">
        <w:rPr>
          <w:rFonts w:cs="Times New Roman"/>
          <w:szCs w:val="24"/>
        </w:rPr>
        <w:t>dalam</w:t>
      </w:r>
      <w:proofErr w:type="spellEnd"/>
      <w:r w:rsidRPr="00330512">
        <w:rPr>
          <w:rFonts w:cs="Times New Roman"/>
          <w:szCs w:val="24"/>
        </w:rPr>
        <w:t xml:space="preserve"> </w:t>
      </w:r>
      <w:proofErr w:type="spellStart"/>
      <w:r w:rsidRPr="00330512">
        <w:rPr>
          <w:rFonts w:cs="Times New Roman"/>
          <w:szCs w:val="24"/>
        </w:rPr>
        <w:t>penyelenggaraan</w:t>
      </w:r>
      <w:proofErr w:type="spellEnd"/>
      <w:r w:rsidRPr="00330512">
        <w:rPr>
          <w:rFonts w:cs="Times New Roman"/>
          <w:szCs w:val="24"/>
        </w:rPr>
        <w:t xml:space="preserve"> </w:t>
      </w:r>
      <w:proofErr w:type="spellStart"/>
      <w:r w:rsidRPr="00330512">
        <w:rPr>
          <w:rFonts w:cs="Times New Roman"/>
          <w:szCs w:val="24"/>
        </w:rPr>
        <w:t>kehidupan</w:t>
      </w:r>
      <w:proofErr w:type="spellEnd"/>
      <w:r w:rsidRPr="00330512">
        <w:rPr>
          <w:rFonts w:cs="Times New Roman"/>
          <w:szCs w:val="24"/>
        </w:rPr>
        <w:t xml:space="preserve"> </w:t>
      </w:r>
      <w:proofErr w:type="spellStart"/>
      <w:r w:rsidRPr="00330512">
        <w:rPr>
          <w:rFonts w:cs="Times New Roman"/>
          <w:szCs w:val="24"/>
        </w:rPr>
        <w:t>bermasyarakat</w:t>
      </w:r>
      <w:proofErr w:type="spellEnd"/>
      <w:r w:rsidRPr="00330512">
        <w:rPr>
          <w:rFonts w:cs="Times New Roman"/>
          <w:szCs w:val="24"/>
        </w:rPr>
        <w:t xml:space="preserve">, </w:t>
      </w:r>
      <w:proofErr w:type="spellStart"/>
      <w:r w:rsidRPr="00330512">
        <w:rPr>
          <w:rFonts w:cs="Times New Roman"/>
          <w:szCs w:val="24"/>
        </w:rPr>
        <w:t>berbangsa</w:t>
      </w:r>
      <w:proofErr w:type="spellEnd"/>
      <w:r w:rsidRPr="00330512">
        <w:rPr>
          <w:rFonts w:cs="Times New Roman"/>
          <w:szCs w:val="24"/>
        </w:rPr>
        <w:t xml:space="preserve">, dan </w:t>
      </w:r>
      <w:proofErr w:type="spellStart"/>
      <w:r w:rsidRPr="00330512">
        <w:rPr>
          <w:rFonts w:cs="Times New Roman"/>
          <w:szCs w:val="24"/>
        </w:rPr>
        <w:t>bernegara</w:t>
      </w:r>
      <w:proofErr w:type="spellEnd"/>
      <w:r w:rsidRPr="00330512">
        <w:rPr>
          <w:rFonts w:cs="Times New Roman"/>
          <w:szCs w:val="24"/>
        </w:rPr>
        <w:t xml:space="preserve">, </w:t>
      </w:r>
      <w:proofErr w:type="spellStart"/>
      <w:r w:rsidRPr="00330512">
        <w:rPr>
          <w:rFonts w:cs="Times New Roman"/>
          <w:szCs w:val="24"/>
        </w:rPr>
        <w:t>hukum</w:t>
      </w:r>
      <w:proofErr w:type="spellEnd"/>
      <w:r w:rsidRPr="00330512">
        <w:rPr>
          <w:rFonts w:cs="Times New Roman"/>
          <w:szCs w:val="24"/>
        </w:rPr>
        <w:t xml:space="preserve"> </w:t>
      </w:r>
      <w:proofErr w:type="spellStart"/>
      <w:r w:rsidRPr="00330512">
        <w:rPr>
          <w:rFonts w:cs="Times New Roman"/>
          <w:szCs w:val="24"/>
        </w:rPr>
        <w:t>menduduki</w:t>
      </w:r>
      <w:proofErr w:type="spellEnd"/>
      <w:r w:rsidRPr="00330512">
        <w:rPr>
          <w:rFonts w:cs="Times New Roman"/>
          <w:szCs w:val="24"/>
        </w:rPr>
        <w:t xml:space="preserve"> </w:t>
      </w:r>
      <w:proofErr w:type="spellStart"/>
      <w:r w:rsidRPr="00330512">
        <w:rPr>
          <w:rFonts w:cs="Times New Roman"/>
          <w:szCs w:val="24"/>
        </w:rPr>
        <w:t>kedudukan</w:t>
      </w:r>
      <w:proofErr w:type="spellEnd"/>
      <w:r w:rsidRPr="00330512">
        <w:rPr>
          <w:rFonts w:cs="Times New Roman"/>
          <w:szCs w:val="24"/>
        </w:rPr>
        <w:t xml:space="preserve"> yang </w:t>
      </w:r>
      <w:proofErr w:type="spellStart"/>
      <w:r w:rsidRPr="00330512">
        <w:rPr>
          <w:rFonts w:cs="Times New Roman"/>
          <w:szCs w:val="24"/>
        </w:rPr>
        <w:t>tertinggi</w:t>
      </w:r>
      <w:proofErr w:type="spellEnd"/>
      <w:r w:rsidRPr="00330512">
        <w:rPr>
          <w:rFonts w:cs="Times New Roman"/>
          <w:szCs w:val="24"/>
        </w:rPr>
        <w:t xml:space="preserve"> dan paling </w:t>
      </w:r>
      <w:proofErr w:type="spellStart"/>
      <w:r w:rsidRPr="00330512">
        <w:rPr>
          <w:rFonts w:cs="Times New Roman"/>
          <w:szCs w:val="24"/>
        </w:rPr>
        <w:t>dihormati</w:t>
      </w:r>
      <w:proofErr w:type="spellEnd"/>
      <w:r w:rsidRPr="00330512">
        <w:rPr>
          <w:rFonts w:cs="Times New Roman"/>
          <w:szCs w:val="24"/>
        </w:rPr>
        <w:t>.</w:t>
      </w:r>
      <w:r w:rsidRPr="00330512">
        <w:rPr>
          <w:rFonts w:cs="Times New Roman"/>
          <w:szCs w:val="24"/>
          <w:vertAlign w:val="superscript"/>
        </w:rPr>
        <w:footnoteReference w:id="1"/>
      </w:r>
      <w:r w:rsidRPr="00330512">
        <w:rPr>
          <w:rFonts w:cs="Times New Roman"/>
          <w:szCs w:val="24"/>
        </w:rPr>
        <w:t xml:space="preserve"> </w:t>
      </w:r>
      <w:proofErr w:type="spellStart"/>
      <w:r w:rsidRPr="00330512">
        <w:rPr>
          <w:rFonts w:cs="Times New Roman"/>
          <w:szCs w:val="24"/>
        </w:rPr>
        <w:t>Menurut</w:t>
      </w:r>
      <w:proofErr w:type="spellEnd"/>
      <w:r w:rsidRPr="00330512">
        <w:rPr>
          <w:rFonts w:cs="Times New Roman"/>
          <w:szCs w:val="24"/>
        </w:rPr>
        <w:t xml:space="preserve"> </w:t>
      </w:r>
      <w:proofErr w:type="spellStart"/>
      <w:r w:rsidRPr="00330512">
        <w:rPr>
          <w:rFonts w:cs="Times New Roman"/>
          <w:szCs w:val="24"/>
        </w:rPr>
        <w:t>pengertian</w:t>
      </w:r>
      <w:proofErr w:type="spellEnd"/>
      <w:r w:rsidRPr="00330512">
        <w:rPr>
          <w:rFonts w:cs="Times New Roman"/>
          <w:szCs w:val="24"/>
        </w:rPr>
        <w:t xml:space="preserve"> </w:t>
      </w:r>
      <w:proofErr w:type="spellStart"/>
      <w:r w:rsidRPr="00330512">
        <w:rPr>
          <w:rFonts w:cs="Times New Roman"/>
          <w:szCs w:val="24"/>
        </w:rPr>
        <w:t>ini</w:t>
      </w:r>
      <w:proofErr w:type="spellEnd"/>
      <w:r w:rsidRPr="00330512">
        <w:rPr>
          <w:rFonts w:cs="Times New Roman"/>
          <w:szCs w:val="24"/>
        </w:rPr>
        <w:t xml:space="preserve">, </w:t>
      </w:r>
      <w:proofErr w:type="spellStart"/>
      <w:r w:rsidRPr="00330512">
        <w:rPr>
          <w:rFonts w:cs="Times New Roman"/>
          <w:szCs w:val="24"/>
        </w:rPr>
        <w:t>hukum</w:t>
      </w:r>
      <w:proofErr w:type="spellEnd"/>
      <w:r w:rsidRPr="00330512">
        <w:rPr>
          <w:rFonts w:cs="Times New Roman"/>
          <w:szCs w:val="24"/>
        </w:rPr>
        <w:t xml:space="preserve"> </w:t>
      </w:r>
      <w:proofErr w:type="spellStart"/>
      <w:r w:rsidRPr="00330512">
        <w:rPr>
          <w:rFonts w:cs="Times New Roman"/>
          <w:szCs w:val="24"/>
        </w:rPr>
        <w:t>tidak</w:t>
      </w:r>
      <w:proofErr w:type="spellEnd"/>
      <w:r w:rsidRPr="00330512">
        <w:rPr>
          <w:rFonts w:cs="Times New Roman"/>
          <w:szCs w:val="24"/>
        </w:rPr>
        <w:t xml:space="preserve"> lain </w:t>
      </w:r>
      <w:proofErr w:type="spellStart"/>
      <w:r w:rsidRPr="00330512">
        <w:rPr>
          <w:rFonts w:cs="Times New Roman"/>
          <w:szCs w:val="24"/>
        </w:rPr>
        <w:t>hanyalah</w:t>
      </w:r>
      <w:proofErr w:type="spellEnd"/>
      <w:r w:rsidRPr="00330512">
        <w:rPr>
          <w:rFonts w:cs="Times New Roman"/>
          <w:szCs w:val="24"/>
        </w:rPr>
        <w:t xml:space="preserve"> </w:t>
      </w:r>
      <w:proofErr w:type="spellStart"/>
      <w:r w:rsidRPr="00330512">
        <w:rPr>
          <w:rFonts w:cs="Times New Roman"/>
          <w:szCs w:val="24"/>
        </w:rPr>
        <w:t>sebuah</w:t>
      </w:r>
      <w:proofErr w:type="spellEnd"/>
      <w:r w:rsidRPr="00330512">
        <w:rPr>
          <w:rFonts w:cs="Times New Roman"/>
          <w:szCs w:val="24"/>
        </w:rPr>
        <w:t xml:space="preserve"> </w:t>
      </w:r>
      <w:proofErr w:type="spellStart"/>
      <w:r w:rsidRPr="00330512">
        <w:rPr>
          <w:rFonts w:cs="Times New Roman"/>
          <w:szCs w:val="24"/>
        </w:rPr>
        <w:t>landasan</w:t>
      </w:r>
      <w:proofErr w:type="spellEnd"/>
      <w:r w:rsidRPr="00330512">
        <w:rPr>
          <w:rFonts w:cs="Times New Roman"/>
          <w:szCs w:val="24"/>
        </w:rPr>
        <w:t xml:space="preserve"> </w:t>
      </w:r>
      <w:proofErr w:type="spellStart"/>
      <w:r w:rsidRPr="00330512">
        <w:rPr>
          <w:rFonts w:cs="Times New Roman"/>
          <w:szCs w:val="24"/>
        </w:rPr>
        <w:t>normatif</w:t>
      </w:r>
      <w:proofErr w:type="spellEnd"/>
      <w:r w:rsidRPr="00330512">
        <w:rPr>
          <w:rFonts w:cs="Times New Roman"/>
          <w:szCs w:val="24"/>
        </w:rPr>
        <w:t xml:space="preserve"> yang </w:t>
      </w:r>
      <w:proofErr w:type="spellStart"/>
      <w:r w:rsidRPr="00330512">
        <w:rPr>
          <w:rFonts w:cs="Times New Roman"/>
          <w:szCs w:val="24"/>
        </w:rPr>
        <w:t>disajikan</w:t>
      </w:r>
      <w:proofErr w:type="spellEnd"/>
      <w:r w:rsidRPr="00330512">
        <w:rPr>
          <w:rFonts w:cs="Times New Roman"/>
          <w:szCs w:val="24"/>
        </w:rPr>
        <w:t xml:space="preserve"> </w:t>
      </w:r>
      <w:proofErr w:type="spellStart"/>
      <w:r w:rsidRPr="00330512">
        <w:rPr>
          <w:rFonts w:cs="Times New Roman"/>
          <w:szCs w:val="24"/>
        </w:rPr>
        <w:t>untuk</w:t>
      </w:r>
      <w:proofErr w:type="spellEnd"/>
      <w:r w:rsidRPr="00330512">
        <w:rPr>
          <w:rFonts w:cs="Times New Roman"/>
          <w:szCs w:val="24"/>
        </w:rPr>
        <w:t xml:space="preserve"> </w:t>
      </w:r>
      <w:proofErr w:type="spellStart"/>
      <w:r w:rsidRPr="00330512">
        <w:rPr>
          <w:rFonts w:cs="Times New Roman"/>
          <w:szCs w:val="24"/>
        </w:rPr>
        <w:t>memandu</w:t>
      </w:r>
      <w:proofErr w:type="spellEnd"/>
      <w:r w:rsidRPr="00330512">
        <w:rPr>
          <w:rFonts w:cs="Times New Roman"/>
          <w:szCs w:val="24"/>
        </w:rPr>
        <w:t xml:space="preserve"> </w:t>
      </w:r>
      <w:proofErr w:type="spellStart"/>
      <w:r w:rsidRPr="00330512">
        <w:rPr>
          <w:rFonts w:cs="Times New Roman"/>
          <w:szCs w:val="24"/>
        </w:rPr>
        <w:t>segala</w:t>
      </w:r>
      <w:proofErr w:type="spellEnd"/>
      <w:r w:rsidRPr="00330512">
        <w:rPr>
          <w:rFonts w:cs="Times New Roman"/>
          <w:szCs w:val="24"/>
        </w:rPr>
        <w:t xml:space="preserve"> </w:t>
      </w:r>
      <w:proofErr w:type="spellStart"/>
      <w:r w:rsidRPr="00330512">
        <w:rPr>
          <w:rFonts w:cs="Times New Roman"/>
          <w:szCs w:val="24"/>
        </w:rPr>
        <w:t>kegiatan</w:t>
      </w:r>
      <w:proofErr w:type="spellEnd"/>
      <w:r w:rsidRPr="00330512">
        <w:rPr>
          <w:rFonts w:cs="Times New Roman"/>
          <w:szCs w:val="24"/>
        </w:rPr>
        <w:t xml:space="preserve"> </w:t>
      </w:r>
      <w:proofErr w:type="spellStart"/>
      <w:r w:rsidRPr="00330512">
        <w:rPr>
          <w:rFonts w:cs="Times New Roman"/>
          <w:szCs w:val="24"/>
        </w:rPr>
        <w:t>kehidupan</w:t>
      </w:r>
      <w:proofErr w:type="spellEnd"/>
      <w:r w:rsidRPr="00330512">
        <w:rPr>
          <w:rFonts w:cs="Times New Roman"/>
          <w:szCs w:val="24"/>
        </w:rPr>
        <w:t xml:space="preserve">, </w:t>
      </w:r>
      <w:proofErr w:type="spellStart"/>
      <w:r w:rsidRPr="00330512">
        <w:rPr>
          <w:rFonts w:cs="Times New Roman"/>
          <w:szCs w:val="24"/>
        </w:rPr>
        <w:t>baik</w:t>
      </w:r>
      <w:proofErr w:type="spellEnd"/>
      <w:r w:rsidRPr="00330512">
        <w:rPr>
          <w:rFonts w:cs="Times New Roman"/>
          <w:szCs w:val="24"/>
        </w:rPr>
        <w:t xml:space="preserve"> </w:t>
      </w:r>
      <w:proofErr w:type="spellStart"/>
      <w:r w:rsidRPr="00330512">
        <w:rPr>
          <w:rFonts w:cs="Times New Roman"/>
          <w:szCs w:val="24"/>
        </w:rPr>
        <w:t>dalam</w:t>
      </w:r>
      <w:proofErr w:type="spellEnd"/>
      <w:r w:rsidRPr="00330512">
        <w:rPr>
          <w:rFonts w:cs="Times New Roman"/>
          <w:szCs w:val="24"/>
        </w:rPr>
        <w:t xml:space="preserve"> </w:t>
      </w:r>
      <w:proofErr w:type="spellStart"/>
      <w:r w:rsidRPr="00330512">
        <w:rPr>
          <w:rFonts w:cs="Times New Roman"/>
          <w:szCs w:val="24"/>
        </w:rPr>
        <w:t>urusan</w:t>
      </w:r>
      <w:proofErr w:type="spellEnd"/>
      <w:r w:rsidRPr="00330512">
        <w:rPr>
          <w:rFonts w:cs="Times New Roman"/>
          <w:szCs w:val="24"/>
        </w:rPr>
        <w:t xml:space="preserve"> </w:t>
      </w:r>
      <w:proofErr w:type="spellStart"/>
      <w:r w:rsidRPr="00330512">
        <w:rPr>
          <w:rFonts w:cs="Times New Roman"/>
          <w:szCs w:val="24"/>
        </w:rPr>
        <w:t>bermasyarakat</w:t>
      </w:r>
      <w:proofErr w:type="spellEnd"/>
      <w:r w:rsidRPr="00330512">
        <w:rPr>
          <w:rFonts w:cs="Times New Roman"/>
          <w:szCs w:val="24"/>
        </w:rPr>
        <w:t xml:space="preserve">, </w:t>
      </w:r>
      <w:proofErr w:type="spellStart"/>
      <w:r w:rsidRPr="00330512">
        <w:rPr>
          <w:rFonts w:cs="Times New Roman"/>
          <w:szCs w:val="24"/>
        </w:rPr>
        <w:t>berbangsa</w:t>
      </w:r>
      <w:proofErr w:type="spellEnd"/>
      <w:r w:rsidRPr="00330512">
        <w:rPr>
          <w:rFonts w:cs="Times New Roman"/>
          <w:szCs w:val="24"/>
        </w:rPr>
        <w:t xml:space="preserve">, dan </w:t>
      </w:r>
      <w:proofErr w:type="spellStart"/>
      <w:r w:rsidRPr="00330512">
        <w:rPr>
          <w:rFonts w:cs="Times New Roman"/>
          <w:szCs w:val="24"/>
        </w:rPr>
        <w:t>bernegara</w:t>
      </w:r>
      <w:proofErr w:type="spellEnd"/>
      <w:r w:rsidRPr="00330512">
        <w:rPr>
          <w:rFonts w:cs="Times New Roman"/>
          <w:szCs w:val="24"/>
        </w:rPr>
        <w:t xml:space="preserve">, </w:t>
      </w:r>
      <w:proofErr w:type="spellStart"/>
      <w:r w:rsidRPr="00330512">
        <w:rPr>
          <w:rFonts w:cs="Times New Roman"/>
          <w:szCs w:val="24"/>
        </w:rPr>
        <w:t>diakui</w:t>
      </w:r>
      <w:proofErr w:type="spellEnd"/>
      <w:r w:rsidRPr="00330512">
        <w:rPr>
          <w:rFonts w:cs="Times New Roman"/>
          <w:szCs w:val="24"/>
        </w:rPr>
        <w:t xml:space="preserve"> </w:t>
      </w:r>
      <w:proofErr w:type="spellStart"/>
      <w:r w:rsidRPr="00330512">
        <w:rPr>
          <w:rFonts w:cs="Times New Roman"/>
          <w:szCs w:val="24"/>
        </w:rPr>
        <w:t>secara</w:t>
      </w:r>
      <w:proofErr w:type="spellEnd"/>
      <w:r w:rsidRPr="00330512">
        <w:rPr>
          <w:rFonts w:cs="Times New Roman"/>
          <w:szCs w:val="24"/>
        </w:rPr>
        <w:t xml:space="preserve"> </w:t>
      </w:r>
      <w:proofErr w:type="spellStart"/>
      <w:r w:rsidRPr="00330512">
        <w:rPr>
          <w:rFonts w:cs="Times New Roman"/>
          <w:szCs w:val="24"/>
        </w:rPr>
        <w:t>resmi</w:t>
      </w:r>
      <w:proofErr w:type="spellEnd"/>
      <w:r w:rsidRPr="00330512">
        <w:rPr>
          <w:rFonts w:cs="Times New Roman"/>
          <w:szCs w:val="24"/>
        </w:rPr>
        <w:t xml:space="preserve"> dan </w:t>
      </w:r>
      <w:proofErr w:type="spellStart"/>
      <w:r w:rsidRPr="00330512">
        <w:rPr>
          <w:rFonts w:cs="Times New Roman"/>
          <w:szCs w:val="24"/>
        </w:rPr>
        <w:t>materiil</w:t>
      </w:r>
      <w:proofErr w:type="spellEnd"/>
      <w:r w:rsidRPr="00330512">
        <w:rPr>
          <w:rFonts w:cs="Times New Roman"/>
          <w:szCs w:val="24"/>
        </w:rPr>
        <w:t xml:space="preserve">, oleh </w:t>
      </w:r>
      <w:proofErr w:type="spellStart"/>
      <w:r w:rsidRPr="00330512">
        <w:rPr>
          <w:rFonts w:cs="Times New Roman"/>
          <w:szCs w:val="24"/>
        </w:rPr>
        <w:t>karena</w:t>
      </w:r>
      <w:proofErr w:type="spellEnd"/>
      <w:r w:rsidRPr="00330512">
        <w:rPr>
          <w:rFonts w:cs="Times New Roman"/>
          <w:szCs w:val="24"/>
        </w:rPr>
        <w:t xml:space="preserve"> </w:t>
      </w:r>
      <w:proofErr w:type="spellStart"/>
      <w:r w:rsidRPr="00330512">
        <w:rPr>
          <w:rFonts w:cs="Times New Roman"/>
          <w:szCs w:val="24"/>
        </w:rPr>
        <w:t>itu</w:t>
      </w:r>
      <w:proofErr w:type="spellEnd"/>
      <w:r w:rsidRPr="00330512">
        <w:rPr>
          <w:rFonts w:cs="Times New Roman"/>
          <w:szCs w:val="24"/>
        </w:rPr>
        <w:t xml:space="preserve"> </w:t>
      </w:r>
      <w:proofErr w:type="spellStart"/>
      <w:r w:rsidRPr="00330512">
        <w:rPr>
          <w:rFonts w:cs="Times New Roman"/>
          <w:szCs w:val="24"/>
        </w:rPr>
        <w:t>setiap</w:t>
      </w:r>
      <w:proofErr w:type="spellEnd"/>
      <w:r w:rsidRPr="00330512">
        <w:rPr>
          <w:rFonts w:cs="Times New Roman"/>
          <w:szCs w:val="24"/>
        </w:rPr>
        <w:t xml:space="preserve"> orang </w:t>
      </w:r>
      <w:proofErr w:type="spellStart"/>
      <w:r w:rsidRPr="00330512">
        <w:rPr>
          <w:rFonts w:cs="Times New Roman"/>
          <w:szCs w:val="24"/>
        </w:rPr>
        <w:t>dalam</w:t>
      </w:r>
      <w:proofErr w:type="spellEnd"/>
      <w:r w:rsidRPr="00330512">
        <w:rPr>
          <w:rFonts w:cs="Times New Roman"/>
          <w:szCs w:val="24"/>
        </w:rPr>
        <w:t xml:space="preserve"> Negara </w:t>
      </w:r>
      <w:proofErr w:type="spellStart"/>
      <w:r w:rsidRPr="00330512">
        <w:rPr>
          <w:rFonts w:cs="Times New Roman"/>
          <w:szCs w:val="24"/>
        </w:rPr>
        <w:t>Kesatuan</w:t>
      </w:r>
      <w:proofErr w:type="spellEnd"/>
      <w:r w:rsidRPr="00330512">
        <w:rPr>
          <w:rFonts w:cs="Times New Roman"/>
          <w:szCs w:val="24"/>
        </w:rPr>
        <w:t xml:space="preserve"> </w:t>
      </w:r>
      <w:proofErr w:type="spellStart"/>
      <w:r w:rsidRPr="00330512">
        <w:rPr>
          <w:rFonts w:cs="Times New Roman"/>
          <w:szCs w:val="24"/>
        </w:rPr>
        <w:t>Republik</w:t>
      </w:r>
      <w:proofErr w:type="spellEnd"/>
      <w:r w:rsidRPr="00330512">
        <w:rPr>
          <w:rFonts w:cs="Times New Roman"/>
          <w:szCs w:val="24"/>
        </w:rPr>
        <w:t xml:space="preserve"> Indonesia </w:t>
      </w:r>
      <w:proofErr w:type="spellStart"/>
      <w:r w:rsidRPr="00330512">
        <w:rPr>
          <w:rFonts w:cs="Times New Roman"/>
          <w:szCs w:val="24"/>
        </w:rPr>
        <w:t>wajib</w:t>
      </w:r>
      <w:proofErr w:type="spellEnd"/>
      <w:r w:rsidRPr="00330512">
        <w:rPr>
          <w:rFonts w:cs="Times New Roman"/>
          <w:szCs w:val="24"/>
        </w:rPr>
        <w:t xml:space="preserve"> </w:t>
      </w:r>
      <w:proofErr w:type="spellStart"/>
      <w:r w:rsidRPr="00330512">
        <w:rPr>
          <w:rFonts w:cs="Times New Roman"/>
          <w:szCs w:val="24"/>
        </w:rPr>
        <w:t>menaati</w:t>
      </w:r>
      <w:proofErr w:type="spellEnd"/>
      <w:r w:rsidRPr="00330512">
        <w:rPr>
          <w:rFonts w:cs="Times New Roman"/>
          <w:szCs w:val="24"/>
        </w:rPr>
        <w:t xml:space="preserve"> </w:t>
      </w:r>
      <w:proofErr w:type="spellStart"/>
      <w:r w:rsidRPr="00330512">
        <w:rPr>
          <w:rFonts w:cs="Times New Roman"/>
          <w:szCs w:val="24"/>
        </w:rPr>
        <w:t>hukum</w:t>
      </w:r>
      <w:proofErr w:type="spellEnd"/>
      <w:r w:rsidRPr="00330512">
        <w:rPr>
          <w:rFonts w:cs="Times New Roman"/>
          <w:szCs w:val="24"/>
        </w:rPr>
        <w:t>.</w:t>
      </w:r>
    </w:p>
    <w:p w:rsidR="00271481" w:rsidRPr="00330512" w:rsidRDefault="00271481" w:rsidP="00271481">
      <w:pPr>
        <w:spacing w:after="0" w:line="480" w:lineRule="auto"/>
        <w:ind w:firstLine="851"/>
        <w:jc w:val="both"/>
        <w:rPr>
          <w:rFonts w:cs="Times New Roman"/>
          <w:szCs w:val="24"/>
        </w:rPr>
      </w:pPr>
      <w:proofErr w:type="spellStart"/>
      <w:r w:rsidRPr="00330512">
        <w:rPr>
          <w:rFonts w:cs="Times New Roman"/>
          <w:szCs w:val="24"/>
        </w:rPr>
        <w:t>Tegaknya</w:t>
      </w:r>
      <w:proofErr w:type="spellEnd"/>
      <w:r w:rsidRPr="00330512">
        <w:rPr>
          <w:rFonts w:cs="Times New Roman"/>
          <w:szCs w:val="24"/>
        </w:rPr>
        <w:t xml:space="preserve"> </w:t>
      </w:r>
      <w:proofErr w:type="spellStart"/>
      <w:r w:rsidRPr="00330512">
        <w:rPr>
          <w:rFonts w:cs="Times New Roman"/>
          <w:szCs w:val="24"/>
        </w:rPr>
        <w:t>norma</w:t>
      </w:r>
      <w:proofErr w:type="spellEnd"/>
      <w:r w:rsidRPr="00330512">
        <w:rPr>
          <w:rFonts w:cs="Times New Roman"/>
          <w:szCs w:val="24"/>
        </w:rPr>
        <w:t xml:space="preserve"> dan </w:t>
      </w:r>
      <w:proofErr w:type="spellStart"/>
      <w:r w:rsidRPr="00330512">
        <w:rPr>
          <w:rFonts w:cs="Times New Roman"/>
          <w:szCs w:val="24"/>
        </w:rPr>
        <w:t>kaidah</w:t>
      </w:r>
      <w:proofErr w:type="spellEnd"/>
      <w:r w:rsidRPr="00330512">
        <w:rPr>
          <w:rFonts w:cs="Times New Roman"/>
          <w:szCs w:val="24"/>
        </w:rPr>
        <w:t xml:space="preserve"> </w:t>
      </w:r>
      <w:proofErr w:type="spellStart"/>
      <w:r w:rsidRPr="00330512">
        <w:rPr>
          <w:rFonts w:cs="Times New Roman"/>
          <w:szCs w:val="24"/>
        </w:rPr>
        <w:t>hukum</w:t>
      </w:r>
      <w:proofErr w:type="spellEnd"/>
      <w:r w:rsidRPr="00330512">
        <w:rPr>
          <w:rFonts w:cs="Times New Roman"/>
          <w:szCs w:val="24"/>
        </w:rPr>
        <w:t xml:space="preserve"> </w:t>
      </w:r>
      <w:proofErr w:type="spellStart"/>
      <w:r w:rsidRPr="00330512">
        <w:rPr>
          <w:rFonts w:cs="Times New Roman"/>
          <w:szCs w:val="24"/>
        </w:rPr>
        <w:t>dalam</w:t>
      </w:r>
      <w:proofErr w:type="spellEnd"/>
      <w:r w:rsidRPr="00330512">
        <w:rPr>
          <w:rFonts w:cs="Times New Roman"/>
          <w:szCs w:val="24"/>
        </w:rPr>
        <w:t xml:space="preserve"> </w:t>
      </w:r>
      <w:proofErr w:type="spellStart"/>
      <w:r w:rsidRPr="00330512">
        <w:rPr>
          <w:rFonts w:cs="Times New Roman"/>
          <w:szCs w:val="24"/>
        </w:rPr>
        <w:t>setiap</w:t>
      </w:r>
      <w:proofErr w:type="spellEnd"/>
      <w:r w:rsidRPr="00330512">
        <w:rPr>
          <w:rFonts w:cs="Times New Roman"/>
          <w:szCs w:val="24"/>
        </w:rPr>
        <w:t xml:space="preserve"> </w:t>
      </w:r>
      <w:proofErr w:type="spellStart"/>
      <w:r w:rsidRPr="00330512">
        <w:rPr>
          <w:rFonts w:cs="Times New Roman"/>
          <w:szCs w:val="24"/>
        </w:rPr>
        <w:t>kehidupan</w:t>
      </w:r>
      <w:proofErr w:type="spellEnd"/>
      <w:r w:rsidRPr="00330512">
        <w:rPr>
          <w:rFonts w:cs="Times New Roman"/>
          <w:szCs w:val="24"/>
        </w:rPr>
        <w:t xml:space="preserve"> </w:t>
      </w:r>
      <w:proofErr w:type="spellStart"/>
      <w:r w:rsidRPr="00330512">
        <w:rPr>
          <w:rFonts w:cs="Times New Roman"/>
          <w:szCs w:val="24"/>
        </w:rPr>
        <w:t>masyarakat</w:t>
      </w:r>
      <w:proofErr w:type="spellEnd"/>
      <w:r w:rsidRPr="00330512">
        <w:rPr>
          <w:rFonts w:cs="Times New Roman"/>
          <w:szCs w:val="24"/>
        </w:rPr>
        <w:t xml:space="preserve"> </w:t>
      </w:r>
      <w:proofErr w:type="spellStart"/>
      <w:r w:rsidRPr="00330512">
        <w:rPr>
          <w:rFonts w:cs="Times New Roman"/>
          <w:szCs w:val="24"/>
        </w:rPr>
        <w:t>tidak</w:t>
      </w:r>
      <w:proofErr w:type="spellEnd"/>
      <w:r w:rsidRPr="00330512">
        <w:rPr>
          <w:rFonts w:cs="Times New Roman"/>
          <w:szCs w:val="24"/>
        </w:rPr>
        <w:t xml:space="preserve"> lain </w:t>
      </w:r>
      <w:proofErr w:type="spellStart"/>
      <w:r w:rsidRPr="00330512">
        <w:rPr>
          <w:rFonts w:cs="Times New Roman"/>
          <w:szCs w:val="24"/>
        </w:rPr>
        <w:t>dapat</w:t>
      </w:r>
      <w:proofErr w:type="spellEnd"/>
      <w:r w:rsidRPr="00330512">
        <w:rPr>
          <w:rFonts w:cs="Times New Roman"/>
          <w:szCs w:val="24"/>
        </w:rPr>
        <w:t xml:space="preserve"> </w:t>
      </w:r>
      <w:proofErr w:type="spellStart"/>
      <w:r w:rsidRPr="00330512">
        <w:rPr>
          <w:rFonts w:cs="Times New Roman"/>
          <w:szCs w:val="24"/>
        </w:rPr>
        <w:t>menghadirkan</w:t>
      </w:r>
      <w:proofErr w:type="spellEnd"/>
      <w:r w:rsidRPr="00330512">
        <w:rPr>
          <w:rFonts w:cs="Times New Roman"/>
          <w:szCs w:val="24"/>
        </w:rPr>
        <w:t xml:space="preserve"> rasa </w:t>
      </w:r>
      <w:proofErr w:type="spellStart"/>
      <w:r w:rsidRPr="00330512">
        <w:rPr>
          <w:rFonts w:cs="Times New Roman"/>
          <w:szCs w:val="24"/>
        </w:rPr>
        <w:t>kenyamanan</w:t>
      </w:r>
      <w:proofErr w:type="spellEnd"/>
      <w:r w:rsidRPr="00330512">
        <w:rPr>
          <w:rFonts w:cs="Times New Roman"/>
          <w:szCs w:val="24"/>
        </w:rPr>
        <w:t xml:space="preserve"> </w:t>
      </w:r>
      <w:proofErr w:type="spellStart"/>
      <w:r w:rsidRPr="00330512">
        <w:rPr>
          <w:rFonts w:cs="Times New Roman"/>
          <w:szCs w:val="24"/>
        </w:rPr>
        <w:t>berupa</w:t>
      </w:r>
      <w:proofErr w:type="spellEnd"/>
      <w:r w:rsidRPr="00330512">
        <w:rPr>
          <w:rFonts w:cs="Times New Roman"/>
          <w:szCs w:val="24"/>
        </w:rPr>
        <w:t xml:space="preserve"> </w:t>
      </w:r>
      <w:proofErr w:type="spellStart"/>
      <w:r w:rsidRPr="00330512">
        <w:rPr>
          <w:rFonts w:cs="Times New Roman"/>
          <w:szCs w:val="24"/>
        </w:rPr>
        <w:t>perlindungan</w:t>
      </w:r>
      <w:proofErr w:type="spellEnd"/>
      <w:r w:rsidRPr="00330512">
        <w:rPr>
          <w:rFonts w:cs="Times New Roman"/>
          <w:szCs w:val="24"/>
        </w:rPr>
        <w:t xml:space="preserve"> dan </w:t>
      </w:r>
      <w:proofErr w:type="spellStart"/>
      <w:r w:rsidRPr="00330512">
        <w:rPr>
          <w:rFonts w:cs="Times New Roman"/>
          <w:szCs w:val="24"/>
        </w:rPr>
        <w:t>petunjuk</w:t>
      </w:r>
      <w:proofErr w:type="spellEnd"/>
      <w:r w:rsidRPr="00330512">
        <w:rPr>
          <w:rFonts w:cs="Times New Roman"/>
          <w:szCs w:val="24"/>
        </w:rPr>
        <w:t xml:space="preserve"> </w:t>
      </w:r>
      <w:proofErr w:type="spellStart"/>
      <w:r w:rsidRPr="00330512">
        <w:rPr>
          <w:rFonts w:cs="Times New Roman"/>
          <w:szCs w:val="24"/>
        </w:rPr>
        <w:t>bagi</w:t>
      </w:r>
      <w:proofErr w:type="spellEnd"/>
      <w:r w:rsidRPr="00330512">
        <w:rPr>
          <w:rFonts w:cs="Times New Roman"/>
          <w:szCs w:val="24"/>
        </w:rPr>
        <w:t xml:space="preserve"> </w:t>
      </w:r>
      <w:proofErr w:type="spellStart"/>
      <w:r w:rsidRPr="00330512">
        <w:rPr>
          <w:rFonts w:cs="Times New Roman"/>
          <w:szCs w:val="24"/>
        </w:rPr>
        <w:t>warga</w:t>
      </w:r>
      <w:proofErr w:type="spellEnd"/>
      <w:r w:rsidRPr="00330512">
        <w:rPr>
          <w:rFonts w:cs="Times New Roman"/>
          <w:szCs w:val="24"/>
        </w:rPr>
        <w:t xml:space="preserve"> </w:t>
      </w:r>
      <w:proofErr w:type="spellStart"/>
      <w:r w:rsidRPr="00330512">
        <w:rPr>
          <w:rFonts w:cs="Times New Roman"/>
          <w:szCs w:val="24"/>
        </w:rPr>
        <w:t>masyarakat</w:t>
      </w:r>
      <w:proofErr w:type="spellEnd"/>
      <w:r w:rsidRPr="00330512">
        <w:rPr>
          <w:rFonts w:cs="Times New Roman"/>
          <w:szCs w:val="24"/>
        </w:rPr>
        <w:t xml:space="preserve">, di </w:t>
      </w:r>
      <w:proofErr w:type="spellStart"/>
      <w:r w:rsidRPr="00330512">
        <w:rPr>
          <w:rFonts w:cs="Times New Roman"/>
          <w:szCs w:val="24"/>
        </w:rPr>
        <w:t>sisi</w:t>
      </w:r>
      <w:proofErr w:type="spellEnd"/>
      <w:r w:rsidRPr="00330512">
        <w:rPr>
          <w:rFonts w:cs="Times New Roman"/>
          <w:szCs w:val="24"/>
        </w:rPr>
        <w:t xml:space="preserve"> lain </w:t>
      </w:r>
      <w:proofErr w:type="spellStart"/>
      <w:r w:rsidRPr="00330512">
        <w:rPr>
          <w:rFonts w:cs="Times New Roman"/>
          <w:szCs w:val="24"/>
        </w:rPr>
        <w:t>hukum</w:t>
      </w:r>
      <w:proofErr w:type="spellEnd"/>
      <w:r w:rsidRPr="00330512">
        <w:rPr>
          <w:rFonts w:cs="Times New Roman"/>
          <w:szCs w:val="24"/>
        </w:rPr>
        <w:t xml:space="preserve"> pun </w:t>
      </w:r>
      <w:proofErr w:type="spellStart"/>
      <w:r w:rsidRPr="00330512">
        <w:rPr>
          <w:rFonts w:cs="Times New Roman"/>
          <w:szCs w:val="24"/>
        </w:rPr>
        <w:t>hadir</w:t>
      </w:r>
      <w:proofErr w:type="spellEnd"/>
      <w:r w:rsidRPr="00330512">
        <w:rPr>
          <w:rFonts w:cs="Times New Roman"/>
          <w:szCs w:val="24"/>
        </w:rPr>
        <w:t xml:space="preserve"> </w:t>
      </w:r>
      <w:proofErr w:type="spellStart"/>
      <w:r w:rsidRPr="00330512">
        <w:rPr>
          <w:rFonts w:cs="Times New Roman"/>
          <w:szCs w:val="24"/>
        </w:rPr>
        <w:t>sebagai</w:t>
      </w:r>
      <w:proofErr w:type="spellEnd"/>
      <w:r w:rsidRPr="00330512">
        <w:rPr>
          <w:rFonts w:cs="Times New Roman"/>
          <w:szCs w:val="24"/>
        </w:rPr>
        <w:t xml:space="preserve"> </w:t>
      </w:r>
      <w:proofErr w:type="spellStart"/>
      <w:r w:rsidRPr="00330512">
        <w:rPr>
          <w:rFonts w:cs="Times New Roman"/>
          <w:szCs w:val="24"/>
        </w:rPr>
        <w:t>akibat</w:t>
      </w:r>
      <w:proofErr w:type="spellEnd"/>
      <w:r w:rsidRPr="00330512">
        <w:rPr>
          <w:rFonts w:cs="Times New Roman"/>
          <w:szCs w:val="24"/>
        </w:rPr>
        <w:t xml:space="preserve"> </w:t>
      </w:r>
      <w:proofErr w:type="spellStart"/>
      <w:r w:rsidRPr="00330512">
        <w:rPr>
          <w:rFonts w:cs="Times New Roman"/>
          <w:szCs w:val="24"/>
        </w:rPr>
        <w:t>atas</w:t>
      </w:r>
      <w:proofErr w:type="spellEnd"/>
      <w:r w:rsidRPr="00330512">
        <w:rPr>
          <w:rFonts w:cs="Times New Roman"/>
          <w:szCs w:val="24"/>
        </w:rPr>
        <w:t xml:space="preserve"> </w:t>
      </w:r>
      <w:proofErr w:type="spellStart"/>
      <w:r w:rsidRPr="00330512">
        <w:rPr>
          <w:rFonts w:cs="Times New Roman"/>
          <w:szCs w:val="24"/>
        </w:rPr>
        <w:t>penderitaan</w:t>
      </w:r>
      <w:proofErr w:type="spellEnd"/>
      <w:r w:rsidRPr="00330512">
        <w:rPr>
          <w:rFonts w:cs="Times New Roman"/>
          <w:szCs w:val="24"/>
        </w:rPr>
        <w:t xml:space="preserve"> </w:t>
      </w:r>
      <w:proofErr w:type="spellStart"/>
      <w:r w:rsidRPr="00330512">
        <w:rPr>
          <w:rFonts w:cs="Times New Roman"/>
          <w:szCs w:val="24"/>
        </w:rPr>
        <w:t>bagi</w:t>
      </w:r>
      <w:proofErr w:type="spellEnd"/>
      <w:r w:rsidRPr="00330512">
        <w:rPr>
          <w:rFonts w:cs="Times New Roman"/>
          <w:szCs w:val="24"/>
        </w:rPr>
        <w:t xml:space="preserve"> </w:t>
      </w:r>
      <w:proofErr w:type="spellStart"/>
      <w:r w:rsidRPr="00330512">
        <w:rPr>
          <w:rFonts w:cs="Times New Roman"/>
          <w:szCs w:val="24"/>
        </w:rPr>
        <w:t>seseorang</w:t>
      </w:r>
      <w:proofErr w:type="spellEnd"/>
      <w:r w:rsidRPr="00330512">
        <w:rPr>
          <w:rFonts w:cs="Times New Roman"/>
          <w:szCs w:val="24"/>
        </w:rPr>
        <w:t xml:space="preserve"> yang </w:t>
      </w:r>
      <w:proofErr w:type="spellStart"/>
      <w:r w:rsidRPr="00330512">
        <w:rPr>
          <w:rFonts w:cs="Times New Roman"/>
          <w:szCs w:val="24"/>
        </w:rPr>
        <w:t>menerima</w:t>
      </w:r>
      <w:proofErr w:type="spellEnd"/>
      <w:r w:rsidRPr="00330512">
        <w:rPr>
          <w:rFonts w:cs="Times New Roman"/>
          <w:szCs w:val="24"/>
        </w:rPr>
        <w:t xml:space="preserve"> </w:t>
      </w:r>
      <w:proofErr w:type="spellStart"/>
      <w:r w:rsidRPr="00330512">
        <w:rPr>
          <w:rFonts w:cs="Times New Roman"/>
          <w:szCs w:val="24"/>
        </w:rPr>
        <w:t>sanksi</w:t>
      </w:r>
      <w:proofErr w:type="spellEnd"/>
      <w:r w:rsidRPr="00330512">
        <w:rPr>
          <w:rFonts w:cs="Times New Roman"/>
          <w:szCs w:val="24"/>
        </w:rPr>
        <w:t xml:space="preserve"> </w:t>
      </w:r>
      <w:proofErr w:type="spellStart"/>
      <w:r w:rsidRPr="00330512">
        <w:rPr>
          <w:rFonts w:cs="Times New Roman"/>
          <w:szCs w:val="24"/>
        </w:rPr>
        <w:t>atas</w:t>
      </w:r>
      <w:proofErr w:type="spellEnd"/>
      <w:r w:rsidRPr="00330512">
        <w:rPr>
          <w:rFonts w:cs="Times New Roman"/>
          <w:szCs w:val="24"/>
        </w:rPr>
        <w:t xml:space="preserve"> </w:t>
      </w:r>
      <w:proofErr w:type="spellStart"/>
      <w:r w:rsidRPr="00330512">
        <w:rPr>
          <w:rFonts w:cs="Times New Roman"/>
          <w:szCs w:val="24"/>
        </w:rPr>
        <w:t>dilanggarnya</w:t>
      </w:r>
      <w:proofErr w:type="spellEnd"/>
      <w:r w:rsidRPr="00330512">
        <w:rPr>
          <w:rFonts w:cs="Times New Roman"/>
          <w:szCs w:val="24"/>
        </w:rPr>
        <w:t xml:space="preserve"> </w:t>
      </w:r>
      <w:proofErr w:type="spellStart"/>
      <w:r w:rsidRPr="00330512">
        <w:rPr>
          <w:rFonts w:cs="Times New Roman"/>
          <w:szCs w:val="24"/>
        </w:rPr>
        <w:t>aturan</w:t>
      </w:r>
      <w:proofErr w:type="spellEnd"/>
      <w:r w:rsidRPr="00330512">
        <w:rPr>
          <w:rFonts w:cs="Times New Roman"/>
          <w:szCs w:val="24"/>
        </w:rPr>
        <w:t xml:space="preserve"> </w:t>
      </w:r>
      <w:proofErr w:type="spellStart"/>
      <w:r w:rsidRPr="00330512">
        <w:rPr>
          <w:rFonts w:cs="Times New Roman"/>
          <w:szCs w:val="24"/>
        </w:rPr>
        <w:t>atau</w:t>
      </w:r>
      <w:proofErr w:type="spellEnd"/>
      <w:r w:rsidRPr="00330512">
        <w:rPr>
          <w:rFonts w:cs="Times New Roman"/>
          <w:szCs w:val="24"/>
        </w:rPr>
        <w:t xml:space="preserve"> </w:t>
      </w:r>
      <w:proofErr w:type="spellStart"/>
      <w:r w:rsidRPr="00330512">
        <w:rPr>
          <w:rFonts w:cs="Times New Roman"/>
          <w:szCs w:val="24"/>
        </w:rPr>
        <w:t>norma</w:t>
      </w:r>
      <w:proofErr w:type="spellEnd"/>
      <w:r w:rsidRPr="00330512">
        <w:rPr>
          <w:rFonts w:cs="Times New Roman"/>
          <w:szCs w:val="24"/>
        </w:rPr>
        <w:t xml:space="preserve"> </w:t>
      </w:r>
      <w:proofErr w:type="spellStart"/>
      <w:r w:rsidRPr="00330512">
        <w:rPr>
          <w:rFonts w:cs="Times New Roman"/>
          <w:szCs w:val="24"/>
        </w:rPr>
        <w:t>hukum</w:t>
      </w:r>
      <w:proofErr w:type="spellEnd"/>
      <w:r w:rsidRPr="00330512">
        <w:rPr>
          <w:rFonts w:cs="Times New Roman"/>
          <w:szCs w:val="24"/>
        </w:rPr>
        <w:t xml:space="preserve"> </w:t>
      </w:r>
      <w:proofErr w:type="spellStart"/>
      <w:r w:rsidRPr="00330512">
        <w:rPr>
          <w:rFonts w:cs="Times New Roman"/>
          <w:szCs w:val="24"/>
        </w:rPr>
        <w:t>tertentu</w:t>
      </w:r>
      <w:proofErr w:type="spellEnd"/>
      <w:r w:rsidRPr="00330512">
        <w:rPr>
          <w:rFonts w:cs="Times New Roman"/>
          <w:szCs w:val="24"/>
        </w:rPr>
        <w:t>.</w:t>
      </w:r>
      <w:r w:rsidRPr="00330512">
        <w:rPr>
          <w:rFonts w:cs="Times New Roman"/>
          <w:szCs w:val="24"/>
          <w:vertAlign w:val="superscript"/>
        </w:rPr>
        <w:footnoteReference w:id="2"/>
      </w:r>
      <w:r w:rsidRPr="00330512">
        <w:rPr>
          <w:rFonts w:cs="Times New Roman"/>
          <w:szCs w:val="24"/>
        </w:rPr>
        <w:t xml:space="preserve"> </w:t>
      </w:r>
      <w:proofErr w:type="spellStart"/>
      <w:r w:rsidRPr="00330512">
        <w:rPr>
          <w:rFonts w:cs="Times New Roman"/>
          <w:szCs w:val="24"/>
        </w:rPr>
        <w:t>Sanksi</w:t>
      </w:r>
      <w:proofErr w:type="spellEnd"/>
      <w:r w:rsidRPr="00330512">
        <w:rPr>
          <w:rFonts w:cs="Times New Roman"/>
          <w:szCs w:val="24"/>
        </w:rPr>
        <w:t xml:space="preserve"> </w:t>
      </w:r>
      <w:proofErr w:type="spellStart"/>
      <w:r w:rsidRPr="00330512">
        <w:rPr>
          <w:rFonts w:cs="Times New Roman"/>
          <w:szCs w:val="24"/>
        </w:rPr>
        <w:t>hukum</w:t>
      </w:r>
      <w:proofErr w:type="spellEnd"/>
      <w:r w:rsidRPr="00330512">
        <w:rPr>
          <w:rFonts w:cs="Times New Roman"/>
          <w:szCs w:val="24"/>
        </w:rPr>
        <w:t xml:space="preserve"> </w:t>
      </w:r>
      <w:proofErr w:type="spellStart"/>
      <w:r w:rsidRPr="00330512">
        <w:rPr>
          <w:rFonts w:cs="Times New Roman"/>
          <w:szCs w:val="24"/>
        </w:rPr>
        <w:t>ini</w:t>
      </w:r>
      <w:proofErr w:type="spellEnd"/>
      <w:r w:rsidRPr="00330512">
        <w:rPr>
          <w:rFonts w:cs="Times New Roman"/>
          <w:szCs w:val="24"/>
        </w:rPr>
        <w:t xml:space="preserve"> </w:t>
      </w:r>
      <w:proofErr w:type="spellStart"/>
      <w:r w:rsidRPr="00330512">
        <w:rPr>
          <w:rFonts w:cs="Times New Roman"/>
          <w:szCs w:val="24"/>
        </w:rPr>
        <w:t>tentu</w:t>
      </w:r>
      <w:proofErr w:type="spellEnd"/>
      <w:r w:rsidRPr="00330512">
        <w:rPr>
          <w:rFonts w:cs="Times New Roman"/>
          <w:szCs w:val="24"/>
        </w:rPr>
        <w:t xml:space="preserve"> </w:t>
      </w:r>
      <w:proofErr w:type="spellStart"/>
      <w:r w:rsidRPr="00330512">
        <w:rPr>
          <w:rFonts w:cs="Times New Roman"/>
          <w:szCs w:val="24"/>
        </w:rPr>
        <w:t>dapat</w:t>
      </w:r>
      <w:proofErr w:type="spellEnd"/>
      <w:r w:rsidRPr="00330512">
        <w:rPr>
          <w:rFonts w:cs="Times New Roman"/>
          <w:szCs w:val="24"/>
        </w:rPr>
        <w:t xml:space="preserve"> </w:t>
      </w:r>
      <w:proofErr w:type="spellStart"/>
      <w:r w:rsidRPr="00330512">
        <w:rPr>
          <w:rFonts w:cs="Times New Roman"/>
          <w:szCs w:val="24"/>
        </w:rPr>
        <w:t>berupa</w:t>
      </w:r>
      <w:proofErr w:type="spellEnd"/>
      <w:r w:rsidRPr="00330512">
        <w:rPr>
          <w:rFonts w:cs="Times New Roman"/>
          <w:szCs w:val="24"/>
        </w:rPr>
        <w:t xml:space="preserve"> </w:t>
      </w:r>
      <w:proofErr w:type="spellStart"/>
      <w:r w:rsidRPr="00330512">
        <w:rPr>
          <w:rFonts w:cs="Times New Roman"/>
          <w:szCs w:val="24"/>
        </w:rPr>
        <w:t>sanksi</w:t>
      </w:r>
      <w:proofErr w:type="spellEnd"/>
      <w:r w:rsidRPr="00330512">
        <w:rPr>
          <w:rFonts w:cs="Times New Roman"/>
          <w:szCs w:val="24"/>
        </w:rPr>
        <w:t xml:space="preserve"> </w:t>
      </w:r>
      <w:proofErr w:type="spellStart"/>
      <w:r w:rsidRPr="00330512">
        <w:rPr>
          <w:rFonts w:cs="Times New Roman"/>
          <w:szCs w:val="24"/>
        </w:rPr>
        <w:t>perdata</w:t>
      </w:r>
      <w:proofErr w:type="spellEnd"/>
      <w:r w:rsidRPr="00330512">
        <w:rPr>
          <w:rFonts w:cs="Times New Roman"/>
          <w:szCs w:val="24"/>
        </w:rPr>
        <w:t xml:space="preserve">, </w:t>
      </w:r>
      <w:proofErr w:type="spellStart"/>
      <w:r w:rsidRPr="00330512">
        <w:rPr>
          <w:rFonts w:cs="Times New Roman"/>
          <w:szCs w:val="24"/>
        </w:rPr>
        <w:t>sanksi</w:t>
      </w:r>
      <w:proofErr w:type="spellEnd"/>
      <w:r w:rsidRPr="00330512">
        <w:rPr>
          <w:rFonts w:cs="Times New Roman"/>
          <w:szCs w:val="24"/>
        </w:rPr>
        <w:t xml:space="preserve"> </w:t>
      </w:r>
      <w:proofErr w:type="spellStart"/>
      <w:r w:rsidRPr="00330512">
        <w:rPr>
          <w:rFonts w:cs="Times New Roman"/>
          <w:szCs w:val="24"/>
        </w:rPr>
        <w:t>administrasi</w:t>
      </w:r>
      <w:proofErr w:type="spellEnd"/>
      <w:r w:rsidRPr="00330512">
        <w:rPr>
          <w:rFonts w:cs="Times New Roman"/>
          <w:szCs w:val="24"/>
        </w:rPr>
        <w:t xml:space="preserve">, </w:t>
      </w:r>
      <w:proofErr w:type="spellStart"/>
      <w:r w:rsidRPr="00330512">
        <w:rPr>
          <w:rFonts w:cs="Times New Roman"/>
          <w:szCs w:val="24"/>
        </w:rPr>
        <w:t>hingga</w:t>
      </w:r>
      <w:proofErr w:type="spellEnd"/>
      <w:r w:rsidRPr="00330512">
        <w:rPr>
          <w:rFonts w:cs="Times New Roman"/>
          <w:szCs w:val="24"/>
        </w:rPr>
        <w:t xml:space="preserve"> </w:t>
      </w:r>
      <w:proofErr w:type="spellStart"/>
      <w:r w:rsidRPr="00330512">
        <w:rPr>
          <w:rFonts w:cs="Times New Roman"/>
          <w:szCs w:val="24"/>
        </w:rPr>
        <w:t>berujung</w:t>
      </w:r>
      <w:proofErr w:type="spellEnd"/>
      <w:r w:rsidRPr="00330512">
        <w:rPr>
          <w:rFonts w:cs="Times New Roman"/>
          <w:szCs w:val="24"/>
        </w:rPr>
        <w:t xml:space="preserve"> pada</w:t>
      </w:r>
      <w:r w:rsidRPr="00330512">
        <w:rPr>
          <w:rFonts w:cs="Times New Roman"/>
          <w:szCs w:val="24"/>
          <w:lang w:val="id-ID"/>
        </w:rPr>
        <w:t xml:space="preserve"> </w:t>
      </w:r>
      <w:proofErr w:type="spellStart"/>
      <w:r w:rsidRPr="00330512">
        <w:rPr>
          <w:rFonts w:cs="Times New Roman"/>
          <w:szCs w:val="24"/>
        </w:rPr>
        <w:t>diterapkannya</w:t>
      </w:r>
      <w:proofErr w:type="spellEnd"/>
      <w:r w:rsidRPr="00330512">
        <w:rPr>
          <w:rFonts w:cs="Times New Roman"/>
          <w:szCs w:val="24"/>
        </w:rPr>
        <w:t xml:space="preserve"> </w:t>
      </w:r>
      <w:proofErr w:type="spellStart"/>
      <w:r w:rsidRPr="00330512">
        <w:rPr>
          <w:rFonts w:cs="Times New Roman"/>
          <w:szCs w:val="24"/>
        </w:rPr>
        <w:t>pemidanaan</w:t>
      </w:r>
      <w:proofErr w:type="spellEnd"/>
      <w:r w:rsidRPr="00330512">
        <w:rPr>
          <w:rFonts w:cs="Times New Roman"/>
          <w:szCs w:val="24"/>
        </w:rPr>
        <w:t xml:space="preserve">, </w:t>
      </w:r>
      <w:proofErr w:type="spellStart"/>
      <w:r w:rsidRPr="00330512">
        <w:rPr>
          <w:rFonts w:cs="Times New Roman"/>
          <w:szCs w:val="24"/>
        </w:rPr>
        <w:t>termasuk</w:t>
      </w:r>
      <w:proofErr w:type="spellEnd"/>
      <w:r w:rsidRPr="00330512">
        <w:rPr>
          <w:rFonts w:cs="Times New Roman"/>
          <w:szCs w:val="24"/>
        </w:rPr>
        <w:t xml:space="preserve"> </w:t>
      </w:r>
      <w:proofErr w:type="spellStart"/>
      <w:r w:rsidRPr="00330512">
        <w:rPr>
          <w:rFonts w:cs="Times New Roman"/>
          <w:szCs w:val="24"/>
        </w:rPr>
        <w:t>pidana</w:t>
      </w:r>
      <w:proofErr w:type="spellEnd"/>
      <w:r w:rsidRPr="00330512">
        <w:rPr>
          <w:rFonts w:cs="Times New Roman"/>
          <w:szCs w:val="24"/>
        </w:rPr>
        <w:t xml:space="preserve"> </w:t>
      </w:r>
      <w:proofErr w:type="spellStart"/>
      <w:r w:rsidRPr="00330512">
        <w:rPr>
          <w:rFonts w:cs="Times New Roman"/>
          <w:szCs w:val="24"/>
        </w:rPr>
        <w:t>mati</w:t>
      </w:r>
      <w:proofErr w:type="spellEnd"/>
      <w:r w:rsidRPr="00330512">
        <w:rPr>
          <w:rFonts w:cs="Times New Roman"/>
          <w:szCs w:val="24"/>
        </w:rPr>
        <w:t xml:space="preserve"> di </w:t>
      </w:r>
      <w:proofErr w:type="spellStart"/>
      <w:r w:rsidRPr="00330512">
        <w:rPr>
          <w:rFonts w:cs="Times New Roman"/>
          <w:szCs w:val="24"/>
        </w:rPr>
        <w:t>dalamnya</w:t>
      </w:r>
      <w:proofErr w:type="spellEnd"/>
      <w:r w:rsidRPr="00330512">
        <w:rPr>
          <w:rFonts w:cs="Times New Roman"/>
          <w:szCs w:val="24"/>
        </w:rPr>
        <w:t xml:space="preserve"> </w:t>
      </w:r>
      <w:proofErr w:type="spellStart"/>
      <w:r w:rsidRPr="00330512">
        <w:rPr>
          <w:rFonts w:cs="Times New Roman"/>
          <w:szCs w:val="24"/>
        </w:rPr>
        <w:t>serta</w:t>
      </w:r>
      <w:proofErr w:type="spellEnd"/>
      <w:r w:rsidRPr="00330512">
        <w:rPr>
          <w:rFonts w:cs="Times New Roman"/>
          <w:szCs w:val="24"/>
        </w:rPr>
        <w:t xml:space="preserve"> </w:t>
      </w:r>
      <w:proofErr w:type="spellStart"/>
      <w:r w:rsidRPr="00330512">
        <w:rPr>
          <w:rFonts w:cs="Times New Roman"/>
          <w:szCs w:val="24"/>
        </w:rPr>
        <w:t>ada</w:t>
      </w:r>
      <w:proofErr w:type="spellEnd"/>
      <w:r w:rsidRPr="00330512">
        <w:rPr>
          <w:rFonts w:cs="Times New Roman"/>
          <w:szCs w:val="24"/>
        </w:rPr>
        <w:t xml:space="preserve"> pula yang </w:t>
      </w:r>
      <w:proofErr w:type="spellStart"/>
      <w:r w:rsidRPr="00330512">
        <w:rPr>
          <w:rFonts w:cs="Times New Roman"/>
          <w:szCs w:val="24"/>
        </w:rPr>
        <w:t>berakhir</w:t>
      </w:r>
      <w:proofErr w:type="spellEnd"/>
      <w:r w:rsidRPr="00330512">
        <w:rPr>
          <w:rFonts w:cs="Times New Roman"/>
          <w:szCs w:val="24"/>
        </w:rPr>
        <w:t xml:space="preserve"> di </w:t>
      </w:r>
      <w:proofErr w:type="spellStart"/>
      <w:r w:rsidRPr="00330512">
        <w:rPr>
          <w:rFonts w:cs="Times New Roman"/>
          <w:szCs w:val="24"/>
        </w:rPr>
        <w:t>dalam</w:t>
      </w:r>
      <w:proofErr w:type="spellEnd"/>
      <w:r w:rsidRPr="00330512">
        <w:rPr>
          <w:rFonts w:cs="Times New Roman"/>
          <w:szCs w:val="24"/>
        </w:rPr>
        <w:t xml:space="preserve"> </w:t>
      </w:r>
      <w:proofErr w:type="spellStart"/>
      <w:r w:rsidRPr="00330512">
        <w:rPr>
          <w:rFonts w:cs="Times New Roman"/>
          <w:szCs w:val="24"/>
        </w:rPr>
        <w:t>penjara</w:t>
      </w:r>
      <w:proofErr w:type="spellEnd"/>
      <w:r w:rsidRPr="00330512">
        <w:rPr>
          <w:rFonts w:cs="Times New Roman"/>
          <w:szCs w:val="24"/>
        </w:rPr>
        <w:t xml:space="preserve">. </w:t>
      </w:r>
    </w:p>
    <w:p w:rsidR="00271481" w:rsidRPr="00330512" w:rsidRDefault="00271481" w:rsidP="00271481">
      <w:pPr>
        <w:spacing w:after="0" w:line="480" w:lineRule="auto"/>
        <w:ind w:firstLine="851"/>
        <w:jc w:val="both"/>
        <w:rPr>
          <w:rFonts w:cs="Times New Roman"/>
          <w:szCs w:val="24"/>
        </w:rPr>
      </w:pPr>
      <w:proofErr w:type="spellStart"/>
      <w:r w:rsidRPr="00330512">
        <w:rPr>
          <w:rFonts w:cs="Times New Roman"/>
          <w:szCs w:val="24"/>
        </w:rPr>
        <w:t>Korupsi</w:t>
      </w:r>
      <w:proofErr w:type="spellEnd"/>
      <w:r w:rsidRPr="00330512">
        <w:rPr>
          <w:rFonts w:cs="Times New Roman"/>
          <w:szCs w:val="24"/>
        </w:rPr>
        <w:t xml:space="preserve"> </w:t>
      </w:r>
      <w:proofErr w:type="spellStart"/>
      <w:r w:rsidRPr="00330512">
        <w:rPr>
          <w:rFonts w:cs="Times New Roman"/>
          <w:szCs w:val="24"/>
        </w:rPr>
        <w:t>adalah</w:t>
      </w:r>
      <w:proofErr w:type="spellEnd"/>
      <w:r w:rsidRPr="00330512">
        <w:rPr>
          <w:rFonts w:cs="Times New Roman"/>
          <w:szCs w:val="24"/>
        </w:rPr>
        <w:t xml:space="preserve"> </w:t>
      </w:r>
      <w:proofErr w:type="spellStart"/>
      <w:r w:rsidRPr="00330512">
        <w:rPr>
          <w:rFonts w:cs="Times New Roman"/>
          <w:szCs w:val="24"/>
        </w:rPr>
        <w:t>perbuatan</w:t>
      </w:r>
      <w:proofErr w:type="spellEnd"/>
      <w:r w:rsidRPr="00330512">
        <w:rPr>
          <w:rFonts w:cs="Times New Roman"/>
          <w:szCs w:val="24"/>
        </w:rPr>
        <w:t xml:space="preserve"> </w:t>
      </w:r>
      <w:proofErr w:type="spellStart"/>
      <w:r w:rsidRPr="00330512">
        <w:rPr>
          <w:rFonts w:cs="Times New Roman"/>
          <w:szCs w:val="24"/>
        </w:rPr>
        <w:t>pidana</w:t>
      </w:r>
      <w:proofErr w:type="spellEnd"/>
      <w:r w:rsidRPr="00330512">
        <w:rPr>
          <w:rFonts w:cs="Times New Roman"/>
          <w:szCs w:val="24"/>
        </w:rPr>
        <w:t xml:space="preserve"> yang </w:t>
      </w:r>
      <w:proofErr w:type="spellStart"/>
      <w:r w:rsidRPr="00330512">
        <w:rPr>
          <w:rFonts w:cs="Times New Roman"/>
          <w:szCs w:val="24"/>
        </w:rPr>
        <w:t>merupakan</w:t>
      </w:r>
      <w:proofErr w:type="spellEnd"/>
      <w:r w:rsidRPr="00330512">
        <w:rPr>
          <w:rFonts w:cs="Times New Roman"/>
          <w:szCs w:val="24"/>
        </w:rPr>
        <w:t xml:space="preserve"> salah </w:t>
      </w:r>
      <w:proofErr w:type="spellStart"/>
      <w:r w:rsidRPr="00330512">
        <w:rPr>
          <w:rFonts w:cs="Times New Roman"/>
          <w:szCs w:val="24"/>
        </w:rPr>
        <w:t>satu</w:t>
      </w:r>
      <w:proofErr w:type="spellEnd"/>
      <w:r w:rsidRPr="00330512">
        <w:rPr>
          <w:rFonts w:cs="Times New Roman"/>
          <w:szCs w:val="24"/>
        </w:rPr>
        <w:t xml:space="preserve"> </w:t>
      </w:r>
      <w:proofErr w:type="spellStart"/>
      <w:r w:rsidRPr="00330512">
        <w:rPr>
          <w:rFonts w:cs="Times New Roman"/>
          <w:szCs w:val="24"/>
        </w:rPr>
        <w:t>dari</w:t>
      </w:r>
      <w:proofErr w:type="spellEnd"/>
      <w:r w:rsidRPr="00330512">
        <w:rPr>
          <w:rFonts w:cs="Times New Roman"/>
          <w:szCs w:val="24"/>
        </w:rPr>
        <w:t xml:space="preserve"> </w:t>
      </w:r>
      <w:proofErr w:type="spellStart"/>
      <w:r w:rsidRPr="00330512">
        <w:rPr>
          <w:rFonts w:cs="Times New Roman"/>
          <w:szCs w:val="24"/>
        </w:rPr>
        <w:t>sekian</w:t>
      </w:r>
      <w:proofErr w:type="spellEnd"/>
      <w:r w:rsidRPr="00330512">
        <w:rPr>
          <w:rFonts w:cs="Times New Roman"/>
          <w:szCs w:val="24"/>
        </w:rPr>
        <w:t xml:space="preserve"> </w:t>
      </w:r>
      <w:proofErr w:type="spellStart"/>
      <w:r w:rsidRPr="00330512">
        <w:rPr>
          <w:rFonts w:cs="Times New Roman"/>
          <w:szCs w:val="24"/>
        </w:rPr>
        <w:t>banyak</w:t>
      </w:r>
      <w:proofErr w:type="spellEnd"/>
      <w:r w:rsidRPr="00330512">
        <w:rPr>
          <w:rFonts w:cs="Times New Roman"/>
          <w:szCs w:val="24"/>
        </w:rPr>
        <w:t xml:space="preserve"> </w:t>
      </w:r>
      <w:proofErr w:type="spellStart"/>
      <w:r w:rsidRPr="00330512">
        <w:rPr>
          <w:rFonts w:cs="Times New Roman"/>
          <w:szCs w:val="24"/>
        </w:rPr>
        <w:t>perbuatan</w:t>
      </w:r>
      <w:proofErr w:type="spellEnd"/>
      <w:r w:rsidRPr="00330512">
        <w:rPr>
          <w:rFonts w:cs="Times New Roman"/>
          <w:szCs w:val="24"/>
        </w:rPr>
        <w:t xml:space="preserve"> </w:t>
      </w:r>
      <w:proofErr w:type="spellStart"/>
      <w:r w:rsidRPr="00330512">
        <w:rPr>
          <w:rFonts w:cs="Times New Roman"/>
          <w:szCs w:val="24"/>
        </w:rPr>
        <w:t>pelanggaran</w:t>
      </w:r>
      <w:proofErr w:type="spellEnd"/>
      <w:r w:rsidRPr="00330512">
        <w:rPr>
          <w:rFonts w:cs="Times New Roman"/>
          <w:szCs w:val="24"/>
        </w:rPr>
        <w:t xml:space="preserve"> </w:t>
      </w:r>
      <w:proofErr w:type="spellStart"/>
      <w:r w:rsidRPr="00330512">
        <w:rPr>
          <w:rFonts w:cs="Times New Roman"/>
          <w:szCs w:val="24"/>
        </w:rPr>
        <w:t>terhadap</w:t>
      </w:r>
      <w:proofErr w:type="spellEnd"/>
      <w:r w:rsidRPr="00330512">
        <w:rPr>
          <w:rFonts w:cs="Times New Roman"/>
          <w:szCs w:val="24"/>
        </w:rPr>
        <w:t xml:space="preserve"> </w:t>
      </w:r>
      <w:proofErr w:type="spellStart"/>
      <w:r w:rsidRPr="00330512">
        <w:rPr>
          <w:rFonts w:cs="Times New Roman"/>
          <w:szCs w:val="24"/>
        </w:rPr>
        <w:t>hukum</w:t>
      </w:r>
      <w:proofErr w:type="spellEnd"/>
      <w:r w:rsidRPr="00330512">
        <w:rPr>
          <w:rFonts w:cs="Times New Roman"/>
          <w:szCs w:val="24"/>
        </w:rPr>
        <w:t xml:space="preserve"> </w:t>
      </w:r>
      <w:proofErr w:type="spellStart"/>
      <w:r w:rsidRPr="00330512">
        <w:rPr>
          <w:rFonts w:cs="Times New Roman"/>
          <w:szCs w:val="24"/>
        </w:rPr>
        <w:t>pidana</w:t>
      </w:r>
      <w:proofErr w:type="spellEnd"/>
      <w:r w:rsidRPr="00330512">
        <w:rPr>
          <w:rFonts w:cs="Times New Roman"/>
          <w:szCs w:val="24"/>
        </w:rPr>
        <w:t xml:space="preserve">, </w:t>
      </w:r>
      <w:proofErr w:type="spellStart"/>
      <w:r w:rsidRPr="00330512">
        <w:rPr>
          <w:rFonts w:cs="Times New Roman"/>
          <w:szCs w:val="24"/>
        </w:rPr>
        <w:t>sehingga</w:t>
      </w:r>
      <w:proofErr w:type="spellEnd"/>
      <w:r w:rsidRPr="00330512">
        <w:rPr>
          <w:rFonts w:cs="Times New Roman"/>
          <w:szCs w:val="24"/>
        </w:rPr>
        <w:t xml:space="preserve"> </w:t>
      </w:r>
      <w:proofErr w:type="spellStart"/>
      <w:r w:rsidRPr="00330512">
        <w:rPr>
          <w:rFonts w:cs="Times New Roman"/>
          <w:szCs w:val="24"/>
        </w:rPr>
        <w:t>tidak</w:t>
      </w:r>
      <w:proofErr w:type="spellEnd"/>
      <w:r w:rsidRPr="00330512">
        <w:rPr>
          <w:rFonts w:cs="Times New Roman"/>
          <w:szCs w:val="24"/>
        </w:rPr>
        <w:t xml:space="preserve"> </w:t>
      </w:r>
      <w:proofErr w:type="spellStart"/>
      <w:r w:rsidRPr="00330512">
        <w:rPr>
          <w:rFonts w:cs="Times New Roman"/>
          <w:szCs w:val="24"/>
        </w:rPr>
        <w:t>mengherankan</w:t>
      </w:r>
      <w:proofErr w:type="spellEnd"/>
      <w:r w:rsidRPr="00330512">
        <w:rPr>
          <w:rFonts w:cs="Times New Roman"/>
          <w:szCs w:val="24"/>
        </w:rPr>
        <w:t xml:space="preserve"> </w:t>
      </w:r>
      <w:proofErr w:type="spellStart"/>
      <w:r w:rsidRPr="00330512">
        <w:rPr>
          <w:rFonts w:cs="Times New Roman"/>
          <w:szCs w:val="24"/>
        </w:rPr>
        <w:t>jika</w:t>
      </w:r>
      <w:proofErr w:type="spellEnd"/>
      <w:r w:rsidRPr="00330512">
        <w:rPr>
          <w:rFonts w:cs="Times New Roman"/>
          <w:szCs w:val="24"/>
        </w:rPr>
        <w:t xml:space="preserve"> </w:t>
      </w:r>
      <w:proofErr w:type="spellStart"/>
      <w:r w:rsidRPr="00330512">
        <w:rPr>
          <w:rFonts w:cs="Times New Roman"/>
          <w:szCs w:val="24"/>
        </w:rPr>
        <w:t>kasus</w:t>
      </w:r>
      <w:proofErr w:type="spellEnd"/>
      <w:r w:rsidRPr="00330512">
        <w:rPr>
          <w:rFonts w:cs="Times New Roman"/>
          <w:szCs w:val="24"/>
        </w:rPr>
        <w:t xml:space="preserve"> </w:t>
      </w:r>
      <w:proofErr w:type="spellStart"/>
      <w:r w:rsidRPr="00330512">
        <w:rPr>
          <w:rFonts w:cs="Times New Roman"/>
          <w:szCs w:val="24"/>
        </w:rPr>
        <w:t>korupsi</w:t>
      </w:r>
      <w:proofErr w:type="spellEnd"/>
      <w:r w:rsidRPr="00330512">
        <w:rPr>
          <w:rFonts w:cs="Times New Roman"/>
          <w:szCs w:val="24"/>
        </w:rPr>
        <w:t xml:space="preserve"> </w:t>
      </w:r>
      <w:proofErr w:type="spellStart"/>
      <w:r w:rsidRPr="00330512">
        <w:rPr>
          <w:rFonts w:cs="Times New Roman"/>
          <w:szCs w:val="24"/>
        </w:rPr>
        <w:t>menjadi</w:t>
      </w:r>
      <w:proofErr w:type="spellEnd"/>
      <w:r w:rsidRPr="00330512">
        <w:rPr>
          <w:rFonts w:cs="Times New Roman"/>
          <w:szCs w:val="24"/>
        </w:rPr>
        <w:t xml:space="preserve"> salah </w:t>
      </w:r>
      <w:proofErr w:type="spellStart"/>
      <w:r w:rsidRPr="00330512">
        <w:rPr>
          <w:rFonts w:cs="Times New Roman"/>
          <w:szCs w:val="24"/>
        </w:rPr>
        <w:t>satu</w:t>
      </w:r>
      <w:proofErr w:type="spellEnd"/>
      <w:r w:rsidRPr="00330512">
        <w:rPr>
          <w:rFonts w:cs="Times New Roman"/>
          <w:szCs w:val="24"/>
        </w:rPr>
        <w:t xml:space="preserve"> </w:t>
      </w:r>
      <w:proofErr w:type="spellStart"/>
      <w:r w:rsidRPr="00330512">
        <w:rPr>
          <w:rFonts w:cs="Times New Roman"/>
          <w:szCs w:val="24"/>
        </w:rPr>
        <w:t>bentuk</w:t>
      </w:r>
      <w:proofErr w:type="spellEnd"/>
      <w:r w:rsidRPr="00330512">
        <w:rPr>
          <w:rFonts w:cs="Times New Roman"/>
          <w:szCs w:val="24"/>
        </w:rPr>
        <w:t xml:space="preserve"> </w:t>
      </w:r>
      <w:proofErr w:type="spellStart"/>
      <w:r w:rsidRPr="00330512">
        <w:rPr>
          <w:rFonts w:cs="Times New Roman"/>
          <w:szCs w:val="24"/>
        </w:rPr>
        <w:t>kejahatan</w:t>
      </w:r>
      <w:proofErr w:type="spellEnd"/>
      <w:r w:rsidRPr="00330512">
        <w:rPr>
          <w:rFonts w:cs="Times New Roman"/>
          <w:szCs w:val="24"/>
        </w:rPr>
        <w:t xml:space="preserve"> yang </w:t>
      </w:r>
      <w:proofErr w:type="spellStart"/>
      <w:r w:rsidRPr="00330512">
        <w:rPr>
          <w:rFonts w:cs="Times New Roman"/>
          <w:szCs w:val="24"/>
        </w:rPr>
        <w:t>mendapat</w:t>
      </w:r>
      <w:proofErr w:type="spellEnd"/>
      <w:r w:rsidRPr="00330512">
        <w:rPr>
          <w:rFonts w:cs="Times New Roman"/>
          <w:szCs w:val="24"/>
        </w:rPr>
        <w:t xml:space="preserve"> </w:t>
      </w:r>
      <w:proofErr w:type="spellStart"/>
      <w:r w:rsidRPr="00330512">
        <w:rPr>
          <w:rFonts w:cs="Times New Roman"/>
          <w:szCs w:val="24"/>
        </w:rPr>
        <w:t>banyak</w:t>
      </w:r>
      <w:proofErr w:type="spellEnd"/>
      <w:r w:rsidRPr="00330512">
        <w:rPr>
          <w:rFonts w:cs="Times New Roman"/>
          <w:szCs w:val="24"/>
        </w:rPr>
        <w:t xml:space="preserve"> </w:t>
      </w:r>
      <w:proofErr w:type="spellStart"/>
      <w:r w:rsidRPr="00330512">
        <w:rPr>
          <w:rFonts w:cs="Times New Roman"/>
          <w:szCs w:val="24"/>
        </w:rPr>
        <w:lastRenderedPageBreak/>
        <w:t>perhatian</w:t>
      </w:r>
      <w:proofErr w:type="spellEnd"/>
      <w:r w:rsidRPr="00330512">
        <w:rPr>
          <w:rFonts w:cs="Times New Roman"/>
          <w:szCs w:val="24"/>
        </w:rPr>
        <w:t xml:space="preserve"> </w:t>
      </w:r>
      <w:proofErr w:type="spellStart"/>
      <w:r w:rsidRPr="00330512">
        <w:rPr>
          <w:rFonts w:cs="Times New Roman"/>
          <w:szCs w:val="24"/>
        </w:rPr>
        <w:t>masyarakat</w:t>
      </w:r>
      <w:proofErr w:type="spellEnd"/>
      <w:r w:rsidRPr="00330512">
        <w:rPr>
          <w:rFonts w:cs="Times New Roman"/>
          <w:szCs w:val="24"/>
        </w:rPr>
        <w:t xml:space="preserve"> </w:t>
      </w:r>
      <w:proofErr w:type="spellStart"/>
      <w:r w:rsidRPr="00330512">
        <w:rPr>
          <w:rFonts w:cs="Times New Roman"/>
          <w:szCs w:val="24"/>
        </w:rPr>
        <w:t>termasuk</w:t>
      </w:r>
      <w:proofErr w:type="spellEnd"/>
      <w:r w:rsidRPr="00330512">
        <w:rPr>
          <w:rFonts w:cs="Times New Roman"/>
          <w:szCs w:val="24"/>
        </w:rPr>
        <w:t xml:space="preserve"> </w:t>
      </w:r>
      <w:proofErr w:type="spellStart"/>
      <w:r w:rsidRPr="00330512">
        <w:rPr>
          <w:rFonts w:cs="Times New Roman"/>
          <w:szCs w:val="24"/>
        </w:rPr>
        <w:t>soal</w:t>
      </w:r>
      <w:proofErr w:type="spellEnd"/>
      <w:r w:rsidRPr="00330512">
        <w:rPr>
          <w:rFonts w:cs="Times New Roman"/>
          <w:szCs w:val="24"/>
        </w:rPr>
        <w:t xml:space="preserve"> </w:t>
      </w:r>
      <w:proofErr w:type="spellStart"/>
      <w:r w:rsidRPr="00330512">
        <w:rPr>
          <w:rFonts w:cs="Times New Roman"/>
          <w:szCs w:val="24"/>
        </w:rPr>
        <w:t>latar</w:t>
      </w:r>
      <w:proofErr w:type="spellEnd"/>
      <w:r w:rsidRPr="00330512">
        <w:rPr>
          <w:rFonts w:cs="Times New Roman"/>
          <w:szCs w:val="24"/>
        </w:rPr>
        <w:t xml:space="preserve"> </w:t>
      </w:r>
      <w:proofErr w:type="spellStart"/>
      <w:r w:rsidRPr="00330512">
        <w:rPr>
          <w:rFonts w:cs="Times New Roman"/>
          <w:szCs w:val="24"/>
        </w:rPr>
        <w:t>belakang</w:t>
      </w:r>
      <w:proofErr w:type="spellEnd"/>
      <w:r w:rsidRPr="00330512">
        <w:rPr>
          <w:rFonts w:cs="Times New Roman"/>
          <w:szCs w:val="24"/>
        </w:rPr>
        <w:t xml:space="preserve"> </w:t>
      </w:r>
      <w:proofErr w:type="spellStart"/>
      <w:r w:rsidRPr="00330512">
        <w:rPr>
          <w:rFonts w:cs="Times New Roman"/>
          <w:szCs w:val="24"/>
        </w:rPr>
        <w:t>pelaku</w:t>
      </w:r>
      <w:proofErr w:type="spellEnd"/>
      <w:r w:rsidRPr="00330512">
        <w:rPr>
          <w:rFonts w:cs="Times New Roman"/>
          <w:szCs w:val="24"/>
        </w:rPr>
        <w:t xml:space="preserve"> </w:t>
      </w:r>
      <w:proofErr w:type="spellStart"/>
      <w:r w:rsidRPr="00330512">
        <w:rPr>
          <w:rFonts w:cs="Times New Roman"/>
          <w:szCs w:val="24"/>
        </w:rPr>
        <w:t>korupsi</w:t>
      </w:r>
      <w:proofErr w:type="spellEnd"/>
      <w:r w:rsidRPr="00330512">
        <w:rPr>
          <w:rFonts w:cs="Times New Roman"/>
          <w:szCs w:val="24"/>
        </w:rPr>
        <w:t xml:space="preserve">, </w:t>
      </w:r>
      <w:proofErr w:type="spellStart"/>
      <w:r w:rsidRPr="00330512">
        <w:rPr>
          <w:rFonts w:cs="Times New Roman"/>
          <w:szCs w:val="24"/>
        </w:rPr>
        <w:t>besarnya</w:t>
      </w:r>
      <w:proofErr w:type="spellEnd"/>
      <w:r w:rsidRPr="00330512">
        <w:rPr>
          <w:rFonts w:cs="Times New Roman"/>
          <w:szCs w:val="24"/>
        </w:rPr>
        <w:t xml:space="preserve"> nominal </w:t>
      </w:r>
      <w:proofErr w:type="spellStart"/>
      <w:r w:rsidRPr="00330512">
        <w:rPr>
          <w:rFonts w:cs="Times New Roman"/>
          <w:szCs w:val="24"/>
        </w:rPr>
        <w:t>kerugian</w:t>
      </w:r>
      <w:proofErr w:type="spellEnd"/>
      <w:r w:rsidRPr="00330512">
        <w:rPr>
          <w:rFonts w:cs="Times New Roman"/>
          <w:szCs w:val="24"/>
        </w:rPr>
        <w:t xml:space="preserve"> yang </w:t>
      </w:r>
      <w:proofErr w:type="spellStart"/>
      <w:r w:rsidRPr="00330512">
        <w:rPr>
          <w:rFonts w:cs="Times New Roman"/>
          <w:szCs w:val="24"/>
        </w:rPr>
        <w:t>dialami</w:t>
      </w:r>
      <w:proofErr w:type="spellEnd"/>
      <w:r w:rsidRPr="00330512">
        <w:rPr>
          <w:rFonts w:cs="Times New Roman"/>
          <w:szCs w:val="24"/>
        </w:rPr>
        <w:t xml:space="preserve"> negara, </w:t>
      </w:r>
      <w:proofErr w:type="spellStart"/>
      <w:r w:rsidRPr="00330512">
        <w:rPr>
          <w:rFonts w:cs="Times New Roman"/>
          <w:szCs w:val="24"/>
        </w:rPr>
        <w:t>hingga</w:t>
      </w:r>
      <w:proofErr w:type="spellEnd"/>
      <w:r w:rsidRPr="00330512">
        <w:rPr>
          <w:rFonts w:cs="Times New Roman"/>
          <w:szCs w:val="24"/>
        </w:rPr>
        <w:t xml:space="preserve"> pada </w:t>
      </w:r>
      <w:proofErr w:type="spellStart"/>
      <w:r w:rsidRPr="00330512">
        <w:rPr>
          <w:rFonts w:cs="Times New Roman"/>
          <w:szCs w:val="24"/>
        </w:rPr>
        <w:t>perdebatan</w:t>
      </w:r>
      <w:proofErr w:type="spellEnd"/>
      <w:r w:rsidRPr="00330512">
        <w:rPr>
          <w:rFonts w:cs="Times New Roman"/>
          <w:szCs w:val="24"/>
        </w:rPr>
        <w:t xml:space="preserve"> </w:t>
      </w:r>
      <w:proofErr w:type="spellStart"/>
      <w:r w:rsidRPr="00330512">
        <w:rPr>
          <w:rFonts w:cs="Times New Roman"/>
          <w:szCs w:val="24"/>
        </w:rPr>
        <w:t>soal</w:t>
      </w:r>
      <w:proofErr w:type="spellEnd"/>
      <w:r w:rsidRPr="00330512">
        <w:rPr>
          <w:rFonts w:cs="Times New Roman"/>
          <w:szCs w:val="24"/>
        </w:rPr>
        <w:t xml:space="preserve"> </w:t>
      </w:r>
      <w:proofErr w:type="spellStart"/>
      <w:r w:rsidRPr="00330512">
        <w:rPr>
          <w:rFonts w:cs="Times New Roman"/>
          <w:szCs w:val="24"/>
        </w:rPr>
        <w:t>sanksi</w:t>
      </w:r>
      <w:proofErr w:type="spellEnd"/>
      <w:r w:rsidRPr="00330512">
        <w:rPr>
          <w:rFonts w:cs="Times New Roman"/>
          <w:szCs w:val="24"/>
        </w:rPr>
        <w:t xml:space="preserve"> </w:t>
      </w:r>
      <w:proofErr w:type="spellStart"/>
      <w:r w:rsidRPr="00330512">
        <w:rPr>
          <w:rFonts w:cs="Times New Roman"/>
          <w:szCs w:val="24"/>
        </w:rPr>
        <w:t>apa</w:t>
      </w:r>
      <w:proofErr w:type="spellEnd"/>
      <w:r w:rsidRPr="00330512">
        <w:rPr>
          <w:rFonts w:cs="Times New Roman"/>
          <w:szCs w:val="24"/>
        </w:rPr>
        <w:t xml:space="preserve"> yang </w:t>
      </w:r>
      <w:proofErr w:type="spellStart"/>
      <w:r w:rsidRPr="00330512">
        <w:rPr>
          <w:rFonts w:cs="Times New Roman"/>
          <w:szCs w:val="24"/>
        </w:rPr>
        <w:t>pantas</w:t>
      </w:r>
      <w:proofErr w:type="spellEnd"/>
      <w:r w:rsidRPr="00330512">
        <w:rPr>
          <w:rFonts w:cs="Times New Roman"/>
          <w:szCs w:val="24"/>
        </w:rPr>
        <w:t xml:space="preserve"> dan </w:t>
      </w:r>
      <w:proofErr w:type="spellStart"/>
      <w:r w:rsidRPr="00330512">
        <w:rPr>
          <w:rFonts w:cs="Times New Roman"/>
          <w:szCs w:val="24"/>
        </w:rPr>
        <w:t>layak</w:t>
      </w:r>
      <w:proofErr w:type="spellEnd"/>
      <w:r w:rsidRPr="00330512">
        <w:rPr>
          <w:rFonts w:cs="Times New Roman"/>
          <w:szCs w:val="24"/>
        </w:rPr>
        <w:t xml:space="preserve"> </w:t>
      </w:r>
      <w:proofErr w:type="spellStart"/>
      <w:r w:rsidRPr="00330512">
        <w:rPr>
          <w:rFonts w:cs="Times New Roman"/>
          <w:szCs w:val="24"/>
        </w:rPr>
        <w:t>diberikan</w:t>
      </w:r>
      <w:proofErr w:type="spellEnd"/>
      <w:r w:rsidRPr="00330512">
        <w:rPr>
          <w:rFonts w:cs="Times New Roman"/>
          <w:szCs w:val="24"/>
        </w:rPr>
        <w:t xml:space="preserve"> </w:t>
      </w:r>
      <w:proofErr w:type="spellStart"/>
      <w:r w:rsidRPr="00330512">
        <w:rPr>
          <w:rFonts w:cs="Times New Roman"/>
          <w:szCs w:val="24"/>
        </w:rPr>
        <w:t>kepada</w:t>
      </w:r>
      <w:proofErr w:type="spellEnd"/>
      <w:r w:rsidRPr="00330512">
        <w:rPr>
          <w:rFonts w:cs="Times New Roman"/>
          <w:szCs w:val="24"/>
        </w:rPr>
        <w:t xml:space="preserve"> </w:t>
      </w:r>
      <w:proofErr w:type="spellStart"/>
      <w:r w:rsidRPr="00330512">
        <w:rPr>
          <w:rFonts w:cs="Times New Roman"/>
          <w:szCs w:val="24"/>
        </w:rPr>
        <w:t>tersangka</w:t>
      </w:r>
      <w:proofErr w:type="spellEnd"/>
      <w:r w:rsidRPr="00330512">
        <w:rPr>
          <w:rFonts w:cs="Times New Roman"/>
          <w:szCs w:val="24"/>
        </w:rPr>
        <w:t xml:space="preserve"> </w:t>
      </w:r>
      <w:proofErr w:type="spellStart"/>
      <w:r w:rsidRPr="00330512">
        <w:rPr>
          <w:rFonts w:cs="Times New Roman"/>
          <w:szCs w:val="24"/>
        </w:rPr>
        <w:t>kasus</w:t>
      </w:r>
      <w:proofErr w:type="spellEnd"/>
      <w:r w:rsidRPr="00330512">
        <w:rPr>
          <w:rFonts w:cs="Times New Roman"/>
          <w:szCs w:val="24"/>
        </w:rPr>
        <w:t xml:space="preserve"> </w:t>
      </w:r>
      <w:proofErr w:type="spellStart"/>
      <w:r w:rsidRPr="00330512">
        <w:rPr>
          <w:rFonts w:cs="Times New Roman"/>
          <w:szCs w:val="24"/>
        </w:rPr>
        <w:t>korupsi</w:t>
      </w:r>
      <w:proofErr w:type="spellEnd"/>
      <w:r w:rsidRPr="00330512">
        <w:rPr>
          <w:rFonts w:cs="Times New Roman"/>
          <w:szCs w:val="24"/>
        </w:rPr>
        <w:t xml:space="preserve">. </w:t>
      </w:r>
    </w:p>
    <w:p w:rsidR="00271481" w:rsidRPr="00330512" w:rsidRDefault="00271481" w:rsidP="00271481">
      <w:pPr>
        <w:spacing w:after="0" w:line="480" w:lineRule="auto"/>
        <w:ind w:firstLine="851"/>
        <w:jc w:val="both"/>
        <w:rPr>
          <w:rFonts w:cs="Times New Roman"/>
          <w:szCs w:val="24"/>
        </w:rPr>
      </w:pPr>
      <w:proofErr w:type="spellStart"/>
      <w:r w:rsidRPr="00330512">
        <w:rPr>
          <w:rFonts w:cs="Times New Roman"/>
          <w:szCs w:val="24"/>
        </w:rPr>
        <w:t>Sampai</w:t>
      </w:r>
      <w:proofErr w:type="spellEnd"/>
      <w:r w:rsidRPr="00330512">
        <w:rPr>
          <w:rFonts w:cs="Times New Roman"/>
          <w:szCs w:val="24"/>
        </w:rPr>
        <w:t xml:space="preserve"> </w:t>
      </w:r>
      <w:proofErr w:type="spellStart"/>
      <w:r w:rsidRPr="00330512">
        <w:rPr>
          <w:rFonts w:cs="Times New Roman"/>
          <w:szCs w:val="24"/>
        </w:rPr>
        <w:t>saat</w:t>
      </w:r>
      <w:proofErr w:type="spellEnd"/>
      <w:r w:rsidRPr="00330512">
        <w:rPr>
          <w:rFonts w:cs="Times New Roman"/>
          <w:szCs w:val="24"/>
        </w:rPr>
        <w:t xml:space="preserve"> </w:t>
      </w:r>
      <w:proofErr w:type="spellStart"/>
      <w:r w:rsidRPr="00330512">
        <w:rPr>
          <w:rFonts w:cs="Times New Roman"/>
          <w:szCs w:val="24"/>
        </w:rPr>
        <w:t>ini</w:t>
      </w:r>
      <w:proofErr w:type="spellEnd"/>
      <w:r w:rsidRPr="00330512">
        <w:rPr>
          <w:rFonts w:cs="Times New Roman"/>
          <w:szCs w:val="24"/>
        </w:rPr>
        <w:t xml:space="preserve">, </w:t>
      </w:r>
      <w:proofErr w:type="spellStart"/>
      <w:r w:rsidRPr="00330512">
        <w:rPr>
          <w:rFonts w:cs="Times New Roman"/>
          <w:szCs w:val="24"/>
        </w:rPr>
        <w:t>korupsi</w:t>
      </w:r>
      <w:proofErr w:type="spellEnd"/>
      <w:r w:rsidRPr="00330512">
        <w:rPr>
          <w:rFonts w:cs="Times New Roman"/>
          <w:szCs w:val="24"/>
        </w:rPr>
        <w:t xml:space="preserve"> </w:t>
      </w:r>
      <w:proofErr w:type="spellStart"/>
      <w:r w:rsidRPr="00330512">
        <w:rPr>
          <w:rFonts w:cs="Times New Roman"/>
          <w:szCs w:val="24"/>
        </w:rPr>
        <w:t>sudah</w:t>
      </w:r>
      <w:proofErr w:type="spellEnd"/>
      <w:r w:rsidRPr="00330512">
        <w:rPr>
          <w:rFonts w:cs="Times New Roman"/>
          <w:szCs w:val="24"/>
        </w:rPr>
        <w:t xml:space="preserve"> </w:t>
      </w:r>
      <w:proofErr w:type="spellStart"/>
      <w:r w:rsidRPr="00330512">
        <w:rPr>
          <w:rFonts w:cs="Times New Roman"/>
          <w:szCs w:val="24"/>
        </w:rPr>
        <w:t>sangat</w:t>
      </w:r>
      <w:proofErr w:type="spellEnd"/>
      <w:r w:rsidRPr="00330512">
        <w:rPr>
          <w:rFonts w:cs="Times New Roman"/>
          <w:szCs w:val="24"/>
        </w:rPr>
        <w:t xml:space="preserve"> </w:t>
      </w:r>
      <w:proofErr w:type="spellStart"/>
      <w:r w:rsidRPr="00330512">
        <w:rPr>
          <w:rFonts w:cs="Times New Roman"/>
          <w:szCs w:val="24"/>
        </w:rPr>
        <w:t>merajalela</w:t>
      </w:r>
      <w:proofErr w:type="spellEnd"/>
      <w:r w:rsidRPr="00330512">
        <w:rPr>
          <w:rFonts w:cs="Times New Roman"/>
          <w:szCs w:val="24"/>
        </w:rPr>
        <w:t xml:space="preserve"> </w:t>
      </w:r>
      <w:proofErr w:type="spellStart"/>
      <w:r w:rsidRPr="00330512">
        <w:rPr>
          <w:rFonts w:cs="Times New Roman"/>
          <w:szCs w:val="24"/>
        </w:rPr>
        <w:t>dalam</w:t>
      </w:r>
      <w:proofErr w:type="spellEnd"/>
      <w:r w:rsidRPr="00330512">
        <w:rPr>
          <w:rFonts w:cs="Times New Roman"/>
          <w:szCs w:val="24"/>
        </w:rPr>
        <w:t xml:space="preserve"> </w:t>
      </w:r>
      <w:proofErr w:type="spellStart"/>
      <w:r w:rsidRPr="00330512">
        <w:rPr>
          <w:rFonts w:cs="Times New Roman"/>
          <w:szCs w:val="24"/>
        </w:rPr>
        <w:t>kehidupan</w:t>
      </w:r>
      <w:proofErr w:type="spellEnd"/>
      <w:r w:rsidRPr="00330512">
        <w:rPr>
          <w:rFonts w:cs="Times New Roman"/>
          <w:szCs w:val="24"/>
        </w:rPr>
        <w:t xml:space="preserve"> </w:t>
      </w:r>
      <w:proofErr w:type="spellStart"/>
      <w:r w:rsidRPr="00330512">
        <w:rPr>
          <w:rFonts w:cs="Times New Roman"/>
          <w:szCs w:val="24"/>
        </w:rPr>
        <w:t>berbangsa</w:t>
      </w:r>
      <w:proofErr w:type="spellEnd"/>
      <w:r w:rsidRPr="00330512">
        <w:rPr>
          <w:rFonts w:cs="Times New Roman"/>
          <w:szCs w:val="24"/>
        </w:rPr>
        <w:t xml:space="preserve"> dan </w:t>
      </w:r>
      <w:proofErr w:type="spellStart"/>
      <w:r w:rsidRPr="00330512">
        <w:rPr>
          <w:rFonts w:cs="Times New Roman"/>
          <w:szCs w:val="24"/>
        </w:rPr>
        <w:t>bernegara</w:t>
      </w:r>
      <w:proofErr w:type="spellEnd"/>
      <w:r w:rsidRPr="00330512">
        <w:rPr>
          <w:rFonts w:cs="Times New Roman"/>
          <w:szCs w:val="24"/>
        </w:rPr>
        <w:t xml:space="preserve">. </w:t>
      </w:r>
      <w:proofErr w:type="spellStart"/>
      <w:r w:rsidRPr="00330512">
        <w:rPr>
          <w:rFonts w:cs="Times New Roman"/>
          <w:szCs w:val="24"/>
        </w:rPr>
        <w:t>Korupsi</w:t>
      </w:r>
      <w:proofErr w:type="spellEnd"/>
      <w:r w:rsidRPr="00330512">
        <w:rPr>
          <w:rFonts w:cs="Times New Roman"/>
          <w:szCs w:val="24"/>
        </w:rPr>
        <w:t xml:space="preserve"> </w:t>
      </w:r>
      <w:proofErr w:type="spellStart"/>
      <w:r w:rsidRPr="00330512">
        <w:rPr>
          <w:rFonts w:cs="Times New Roman"/>
          <w:szCs w:val="24"/>
        </w:rPr>
        <w:t>bukan</w:t>
      </w:r>
      <w:proofErr w:type="spellEnd"/>
      <w:r w:rsidRPr="00330512">
        <w:rPr>
          <w:rFonts w:cs="Times New Roman"/>
          <w:szCs w:val="24"/>
        </w:rPr>
        <w:t xml:space="preserve"> </w:t>
      </w:r>
      <w:proofErr w:type="spellStart"/>
      <w:r w:rsidRPr="00330512">
        <w:rPr>
          <w:rFonts w:cs="Times New Roman"/>
          <w:szCs w:val="24"/>
        </w:rPr>
        <w:t>hanya</w:t>
      </w:r>
      <w:proofErr w:type="spellEnd"/>
      <w:r w:rsidRPr="00330512">
        <w:rPr>
          <w:rFonts w:cs="Times New Roman"/>
          <w:szCs w:val="24"/>
        </w:rPr>
        <w:t xml:space="preserve"> </w:t>
      </w:r>
      <w:proofErr w:type="spellStart"/>
      <w:r w:rsidRPr="00330512">
        <w:rPr>
          <w:rFonts w:cs="Times New Roman"/>
          <w:szCs w:val="24"/>
        </w:rPr>
        <w:t>terjadi</w:t>
      </w:r>
      <w:proofErr w:type="spellEnd"/>
      <w:r w:rsidRPr="00330512">
        <w:rPr>
          <w:rFonts w:cs="Times New Roman"/>
          <w:szCs w:val="24"/>
        </w:rPr>
        <w:t xml:space="preserve"> di </w:t>
      </w:r>
      <w:proofErr w:type="spellStart"/>
      <w:r w:rsidRPr="00330512">
        <w:rPr>
          <w:rFonts w:cs="Times New Roman"/>
          <w:szCs w:val="24"/>
        </w:rPr>
        <w:t>tingkat</w:t>
      </w:r>
      <w:proofErr w:type="spellEnd"/>
      <w:r w:rsidRPr="00330512">
        <w:rPr>
          <w:rFonts w:cs="Times New Roman"/>
          <w:szCs w:val="24"/>
        </w:rPr>
        <w:t xml:space="preserve"> </w:t>
      </w:r>
      <w:proofErr w:type="spellStart"/>
      <w:r w:rsidRPr="00330512">
        <w:rPr>
          <w:rFonts w:cs="Times New Roman"/>
          <w:szCs w:val="24"/>
        </w:rPr>
        <w:t>pemerintahan</w:t>
      </w:r>
      <w:proofErr w:type="spellEnd"/>
      <w:r w:rsidRPr="00330512">
        <w:rPr>
          <w:rFonts w:cs="Times New Roman"/>
          <w:szCs w:val="24"/>
        </w:rPr>
        <w:t xml:space="preserve"> </w:t>
      </w:r>
      <w:proofErr w:type="spellStart"/>
      <w:r w:rsidRPr="00330512">
        <w:rPr>
          <w:rFonts w:cs="Times New Roman"/>
          <w:szCs w:val="24"/>
        </w:rPr>
        <w:t>pusat</w:t>
      </w:r>
      <w:proofErr w:type="spellEnd"/>
      <w:r w:rsidRPr="00330512">
        <w:rPr>
          <w:rFonts w:cs="Times New Roman"/>
          <w:szCs w:val="24"/>
        </w:rPr>
        <w:t xml:space="preserve">, </w:t>
      </w:r>
      <w:proofErr w:type="spellStart"/>
      <w:r w:rsidRPr="00330512">
        <w:rPr>
          <w:rFonts w:cs="Times New Roman"/>
          <w:szCs w:val="24"/>
        </w:rPr>
        <w:t>tetapi</w:t>
      </w:r>
      <w:proofErr w:type="spellEnd"/>
      <w:r w:rsidRPr="00330512">
        <w:rPr>
          <w:rFonts w:cs="Times New Roman"/>
          <w:szCs w:val="24"/>
        </w:rPr>
        <w:t xml:space="preserve"> </w:t>
      </w:r>
      <w:proofErr w:type="spellStart"/>
      <w:r w:rsidRPr="00330512">
        <w:rPr>
          <w:rFonts w:cs="Times New Roman"/>
          <w:szCs w:val="24"/>
        </w:rPr>
        <w:t>korupsi</w:t>
      </w:r>
      <w:proofErr w:type="spellEnd"/>
      <w:r w:rsidRPr="00330512">
        <w:rPr>
          <w:rFonts w:cs="Times New Roman"/>
          <w:szCs w:val="24"/>
        </w:rPr>
        <w:t xml:space="preserve"> juga </w:t>
      </w:r>
      <w:proofErr w:type="spellStart"/>
      <w:r w:rsidRPr="00330512">
        <w:rPr>
          <w:rFonts w:cs="Times New Roman"/>
          <w:szCs w:val="24"/>
        </w:rPr>
        <w:t>banyak</w:t>
      </w:r>
      <w:proofErr w:type="spellEnd"/>
      <w:r w:rsidRPr="00330512">
        <w:rPr>
          <w:rFonts w:cs="Times New Roman"/>
          <w:szCs w:val="24"/>
        </w:rPr>
        <w:t xml:space="preserve"> </w:t>
      </w:r>
      <w:proofErr w:type="spellStart"/>
      <w:r w:rsidRPr="00330512">
        <w:rPr>
          <w:rFonts w:cs="Times New Roman"/>
          <w:szCs w:val="24"/>
        </w:rPr>
        <w:t>terjadi</w:t>
      </w:r>
      <w:proofErr w:type="spellEnd"/>
      <w:r w:rsidRPr="00330512">
        <w:rPr>
          <w:rFonts w:cs="Times New Roman"/>
          <w:szCs w:val="24"/>
        </w:rPr>
        <w:t xml:space="preserve"> di level pemerintahan Desa. Bagaikan gurita, korupsi semakin kuat mencengkram dan melilit bagian sendi-sendi Negara ini . Dalam hal pemberantasan korupsi, segala upaya telah dilakukan untuk menahan dan memberantas pergerakan korupsi, namun segala upaya yang dilakukan tadi seakan-akan belum menunjukkan tanda-tanda perubahan dan kemenangan. </w:t>
      </w:r>
    </w:p>
    <w:p w:rsidR="00271481" w:rsidRPr="00330512" w:rsidRDefault="00271481" w:rsidP="00271481">
      <w:pPr>
        <w:spacing w:after="0" w:line="480" w:lineRule="auto"/>
        <w:ind w:firstLine="851"/>
        <w:jc w:val="both"/>
        <w:rPr>
          <w:rFonts w:cs="Times New Roman"/>
          <w:szCs w:val="24"/>
        </w:rPr>
      </w:pPr>
      <w:r w:rsidRPr="00330512">
        <w:rPr>
          <w:rFonts w:cs="Times New Roman"/>
          <w:szCs w:val="24"/>
        </w:rPr>
        <w:t xml:space="preserve">Korupsi dalam lingkungan Pemerintahan Desa sering terjadi. Korupsi yang sistematis jelas menimbulkan kerugian ekonomi karena sangat mengacaukan insentif dan menimbulkan kerugian politik karena akan melemahkan lembaga-lembaga Pemerintahan dan kerugian sosial karena kekayaan dan kekuasaan akan jatuh ke tangan orang yang tidak berhak. </w:t>
      </w:r>
    </w:p>
    <w:p w:rsidR="00271481" w:rsidRPr="00330512" w:rsidRDefault="00271481" w:rsidP="00271481">
      <w:pPr>
        <w:spacing w:after="0" w:line="480" w:lineRule="auto"/>
        <w:ind w:firstLine="851"/>
        <w:jc w:val="both"/>
        <w:rPr>
          <w:rFonts w:cs="Times New Roman"/>
          <w:szCs w:val="24"/>
        </w:rPr>
      </w:pPr>
      <w:r w:rsidRPr="00330512">
        <w:rPr>
          <w:rFonts w:cs="Times New Roman"/>
          <w:szCs w:val="24"/>
        </w:rPr>
        <w:t xml:space="preserve">Apabila korupsi semakin berkambang biak dan berakar di setiap lini dengan sedemikian rupa yang berakibat kepada hak, milik yang tidak lagi dihormati, aturan hukum akan dianggap remeh dan insentif untuk infestasi semakin kacau, maka akan berdampak pada pembangunan ekonomi dan politik yang semakin mengalami kemunduran. </w:t>
      </w:r>
    </w:p>
    <w:p w:rsidR="00271481" w:rsidRPr="00330512" w:rsidRDefault="00271481" w:rsidP="00271481">
      <w:pPr>
        <w:spacing w:after="0" w:line="480" w:lineRule="auto"/>
        <w:ind w:firstLine="851"/>
        <w:jc w:val="both"/>
        <w:rPr>
          <w:rFonts w:cs="Times New Roman"/>
          <w:szCs w:val="24"/>
        </w:rPr>
      </w:pPr>
      <w:r w:rsidRPr="00330512">
        <w:rPr>
          <w:rFonts w:cs="Times New Roman"/>
          <w:szCs w:val="24"/>
        </w:rPr>
        <w:t xml:space="preserve">Desa sebagai satuan wilayah terkecil dalam sistem pemerintahan di Indonesia memiliki peran strategis dalam pelaksanaan pembangunan Nasional. Berbagai peraturan tentang desa telah dibuat untuk menunjang proses pembangunan desa sejak Republik Indonesia ini berdiri, desa merupakan wilayah otonom terkecil yang memiliki keunikan </w:t>
      </w:r>
      <w:r w:rsidRPr="00330512">
        <w:rPr>
          <w:rFonts w:cs="Times New Roman"/>
          <w:szCs w:val="24"/>
        </w:rPr>
        <w:lastRenderedPageBreak/>
        <w:t>tersendiri diantaranya adalah kondisi kultur masyarakat yang masih kental dengan tradisi.</w:t>
      </w:r>
    </w:p>
    <w:p w:rsidR="00271481" w:rsidRPr="00330512" w:rsidRDefault="00271481" w:rsidP="00271481">
      <w:pPr>
        <w:spacing w:after="0" w:line="480" w:lineRule="auto"/>
        <w:ind w:firstLine="851"/>
        <w:jc w:val="both"/>
        <w:rPr>
          <w:rFonts w:cs="Times New Roman"/>
          <w:szCs w:val="24"/>
        </w:rPr>
      </w:pPr>
      <w:r w:rsidRPr="00330512">
        <w:rPr>
          <w:rFonts w:cs="Times New Roman"/>
          <w:szCs w:val="24"/>
        </w:rPr>
        <w:t xml:space="preserve">Saat Indonesia belum mengenal otonomi daerah, semua urusan pemerintahan masih terfokus di pusat. Setelah muncul otonomi daerah maka terjadi pembagian urusan pemerintahan, Indonesia tidak lagi hanya mengenal asas sentralisasi tapi juga perlu melaksanakan pembagian kekuasaan kepada pemerintah daerah yang dikenal dengan istilah desentralisasi. Asas desentralisasi ini kemudian menjadi landasan penting dalam pelaksanaan otonomi daerah. Guna mempercepat pembangunan di segala bidang, maka upaya peningkatan dan pemerataan kemampuan Pemerintah Desa di seluruh Indonesia mutlak diperlukan. Undang-Undang Nomor 6 Tahun 2014 tentang Desa, selanjutnya disebut UU No. 6 Tahun 2014, makin memantapkan fungsi dan posisi pemerintah desa dalam penyelenggaraan pemerintahan di Negara Republik Indonesia. </w:t>
      </w:r>
    </w:p>
    <w:p w:rsidR="00271481" w:rsidRPr="00330512" w:rsidRDefault="00271481" w:rsidP="00271481">
      <w:pPr>
        <w:spacing w:after="0" w:line="240" w:lineRule="auto"/>
        <w:ind w:firstLine="851"/>
        <w:jc w:val="both"/>
        <w:rPr>
          <w:rFonts w:cs="Times New Roman"/>
          <w:szCs w:val="24"/>
        </w:rPr>
      </w:pPr>
      <w:r w:rsidRPr="00330512">
        <w:rPr>
          <w:rFonts w:cs="Times New Roman"/>
          <w:szCs w:val="24"/>
        </w:rPr>
        <w:t xml:space="preserve">Pasal 1 Butir (1) UU No. 6 Tahun 2014 menyebutkan bahwa Desa adalah desa dan desa adat atau yang disebut dengan nama lain, selanjutnya disebut 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 </w:t>
      </w:r>
    </w:p>
    <w:p w:rsidR="00271481" w:rsidRPr="00330512" w:rsidRDefault="00271481" w:rsidP="00271481">
      <w:pPr>
        <w:spacing w:after="0" w:line="240" w:lineRule="auto"/>
        <w:ind w:firstLine="851"/>
        <w:jc w:val="both"/>
        <w:rPr>
          <w:rFonts w:cs="Times New Roman"/>
          <w:szCs w:val="24"/>
        </w:rPr>
      </w:pPr>
    </w:p>
    <w:p w:rsidR="00271481" w:rsidRPr="00330512" w:rsidRDefault="00271481" w:rsidP="00271481">
      <w:pPr>
        <w:autoSpaceDE w:val="0"/>
        <w:autoSpaceDN w:val="0"/>
        <w:adjustRightInd w:val="0"/>
        <w:spacing w:after="0" w:line="480" w:lineRule="auto"/>
        <w:ind w:firstLine="851"/>
        <w:jc w:val="both"/>
        <w:rPr>
          <w:rFonts w:cs="Times New Roman"/>
          <w:szCs w:val="24"/>
        </w:rPr>
      </w:pPr>
      <w:r w:rsidRPr="00330512">
        <w:rPr>
          <w:rFonts w:cs="Times New Roman"/>
          <w:szCs w:val="24"/>
        </w:rPr>
        <w:t xml:space="preserve">Pemerintah Desa sebagai badan kekuasaan terendah memiliki wewenang asli untuk mengatur rumah tangga sendiri juga memiliki wewenang dan kekuasaan sebagai pelimpahan secara bertahap dari pemerintahan di atasnya yakni pemerintah daerah dan pemerintah pusat. Pasal 1 Butir (3) menerangkan bahwa “Pemerintah Desa adalah Kepala Desa atau yang disebut dengan nama lain dibantu perangkat Desa sebagai unsur penyelenggara Pemerintahan Desa”. </w:t>
      </w:r>
    </w:p>
    <w:p w:rsidR="00271481" w:rsidRPr="00330512" w:rsidRDefault="00271481" w:rsidP="00271481">
      <w:pPr>
        <w:spacing w:after="0" w:line="480" w:lineRule="auto"/>
        <w:ind w:firstLine="851"/>
        <w:jc w:val="both"/>
        <w:rPr>
          <w:rFonts w:cs="Times New Roman"/>
          <w:szCs w:val="24"/>
        </w:rPr>
      </w:pPr>
      <w:r w:rsidRPr="00330512">
        <w:rPr>
          <w:rFonts w:cs="Times New Roman"/>
          <w:szCs w:val="24"/>
        </w:rPr>
        <w:t xml:space="preserve">Demi terwujudnya pelaksanaan urusan pemerintahan yang menjadi kewenangan desa dan peningkatan pelayanan serta pemberdayaan masyarakat dalam </w:t>
      </w:r>
      <w:r w:rsidRPr="00330512">
        <w:rPr>
          <w:rFonts w:cs="Times New Roman"/>
          <w:szCs w:val="24"/>
        </w:rPr>
        <w:lastRenderedPageBreak/>
        <w:t xml:space="preserve">UU No. 6 Tahun 2014 menyebutkan, desa mempunyai sumber pendapatan yang terdiri atas pendapatan asli Desa, alokasi anggaran dari Anggaran Pendapatan dan Belanja Negara (APBN), bantuan keuangan dari Anggaran Pendapatan dan Belanja Daerah Provinsi dan Anggaran Pendapatan dan Belanja Daerah Kabupaten/Kota, serta hibah dan sumbangan yang tidak mengikat dari pihak ketiga. Dari sumber pendapatan desa tersebut, alokasi anggaran dari APBN merupakan hal yang baru bagi desa. </w:t>
      </w:r>
    </w:p>
    <w:p w:rsidR="00271481" w:rsidRPr="00330512" w:rsidRDefault="00271481" w:rsidP="00271481">
      <w:pPr>
        <w:spacing w:after="0" w:line="240" w:lineRule="auto"/>
        <w:ind w:firstLine="851"/>
        <w:jc w:val="both"/>
        <w:rPr>
          <w:rFonts w:cs="Times New Roman"/>
          <w:szCs w:val="24"/>
        </w:rPr>
      </w:pPr>
      <w:r w:rsidRPr="00330512">
        <w:rPr>
          <w:rFonts w:cs="Times New Roman"/>
          <w:szCs w:val="24"/>
        </w:rPr>
        <w:t xml:space="preserve">Pasal 72 Ayat (1) UU No. 6 Tahun 2014 menyebutkan bahwa Pendapatan Desa bersumber dari: </w:t>
      </w:r>
    </w:p>
    <w:p w:rsidR="00271481" w:rsidRPr="00330512" w:rsidRDefault="00271481" w:rsidP="00271481">
      <w:pPr>
        <w:numPr>
          <w:ilvl w:val="0"/>
          <w:numId w:val="16"/>
        </w:numPr>
        <w:autoSpaceDE w:val="0"/>
        <w:autoSpaceDN w:val="0"/>
        <w:adjustRightInd w:val="0"/>
        <w:spacing w:after="0" w:line="240" w:lineRule="auto"/>
        <w:ind w:left="426" w:hanging="426"/>
        <w:jc w:val="both"/>
        <w:rPr>
          <w:rFonts w:cs="Times New Roman"/>
          <w:szCs w:val="24"/>
        </w:rPr>
      </w:pPr>
      <w:r w:rsidRPr="00330512">
        <w:rPr>
          <w:rFonts w:cs="Times New Roman"/>
          <w:szCs w:val="24"/>
        </w:rPr>
        <w:t xml:space="preserve">pendapatan asli Desa terdiri atas hasil usaha, hasil aset, swadaya dan partisipasi, gotong royong, dan lain-lain pendapatan asli Desa; </w:t>
      </w:r>
    </w:p>
    <w:p w:rsidR="00271481" w:rsidRPr="00330512" w:rsidRDefault="00271481" w:rsidP="00271481">
      <w:pPr>
        <w:numPr>
          <w:ilvl w:val="0"/>
          <w:numId w:val="16"/>
        </w:numPr>
        <w:autoSpaceDE w:val="0"/>
        <w:autoSpaceDN w:val="0"/>
        <w:adjustRightInd w:val="0"/>
        <w:spacing w:after="0" w:line="240" w:lineRule="auto"/>
        <w:ind w:left="426" w:hanging="426"/>
        <w:jc w:val="both"/>
        <w:rPr>
          <w:rFonts w:cs="Times New Roman"/>
          <w:szCs w:val="24"/>
        </w:rPr>
      </w:pPr>
      <w:r w:rsidRPr="00330512">
        <w:rPr>
          <w:rFonts w:cs="Times New Roman"/>
          <w:szCs w:val="24"/>
        </w:rPr>
        <w:t xml:space="preserve">alokasi Anggaran Pendapatan dan Belanja Negara; </w:t>
      </w:r>
    </w:p>
    <w:p w:rsidR="00271481" w:rsidRPr="00330512" w:rsidRDefault="00271481" w:rsidP="00271481">
      <w:pPr>
        <w:numPr>
          <w:ilvl w:val="0"/>
          <w:numId w:val="16"/>
        </w:numPr>
        <w:autoSpaceDE w:val="0"/>
        <w:autoSpaceDN w:val="0"/>
        <w:adjustRightInd w:val="0"/>
        <w:spacing w:after="0" w:line="240" w:lineRule="auto"/>
        <w:ind w:left="426" w:hanging="426"/>
        <w:jc w:val="both"/>
        <w:rPr>
          <w:rFonts w:cs="Times New Roman"/>
          <w:szCs w:val="24"/>
        </w:rPr>
      </w:pPr>
      <w:r w:rsidRPr="00330512">
        <w:rPr>
          <w:rFonts w:cs="Times New Roman"/>
          <w:szCs w:val="24"/>
        </w:rPr>
        <w:t xml:space="preserve">bagian dari hasil pajak daerah dan retribusi daerah Kabupaten/Kota; </w:t>
      </w:r>
    </w:p>
    <w:p w:rsidR="00271481" w:rsidRPr="00330512" w:rsidRDefault="00271481" w:rsidP="00271481">
      <w:pPr>
        <w:numPr>
          <w:ilvl w:val="0"/>
          <w:numId w:val="16"/>
        </w:numPr>
        <w:autoSpaceDE w:val="0"/>
        <w:autoSpaceDN w:val="0"/>
        <w:adjustRightInd w:val="0"/>
        <w:spacing w:after="0" w:line="240" w:lineRule="auto"/>
        <w:ind w:left="426" w:hanging="426"/>
        <w:jc w:val="both"/>
        <w:rPr>
          <w:rFonts w:cs="Times New Roman"/>
          <w:szCs w:val="24"/>
        </w:rPr>
      </w:pPr>
      <w:r w:rsidRPr="00330512">
        <w:rPr>
          <w:rFonts w:cs="Times New Roman"/>
          <w:szCs w:val="24"/>
        </w:rPr>
        <w:t xml:space="preserve">alokasi dana Desa yang merupakan bagian dari dana perimbangan yang diterima Kabupaten/Kota; </w:t>
      </w:r>
    </w:p>
    <w:p w:rsidR="00271481" w:rsidRPr="00330512" w:rsidRDefault="00271481" w:rsidP="00271481">
      <w:pPr>
        <w:numPr>
          <w:ilvl w:val="0"/>
          <w:numId w:val="16"/>
        </w:numPr>
        <w:autoSpaceDE w:val="0"/>
        <w:autoSpaceDN w:val="0"/>
        <w:adjustRightInd w:val="0"/>
        <w:spacing w:after="0" w:line="240" w:lineRule="auto"/>
        <w:ind w:left="426" w:hanging="426"/>
        <w:jc w:val="both"/>
        <w:rPr>
          <w:rFonts w:cs="Times New Roman"/>
          <w:szCs w:val="24"/>
        </w:rPr>
      </w:pPr>
      <w:r w:rsidRPr="00330512">
        <w:rPr>
          <w:rFonts w:cs="Times New Roman"/>
          <w:szCs w:val="24"/>
        </w:rPr>
        <w:t xml:space="preserve">bantuan keuangan dari Anggaran Pendapatan dan Belanja Daerah Provinsi dan Anggaran Pendapatan dan Belanja Daerah Kabupaten/Kota; </w:t>
      </w:r>
    </w:p>
    <w:p w:rsidR="00271481" w:rsidRPr="00330512" w:rsidRDefault="00271481" w:rsidP="00271481">
      <w:pPr>
        <w:numPr>
          <w:ilvl w:val="0"/>
          <w:numId w:val="16"/>
        </w:numPr>
        <w:autoSpaceDE w:val="0"/>
        <w:autoSpaceDN w:val="0"/>
        <w:adjustRightInd w:val="0"/>
        <w:spacing w:after="0" w:line="240" w:lineRule="auto"/>
        <w:ind w:left="426" w:hanging="426"/>
        <w:jc w:val="both"/>
        <w:rPr>
          <w:rFonts w:cs="Times New Roman"/>
          <w:szCs w:val="24"/>
        </w:rPr>
      </w:pPr>
      <w:r w:rsidRPr="00330512">
        <w:rPr>
          <w:rFonts w:cs="Times New Roman"/>
          <w:szCs w:val="24"/>
        </w:rPr>
        <w:t xml:space="preserve">hibah dan sumbangan yang tidak mengikat dari pihak ketiga; dan </w:t>
      </w:r>
    </w:p>
    <w:p w:rsidR="00271481" w:rsidRPr="00330512" w:rsidRDefault="00271481" w:rsidP="00271481">
      <w:pPr>
        <w:numPr>
          <w:ilvl w:val="0"/>
          <w:numId w:val="16"/>
        </w:numPr>
        <w:autoSpaceDE w:val="0"/>
        <w:autoSpaceDN w:val="0"/>
        <w:adjustRightInd w:val="0"/>
        <w:spacing w:after="0" w:line="240" w:lineRule="auto"/>
        <w:ind w:left="426" w:hanging="426"/>
        <w:jc w:val="both"/>
        <w:rPr>
          <w:rFonts w:cs="Times New Roman"/>
          <w:szCs w:val="24"/>
        </w:rPr>
      </w:pPr>
      <w:r w:rsidRPr="00330512">
        <w:rPr>
          <w:rFonts w:cs="Times New Roman"/>
          <w:szCs w:val="24"/>
        </w:rPr>
        <w:t xml:space="preserve">lain-lain pendapatan Desa yang sah. </w:t>
      </w:r>
    </w:p>
    <w:p w:rsidR="00271481" w:rsidRPr="00330512" w:rsidRDefault="00271481" w:rsidP="00271481">
      <w:pPr>
        <w:spacing w:after="0" w:line="240" w:lineRule="auto"/>
        <w:ind w:firstLine="851"/>
        <w:jc w:val="both"/>
        <w:rPr>
          <w:rFonts w:cs="Times New Roman"/>
          <w:szCs w:val="24"/>
        </w:rPr>
      </w:pPr>
    </w:p>
    <w:p w:rsidR="00271481" w:rsidRPr="00330512" w:rsidRDefault="00271481" w:rsidP="00271481">
      <w:pPr>
        <w:spacing w:after="0" w:line="480" w:lineRule="auto"/>
        <w:ind w:firstLine="851"/>
        <w:jc w:val="both"/>
        <w:rPr>
          <w:rFonts w:cs="Times New Roman"/>
          <w:szCs w:val="24"/>
        </w:rPr>
      </w:pPr>
      <w:r w:rsidRPr="00330512">
        <w:rPr>
          <w:rFonts w:cs="Times New Roman"/>
          <w:szCs w:val="24"/>
        </w:rPr>
        <w:t xml:space="preserve">Kesiapan desa dituntut agar dapat mengolah dana desa sesuai ketentuan yang berlaku. Apabila desa tidak siap dengan sumber daya manusia maupun program yang sesuai maka tidak menutup kemungkinan akan terjadi penyelewengan dana desa. Dana Desa merupakan bagian dari keuangan desa yang merupakan salah satu pendapatan desa untuk itu Peraturan Desa tentang Anggaran Pendapatan dan Belanja Desa wajib disusun oleh setiap desa untuk penggunaan dana desa. </w:t>
      </w:r>
    </w:p>
    <w:p w:rsidR="00271481" w:rsidRPr="00330512" w:rsidRDefault="00271481" w:rsidP="00271481">
      <w:pPr>
        <w:spacing w:after="0" w:line="480" w:lineRule="auto"/>
        <w:ind w:firstLine="851"/>
        <w:jc w:val="both"/>
        <w:rPr>
          <w:rFonts w:cs="Times New Roman"/>
          <w:szCs w:val="24"/>
        </w:rPr>
      </w:pPr>
      <w:r w:rsidRPr="00330512">
        <w:rPr>
          <w:rFonts w:cs="Times New Roman"/>
          <w:szCs w:val="24"/>
        </w:rPr>
        <w:t xml:space="preserve">Dana desa diprioritaskan untuk membiayai belanja pembangunan dan pemberdayaan masyarakat desa. Jadi, pemerintah desa tidak dapat menggunakan dana ini dengan tujuan lain karena penggunaan dana desa tertuang dalam prioritas belanja desa yang disepakati dalam musyawarah desa. Hal ini sebagaimana yang tertuang dalam Pasal 74 Ayat (1) menyatakan bahwa “Belanja Desa diprioritaskan untuk memenuhi </w:t>
      </w:r>
      <w:r w:rsidRPr="00330512">
        <w:rPr>
          <w:rFonts w:cs="Times New Roman"/>
          <w:szCs w:val="24"/>
        </w:rPr>
        <w:lastRenderedPageBreak/>
        <w:t xml:space="preserve">kebutuhan pembangunan yang disepakati dalam Musyawarah Desa dan sesuai dengan prioritas Pemerintah Daerah Kabupaten/Kota, Pemerintah Daerah Provinsi, dan Pemerintah”. </w:t>
      </w:r>
    </w:p>
    <w:p w:rsidR="00271481" w:rsidRPr="00330512" w:rsidRDefault="00271481" w:rsidP="00271481">
      <w:pPr>
        <w:spacing w:after="0" w:line="480" w:lineRule="auto"/>
        <w:ind w:firstLine="851"/>
        <w:jc w:val="both"/>
        <w:rPr>
          <w:rFonts w:cs="Times New Roman"/>
          <w:szCs w:val="24"/>
        </w:rPr>
      </w:pPr>
      <w:r w:rsidRPr="00330512">
        <w:rPr>
          <w:rFonts w:cs="Times New Roman"/>
          <w:szCs w:val="24"/>
        </w:rPr>
        <w:t>Pemberian anggaran dana desa merupakan wujud dari pemenuhan hak desa untuk menyelenggarakan otonominya agar tumbuh dan berkembang, melalui dana desa ini pemerintah daerah berupaya membangkitkan lagi nilai-nilai kemandirian masyarakat desa dengan membangun kepercayaan penuh kepada masyarakat untuk mengelola dan membangun desa masing-masing. Namun, dalam pelaksanaannya pemberian dana desa ini sering disalahgunakan oleh perangkat desa, sebagaimana yang terjadi oleh sejumlah oknum perangkat desa. Dengan dalih untuk kepentingan desa, namun penggunaan dana tersebut lebih untuk kepentingan pribadi atau lebih dikenal dengan istilah korupsi.</w:t>
      </w:r>
    </w:p>
    <w:p w:rsidR="00271481" w:rsidRPr="00330512" w:rsidRDefault="00271481" w:rsidP="00271481">
      <w:pPr>
        <w:spacing w:after="0" w:line="480" w:lineRule="auto"/>
        <w:ind w:firstLine="851"/>
        <w:jc w:val="both"/>
        <w:rPr>
          <w:rFonts w:cs="Times New Roman"/>
          <w:szCs w:val="24"/>
          <w:shd w:val="clear" w:color="auto" w:fill="FFFFFF"/>
        </w:rPr>
      </w:pPr>
      <w:r w:rsidRPr="00330512">
        <w:rPr>
          <w:rFonts w:cs="Times New Roman"/>
          <w:szCs w:val="24"/>
          <w:shd w:val="clear" w:color="auto" w:fill="FFFFFF"/>
        </w:rPr>
        <w:t>Berdasarkan survei Badan Pusat Statistik (BPS), disebutkan masyarakat desa lebih berperilaku koruptif daripada masyarakat perkotaan. Data 2021 menunjukkan, perilaku koruptif masyarakat desa berada di angka 3,83. Catatan ini diperkuat oleh data KPK dimana sejak 2015-2022 terdapat sebanyak 601 kasus korupsi di desa dengan jumlah tersangka 686 orang. Di sisi lain, upaya pemerintah dalam membangun desa tentunya tidak pernah main-main. Hal ini dapat dilihat dari kucuran Dana Desa dari tahun 2015 hingga tahun 2022 nilainya mencapai Rp 468,9 triliun. Sementara pada tahun 2023 Pagu Anggaran Dana Desa adalah Rp 70 triliun yang akan dialokasikan kepada 74.854 desa di 34 kabupaten/kota.</w:t>
      </w:r>
      <w:r w:rsidRPr="00330512">
        <w:rPr>
          <w:rFonts w:cs="Times New Roman"/>
          <w:szCs w:val="24"/>
          <w:shd w:val="clear" w:color="auto" w:fill="FFFFFF"/>
          <w:vertAlign w:val="superscript"/>
        </w:rPr>
        <w:footnoteReference w:id="3"/>
      </w:r>
    </w:p>
    <w:p w:rsidR="00271481" w:rsidRPr="00330512" w:rsidRDefault="00271481" w:rsidP="00271481">
      <w:pPr>
        <w:spacing w:after="0" w:line="480" w:lineRule="auto"/>
        <w:ind w:firstLine="851"/>
        <w:jc w:val="both"/>
        <w:rPr>
          <w:rFonts w:cs="Times New Roman"/>
          <w:szCs w:val="24"/>
        </w:rPr>
      </w:pPr>
      <w:r w:rsidRPr="00330512">
        <w:rPr>
          <w:rFonts w:cs="Times New Roman"/>
          <w:szCs w:val="24"/>
        </w:rPr>
        <w:t xml:space="preserve">Penyaluran Dana Desa pada 2023 dijalankan sesuai Peraturan Menteri Keuangan Republik Indonesia Nomor 98 Tahun 2023 Tentang Perubahan Atas Peraturan </w:t>
      </w:r>
      <w:r w:rsidRPr="00330512">
        <w:rPr>
          <w:rFonts w:cs="Times New Roman"/>
          <w:szCs w:val="24"/>
        </w:rPr>
        <w:lastRenderedPageBreak/>
        <w:t>Menteri Keuangan Nomor 201/PMK.07/2022 Tentang Pengelolaan Dana Desa, selanjutnya disebut Permenkeu No. 98 Tahun 2023 jo Permenkeu No. 201 Tahun 2022. Alokasi untuk dana desa dari Anggaran Pendapatan dan Belanja Negara Tahun 2023 jumlahnya mencapai Rp 70 triliun, dengan jumlah tersebut pemerintah desa diharapkan dapat menyalurkan secara optimal untuk pembangunan dan pemberdayaan masyarakat.</w:t>
      </w:r>
    </w:p>
    <w:p w:rsidR="00271481" w:rsidRPr="00330512" w:rsidRDefault="00271481" w:rsidP="00271481">
      <w:pPr>
        <w:spacing w:after="0" w:line="480" w:lineRule="auto"/>
        <w:ind w:firstLine="851"/>
        <w:jc w:val="both"/>
        <w:rPr>
          <w:rFonts w:cs="Times New Roman"/>
          <w:szCs w:val="24"/>
          <w:shd w:val="clear" w:color="auto" w:fill="FFFFFF"/>
        </w:rPr>
      </w:pPr>
      <w:r w:rsidRPr="00330512">
        <w:rPr>
          <w:rFonts w:cs="Times New Roman"/>
          <w:szCs w:val="24"/>
          <w:shd w:val="clear" w:color="auto" w:fill="FFFFFF"/>
        </w:rPr>
        <w:t xml:space="preserve">Besarnya Dana Desa selama ini belum dikelola dengan baik dan menjadi sumber pemicu korupsi di desa. Ketidakprofesionalan pengelolaan dana tersebut berasal dari minimnya pengetahuan dari kepala desa dan aparat desa untuk mengkonversi Dana Desa menjadi program atau kegiatan yang dapat mensejahterakan masyarakat.  </w:t>
      </w:r>
      <w:r w:rsidRPr="00330512">
        <w:rPr>
          <w:rFonts w:cs="Times New Roman"/>
          <w:szCs w:val="24"/>
        </w:rPr>
        <w:t>Peraturan Pemerintah Republik Indonesia Nomor 37 Tahun 2023 Tentang Pengelolaan Transfer Ke Daerah, selanjutnya disebut PP No. 37 Tahun 2023, Pasal 1 Butir (9) menyebutkan bahwa “Dana Desa adalah bagian dari TKD yang diperuntukkan bagi desa dengan tujuan untuk mendukung pendanaan penyelenggaraan pemerintahan, pelaksanaan pembangunan, pemberdayaan masyarakat, dan kemasyarakatan”.</w:t>
      </w:r>
    </w:p>
    <w:p w:rsidR="00271481" w:rsidRPr="00330512" w:rsidRDefault="00271481" w:rsidP="00271481">
      <w:pPr>
        <w:spacing w:after="0" w:line="480" w:lineRule="auto"/>
        <w:ind w:firstLine="851"/>
        <w:jc w:val="both"/>
        <w:rPr>
          <w:rFonts w:cs="Times New Roman"/>
          <w:szCs w:val="24"/>
        </w:rPr>
      </w:pPr>
      <w:r w:rsidRPr="00330512">
        <w:rPr>
          <w:rFonts w:cs="Times New Roman"/>
          <w:szCs w:val="24"/>
        </w:rPr>
        <w:t>Modus yang dipakai pelaku korupsi di desa seperti markup anggaran, pemalsuan tandatangan atau stempel, manipulasi belanja kegiatan dan sebagainya. Sasaran korupsi kebanyakan dana desa. Kades selaku pihak paling berwenang mengelolanya, sering memanfaatkan itu untuk memperkaya diri.</w:t>
      </w:r>
    </w:p>
    <w:p w:rsidR="00271481" w:rsidRPr="00330512" w:rsidRDefault="00271481" w:rsidP="00271481">
      <w:pPr>
        <w:spacing w:after="0" w:line="480" w:lineRule="auto"/>
        <w:ind w:firstLine="851"/>
        <w:jc w:val="both"/>
        <w:rPr>
          <w:rFonts w:cs="Times New Roman"/>
          <w:szCs w:val="24"/>
        </w:rPr>
      </w:pPr>
      <w:r w:rsidRPr="00330512">
        <w:rPr>
          <w:rFonts w:cs="Times New Roman"/>
          <w:szCs w:val="24"/>
        </w:rPr>
        <w:t>Perbuatan korupsi sangat erat kaitannya dengan penyalah gunaan wewenang atau pengaruh yang ada pada kedudukan seseorang sebagai pejabat yang menyimpang dari ketentuan hukum sehingga tindakan tersebut telah merugikan keuangan Negara.</w:t>
      </w:r>
      <w:r w:rsidRPr="00330512">
        <w:rPr>
          <w:rStyle w:val="FootnoteReference"/>
          <w:rFonts w:cs="Times New Roman"/>
          <w:szCs w:val="24"/>
        </w:rPr>
        <w:footnoteReference w:id="4"/>
      </w:r>
      <w:r w:rsidRPr="00330512">
        <w:rPr>
          <w:rFonts w:cs="Times New Roman"/>
          <w:szCs w:val="24"/>
        </w:rPr>
        <w:t xml:space="preserve"> Penyebab seseorang melakukan korupsi, yaitu : </w:t>
      </w:r>
    </w:p>
    <w:p w:rsidR="00271481" w:rsidRPr="00330512" w:rsidRDefault="00271481" w:rsidP="00271481">
      <w:pPr>
        <w:numPr>
          <w:ilvl w:val="0"/>
          <w:numId w:val="17"/>
        </w:numPr>
        <w:autoSpaceDE w:val="0"/>
        <w:autoSpaceDN w:val="0"/>
        <w:adjustRightInd w:val="0"/>
        <w:spacing w:after="0" w:line="240" w:lineRule="auto"/>
        <w:contextualSpacing/>
        <w:jc w:val="both"/>
        <w:rPr>
          <w:rFonts w:cs="Times New Roman"/>
          <w:szCs w:val="24"/>
        </w:rPr>
      </w:pPr>
      <w:r w:rsidRPr="00330512">
        <w:rPr>
          <w:rFonts w:cs="Times New Roman"/>
          <w:szCs w:val="24"/>
        </w:rPr>
        <w:t>lemahnya pendidikan agama, moral, dan etika</w:t>
      </w:r>
    </w:p>
    <w:p w:rsidR="00271481" w:rsidRPr="00330512" w:rsidRDefault="00271481" w:rsidP="00271481">
      <w:pPr>
        <w:numPr>
          <w:ilvl w:val="0"/>
          <w:numId w:val="17"/>
        </w:numPr>
        <w:autoSpaceDE w:val="0"/>
        <w:autoSpaceDN w:val="0"/>
        <w:adjustRightInd w:val="0"/>
        <w:spacing w:after="0" w:line="240" w:lineRule="auto"/>
        <w:contextualSpacing/>
        <w:jc w:val="both"/>
        <w:rPr>
          <w:rFonts w:cs="Times New Roman"/>
          <w:szCs w:val="24"/>
        </w:rPr>
      </w:pPr>
      <w:r w:rsidRPr="00330512">
        <w:rPr>
          <w:rFonts w:cs="Times New Roman"/>
          <w:szCs w:val="24"/>
        </w:rPr>
        <w:lastRenderedPageBreak/>
        <w:t>tidak adanya sanksi yang keras terhadap pelaku korupsi</w:t>
      </w:r>
    </w:p>
    <w:p w:rsidR="00271481" w:rsidRPr="00330512" w:rsidRDefault="00271481" w:rsidP="00271481">
      <w:pPr>
        <w:numPr>
          <w:ilvl w:val="0"/>
          <w:numId w:val="17"/>
        </w:numPr>
        <w:autoSpaceDE w:val="0"/>
        <w:autoSpaceDN w:val="0"/>
        <w:adjustRightInd w:val="0"/>
        <w:spacing w:after="0" w:line="240" w:lineRule="auto"/>
        <w:contextualSpacing/>
        <w:jc w:val="both"/>
        <w:rPr>
          <w:rFonts w:cs="Times New Roman"/>
          <w:szCs w:val="24"/>
        </w:rPr>
      </w:pPr>
      <w:r w:rsidRPr="00330512">
        <w:rPr>
          <w:rFonts w:cs="Times New Roman"/>
          <w:szCs w:val="24"/>
        </w:rPr>
        <w:t xml:space="preserve">tidak adanya suatu sistem pemerintahan yang transparan </w:t>
      </w:r>
      <w:r w:rsidRPr="00330512">
        <w:rPr>
          <w:rFonts w:cs="Times New Roman"/>
          <w:i/>
          <w:szCs w:val="24"/>
        </w:rPr>
        <w:t>(good governance)</w:t>
      </w:r>
    </w:p>
    <w:p w:rsidR="00271481" w:rsidRPr="00330512" w:rsidRDefault="00271481" w:rsidP="00271481">
      <w:pPr>
        <w:numPr>
          <w:ilvl w:val="0"/>
          <w:numId w:val="17"/>
        </w:numPr>
        <w:autoSpaceDE w:val="0"/>
        <w:autoSpaceDN w:val="0"/>
        <w:adjustRightInd w:val="0"/>
        <w:spacing w:after="0" w:line="240" w:lineRule="auto"/>
        <w:contextualSpacing/>
        <w:jc w:val="both"/>
        <w:rPr>
          <w:rFonts w:cs="Times New Roman"/>
          <w:szCs w:val="24"/>
        </w:rPr>
      </w:pPr>
      <w:r w:rsidRPr="00330512">
        <w:rPr>
          <w:rFonts w:cs="Times New Roman"/>
          <w:szCs w:val="24"/>
        </w:rPr>
        <w:t xml:space="preserve">faktor ekonomi </w:t>
      </w:r>
    </w:p>
    <w:p w:rsidR="00271481" w:rsidRPr="00330512" w:rsidRDefault="00271481" w:rsidP="00271481">
      <w:pPr>
        <w:numPr>
          <w:ilvl w:val="0"/>
          <w:numId w:val="17"/>
        </w:numPr>
        <w:autoSpaceDE w:val="0"/>
        <w:autoSpaceDN w:val="0"/>
        <w:adjustRightInd w:val="0"/>
        <w:spacing w:after="0" w:line="240" w:lineRule="auto"/>
        <w:contextualSpacing/>
        <w:jc w:val="both"/>
        <w:rPr>
          <w:rFonts w:cs="Times New Roman"/>
          <w:szCs w:val="24"/>
        </w:rPr>
      </w:pPr>
      <w:r w:rsidRPr="00330512">
        <w:rPr>
          <w:rFonts w:cs="Times New Roman"/>
          <w:szCs w:val="24"/>
        </w:rPr>
        <w:t xml:space="preserve">manajemen yang kurang baik dan tidak adanya pengawasan yang efektif dan efisien </w:t>
      </w:r>
    </w:p>
    <w:p w:rsidR="00271481" w:rsidRPr="00330512" w:rsidRDefault="00271481" w:rsidP="00271481">
      <w:pPr>
        <w:numPr>
          <w:ilvl w:val="0"/>
          <w:numId w:val="17"/>
        </w:numPr>
        <w:autoSpaceDE w:val="0"/>
        <w:autoSpaceDN w:val="0"/>
        <w:adjustRightInd w:val="0"/>
        <w:spacing w:after="0" w:line="240" w:lineRule="auto"/>
        <w:contextualSpacing/>
        <w:jc w:val="both"/>
        <w:rPr>
          <w:rFonts w:cs="Times New Roman"/>
          <w:szCs w:val="24"/>
        </w:rPr>
      </w:pPr>
      <w:r w:rsidRPr="00330512">
        <w:rPr>
          <w:rFonts w:cs="Times New Roman"/>
          <w:szCs w:val="24"/>
        </w:rPr>
        <w:t>Modernisasi yang menyebabkan pergeseran nilai-nilai kehidupan yang berkembang dalam masyarakat.</w:t>
      </w:r>
      <w:r w:rsidRPr="00330512">
        <w:rPr>
          <w:rFonts w:cs="Times New Roman"/>
          <w:szCs w:val="24"/>
          <w:vertAlign w:val="superscript"/>
        </w:rPr>
        <w:footnoteReference w:id="5"/>
      </w:r>
    </w:p>
    <w:p w:rsidR="00271481" w:rsidRPr="00330512" w:rsidRDefault="00271481" w:rsidP="00271481">
      <w:pPr>
        <w:spacing w:after="0" w:line="240" w:lineRule="auto"/>
        <w:ind w:firstLine="851"/>
        <w:jc w:val="both"/>
        <w:rPr>
          <w:rFonts w:cs="Times New Roman"/>
          <w:szCs w:val="24"/>
        </w:rPr>
      </w:pPr>
    </w:p>
    <w:p w:rsidR="00271481" w:rsidRPr="00330512" w:rsidRDefault="00271481" w:rsidP="00271481">
      <w:pPr>
        <w:autoSpaceDE w:val="0"/>
        <w:autoSpaceDN w:val="0"/>
        <w:adjustRightInd w:val="0"/>
        <w:spacing w:after="0" w:line="480" w:lineRule="auto"/>
        <w:ind w:firstLine="851"/>
        <w:jc w:val="both"/>
        <w:rPr>
          <w:rFonts w:cs="Times New Roman"/>
          <w:szCs w:val="24"/>
        </w:rPr>
      </w:pPr>
      <w:r w:rsidRPr="00330512">
        <w:rPr>
          <w:rFonts w:cs="Times New Roman"/>
          <w:szCs w:val="24"/>
        </w:rPr>
        <w:t xml:space="preserve">Semakin meningkatnya kepala desa yang melakukan tindak pidana korupsi penyalahgunaan kewenangan dapat kita lihat pada perkara yang di adili oleh hakim di Pengadilan Tindak Pidana Korupsi pada Pengadilan Tinggi Palembang Nomor 2/Pid.Sus-TPK/2020/PT Plg, yang menyangkut tindak pidana korupsi penyalahgunaan kewenangan yang pelakunya adalah kepala desa. </w:t>
      </w:r>
    </w:p>
    <w:p w:rsidR="00271481" w:rsidRDefault="00271481" w:rsidP="00271481">
      <w:pPr>
        <w:autoSpaceDE w:val="0"/>
        <w:autoSpaceDN w:val="0"/>
        <w:adjustRightInd w:val="0"/>
        <w:spacing w:after="0" w:line="480" w:lineRule="auto"/>
        <w:ind w:firstLine="851"/>
        <w:jc w:val="both"/>
        <w:rPr>
          <w:rFonts w:cs="Times New Roman"/>
          <w:szCs w:val="24"/>
          <w:lang w:val="id-ID"/>
        </w:rPr>
      </w:pPr>
      <w:r w:rsidRPr="00330512">
        <w:rPr>
          <w:rFonts w:cs="Times New Roman"/>
          <w:szCs w:val="24"/>
        </w:rPr>
        <w:t>Pada putusan Pengadilan Tinggi Palembang Nomor 2/Pid.Sus-TPK/2020/PT Plg, menerangkan terjadinya tindak pidana korupsi penyalahgunaan dana desa yang dilakukan oleh Jailani Bin Medan selaku Kepala Desa Tanjung Baru, Kecamatan Muara Padang, Kabupaten Banyuasin yang melakukan korupsi uang Dana Desa (DD) dan Alokasi Dana Desa (ADD) sebesar Rp280.742.556,63,00 (dua ratus delapan puluh juta tujuh ratus empat puluh dua ribu lima ratus limah puluh enam rupiah enam puluh tiga sen) dipergunakan oleh Terdakwa untuk kepentingan pribadi. Atas perbuatan terdakwa telah menimbulkan Kerugiaan Negara.</w:t>
      </w:r>
    </w:p>
    <w:p w:rsidR="00271481" w:rsidRPr="00A043B9" w:rsidRDefault="00271481" w:rsidP="00271481">
      <w:pPr>
        <w:autoSpaceDE w:val="0"/>
        <w:autoSpaceDN w:val="0"/>
        <w:adjustRightInd w:val="0"/>
        <w:spacing w:after="0" w:line="480" w:lineRule="auto"/>
        <w:ind w:firstLine="851"/>
        <w:jc w:val="both"/>
        <w:rPr>
          <w:rFonts w:cs="Times New Roman"/>
          <w:szCs w:val="24"/>
        </w:rPr>
      </w:pPr>
      <w:r w:rsidRPr="00330512">
        <w:rPr>
          <w:rFonts w:cs="Times New Roman"/>
          <w:szCs w:val="24"/>
        </w:rPr>
        <w:t xml:space="preserve">Oleh karena itu peneliti merasa sangat tertarik untuk mengangkat kasus ini dengan mendeskripsikan beberapa inti pembahasan mengenai pengaturan tindak pidana korupsi pada UU No. 31 Tahun 1999 Jo UU No. 20 Tahun 2001, selanjutnya melakukan analisis yuridis penerapan hukum pidana materil dan formil pada putusan kasus Tindak pidana korupsi penggunaan dana desa (Putusan Nomor 2/Pid.Sus-TPK/2020/PT Plg) dan mensinkronkan penerapan Undang-Undang Tindak Pidana Korupsi </w:t>
      </w:r>
      <w:r w:rsidRPr="00330512">
        <w:rPr>
          <w:rFonts w:cs="Times New Roman"/>
          <w:szCs w:val="24"/>
        </w:rPr>
        <w:lastRenderedPageBreak/>
        <w:t xml:space="preserve">dengan Peraturan Perundang-Undangan. Terkait penelitian membahas mengenai penegakan hukum pada kasus tindak pidana korupsi dalam penggunaan anggaran dana desa yang kesemuanya terangkum dalam analisa yuridis pada Penelitian yang berjudul </w:t>
      </w:r>
      <w:r w:rsidRPr="00330512">
        <w:rPr>
          <w:rFonts w:cs="Times New Roman"/>
          <w:b/>
          <w:szCs w:val="24"/>
        </w:rPr>
        <w:t>“Analisis Yuridis Penegakan Hukum Terhadap Pelaku Tindak Pidana Korupsi Dana Desa (Studi Putusan Nomor 2/Pid.Sus-TPK/2020/PT Plg)”.</w:t>
      </w:r>
    </w:p>
    <w:p w:rsidR="00271481" w:rsidRPr="00330512" w:rsidRDefault="00271481" w:rsidP="00271481">
      <w:pPr>
        <w:spacing w:after="0" w:line="480" w:lineRule="auto"/>
        <w:ind w:firstLine="851"/>
        <w:jc w:val="both"/>
        <w:rPr>
          <w:rFonts w:cs="Times New Roman"/>
          <w:szCs w:val="24"/>
          <w:lang w:val="id-ID"/>
        </w:rPr>
      </w:pPr>
    </w:p>
    <w:p w:rsidR="00271481" w:rsidRPr="00330512" w:rsidRDefault="00271481" w:rsidP="00271481">
      <w:pPr>
        <w:numPr>
          <w:ilvl w:val="0"/>
          <w:numId w:val="14"/>
        </w:numPr>
        <w:pBdr>
          <w:top w:val="nil"/>
          <w:left w:val="nil"/>
          <w:bottom w:val="nil"/>
          <w:right w:val="nil"/>
          <w:between w:val="nil"/>
        </w:pBdr>
        <w:spacing w:after="0" w:line="480" w:lineRule="auto"/>
        <w:ind w:left="426" w:hanging="426"/>
        <w:jc w:val="both"/>
        <w:rPr>
          <w:rFonts w:eastAsia="Arial" w:cs="Times New Roman"/>
          <w:b/>
          <w:szCs w:val="24"/>
          <w:lang w:val="id"/>
        </w:rPr>
      </w:pPr>
      <w:r w:rsidRPr="00330512">
        <w:rPr>
          <w:rFonts w:eastAsia="Arial" w:cs="Times New Roman"/>
          <w:b/>
          <w:szCs w:val="24"/>
          <w:lang w:val="id"/>
        </w:rPr>
        <w:t>Rumusan Masalah</w:t>
      </w:r>
    </w:p>
    <w:p w:rsidR="00271481" w:rsidRPr="00143D13" w:rsidRDefault="00271481" w:rsidP="00271481">
      <w:pPr>
        <w:pStyle w:val="ListParagraph"/>
        <w:numPr>
          <w:ilvl w:val="0"/>
          <w:numId w:val="19"/>
        </w:numPr>
        <w:spacing w:after="0" w:line="480" w:lineRule="auto"/>
        <w:ind w:left="851" w:hanging="425"/>
        <w:jc w:val="both"/>
        <w:rPr>
          <w:rFonts w:eastAsia="Arial"/>
        </w:rPr>
      </w:pPr>
      <w:r w:rsidRPr="00330512">
        <w:t>Bagaimana Penegakan Hukum terhadap pelaku Tindak Pidana Korupsi Dana Desa ?</w:t>
      </w:r>
    </w:p>
    <w:p w:rsidR="00271481" w:rsidRPr="00143D13" w:rsidRDefault="00271481" w:rsidP="00271481">
      <w:pPr>
        <w:pStyle w:val="ListParagraph"/>
        <w:numPr>
          <w:ilvl w:val="0"/>
          <w:numId w:val="19"/>
        </w:numPr>
        <w:spacing w:after="0" w:line="480" w:lineRule="auto"/>
        <w:ind w:left="851" w:hanging="425"/>
        <w:jc w:val="both"/>
        <w:rPr>
          <w:rFonts w:eastAsia="Arial" w:cs="Times New Roman"/>
          <w:szCs w:val="24"/>
        </w:rPr>
      </w:pPr>
      <w:r w:rsidRPr="00143D13">
        <w:rPr>
          <w:rFonts w:cs="Times New Roman"/>
          <w:szCs w:val="24"/>
        </w:rPr>
        <w:t xml:space="preserve">Apakah akibat hukum bagi kepala desa yang melakukan tindak pidana korupsi dana desa dan bagaimana upaya pencegahannya ? </w:t>
      </w:r>
    </w:p>
    <w:p w:rsidR="00271481" w:rsidRPr="006E6AFD" w:rsidRDefault="00271481" w:rsidP="00271481">
      <w:pPr>
        <w:pStyle w:val="ListParagraph"/>
        <w:numPr>
          <w:ilvl w:val="0"/>
          <w:numId w:val="19"/>
        </w:numPr>
        <w:spacing w:after="0" w:line="480" w:lineRule="auto"/>
        <w:ind w:left="851" w:hanging="425"/>
        <w:jc w:val="both"/>
        <w:rPr>
          <w:rFonts w:eastAsia="Arial" w:cs="Times New Roman"/>
          <w:szCs w:val="24"/>
        </w:rPr>
      </w:pPr>
      <w:r w:rsidRPr="00143D13">
        <w:rPr>
          <w:rFonts w:cs="Times New Roman"/>
          <w:szCs w:val="24"/>
        </w:rPr>
        <w:t>Bagaimanakah pertimbangan hukum hakim dalam menjatuhkan putusan terhadap tindak pidana korupsi dana desa oleh kepala desa pada putusan Nomor 2/Pid.Sus-TPK/2020/PT Plg ?</w:t>
      </w:r>
    </w:p>
    <w:p w:rsidR="00271481" w:rsidRPr="00330512" w:rsidRDefault="00271481" w:rsidP="00271481">
      <w:pPr>
        <w:numPr>
          <w:ilvl w:val="0"/>
          <w:numId w:val="14"/>
        </w:numPr>
        <w:pBdr>
          <w:top w:val="nil"/>
          <w:left w:val="nil"/>
          <w:bottom w:val="nil"/>
          <w:right w:val="nil"/>
          <w:between w:val="nil"/>
        </w:pBdr>
        <w:spacing w:after="0" w:line="480" w:lineRule="auto"/>
        <w:ind w:left="426" w:hanging="426"/>
        <w:jc w:val="both"/>
        <w:rPr>
          <w:rFonts w:eastAsia="Arial" w:cs="Times New Roman"/>
          <w:b/>
          <w:szCs w:val="24"/>
          <w:lang w:val="id"/>
        </w:rPr>
      </w:pPr>
      <w:r w:rsidRPr="00330512">
        <w:rPr>
          <w:rFonts w:eastAsia="Arial" w:cs="Times New Roman"/>
          <w:b/>
          <w:szCs w:val="24"/>
          <w:lang w:val="id"/>
        </w:rPr>
        <w:t>Tujuan Penelitian</w:t>
      </w:r>
    </w:p>
    <w:p w:rsidR="00271481" w:rsidRPr="00330512" w:rsidRDefault="00271481" w:rsidP="00271481">
      <w:pPr>
        <w:spacing w:after="0" w:line="480" w:lineRule="auto"/>
        <w:ind w:left="426"/>
        <w:jc w:val="both"/>
        <w:rPr>
          <w:rFonts w:eastAsia="Arial" w:cs="Times New Roman"/>
          <w:szCs w:val="24"/>
          <w:lang w:val="id"/>
        </w:rPr>
      </w:pPr>
      <w:r w:rsidRPr="00330512">
        <w:rPr>
          <w:rFonts w:eastAsia="Arial" w:cs="Times New Roman"/>
          <w:szCs w:val="24"/>
          <w:lang w:val="id"/>
        </w:rPr>
        <w:t>Tujuan dilakukannya penelitian ini adalah :</w:t>
      </w:r>
    </w:p>
    <w:p w:rsidR="00271481" w:rsidRPr="001671DD" w:rsidRDefault="00271481" w:rsidP="00271481">
      <w:pPr>
        <w:numPr>
          <w:ilvl w:val="0"/>
          <w:numId w:val="15"/>
        </w:numPr>
        <w:spacing w:after="0" w:line="480" w:lineRule="auto"/>
        <w:ind w:left="851" w:hanging="426"/>
        <w:jc w:val="both"/>
        <w:rPr>
          <w:rFonts w:eastAsia="Arial" w:cs="Times New Roman"/>
          <w:szCs w:val="24"/>
          <w:lang w:val="id"/>
        </w:rPr>
      </w:pPr>
      <w:r w:rsidRPr="001671DD">
        <w:rPr>
          <w:rFonts w:eastAsia="Arial" w:cs="Times New Roman"/>
          <w:szCs w:val="24"/>
          <w:lang w:val="id"/>
        </w:rPr>
        <w:t>Untuk me</w:t>
      </w:r>
      <w:r>
        <w:rPr>
          <w:rFonts w:eastAsia="Arial" w:cs="Times New Roman"/>
          <w:szCs w:val="24"/>
          <w:lang w:val="id"/>
        </w:rPr>
        <w:t>ndapatkan Sarjana Hukum di Fakultas Hukum Universitas Muslim Nusantara Al-Washliyah.</w:t>
      </w:r>
    </w:p>
    <w:p w:rsidR="00271481" w:rsidRPr="00330512" w:rsidRDefault="00271481" w:rsidP="00271481">
      <w:pPr>
        <w:numPr>
          <w:ilvl w:val="0"/>
          <w:numId w:val="15"/>
        </w:numPr>
        <w:spacing w:after="0" w:line="480" w:lineRule="auto"/>
        <w:ind w:left="851" w:hanging="426"/>
        <w:jc w:val="both"/>
        <w:rPr>
          <w:rFonts w:eastAsia="Arial" w:cs="Times New Roman"/>
          <w:b/>
          <w:szCs w:val="24"/>
          <w:lang w:val="id"/>
        </w:rPr>
      </w:pPr>
      <w:r w:rsidRPr="00330512">
        <w:rPr>
          <w:rFonts w:eastAsia="Arial" w:cs="Times New Roman"/>
          <w:szCs w:val="24"/>
          <w:lang w:val="id"/>
        </w:rPr>
        <w:t xml:space="preserve">Untuk mengetahui </w:t>
      </w:r>
      <w:r w:rsidRPr="00330512">
        <w:rPr>
          <w:rFonts w:cs="Times New Roman"/>
          <w:szCs w:val="24"/>
        </w:rPr>
        <w:t>penegakan hukum terhadap pelaku tindak pidana korupsi dana desa</w:t>
      </w:r>
      <w:r w:rsidRPr="00330512">
        <w:rPr>
          <w:rFonts w:eastAsia="Arial" w:cs="Times New Roman"/>
          <w:szCs w:val="24"/>
          <w:lang w:val="id"/>
        </w:rPr>
        <w:t>.</w:t>
      </w:r>
    </w:p>
    <w:p w:rsidR="00271481" w:rsidRPr="00330512" w:rsidRDefault="00271481" w:rsidP="00271481">
      <w:pPr>
        <w:numPr>
          <w:ilvl w:val="0"/>
          <w:numId w:val="15"/>
        </w:numPr>
        <w:spacing w:after="0" w:line="480" w:lineRule="auto"/>
        <w:ind w:left="851" w:hanging="426"/>
        <w:jc w:val="both"/>
        <w:rPr>
          <w:rFonts w:eastAsia="Arial" w:cs="Times New Roman"/>
          <w:b/>
          <w:szCs w:val="24"/>
          <w:lang w:val="id"/>
        </w:rPr>
      </w:pPr>
      <w:r w:rsidRPr="00330512">
        <w:rPr>
          <w:rFonts w:eastAsia="Arial" w:cs="Times New Roman"/>
          <w:szCs w:val="24"/>
          <w:lang w:val="id"/>
        </w:rPr>
        <w:t xml:space="preserve">Untuk mengetahui </w:t>
      </w:r>
      <w:r w:rsidRPr="00330512">
        <w:rPr>
          <w:rFonts w:cs="Times New Roman"/>
          <w:szCs w:val="24"/>
        </w:rPr>
        <w:t>akibat hukum bagi kapala desa yang melakukan tindak pidana korupsi dana desa dan bagaimana upaya pencegahannya</w:t>
      </w:r>
      <w:r w:rsidRPr="00330512">
        <w:rPr>
          <w:rFonts w:eastAsia="Arial" w:cs="Times New Roman"/>
          <w:szCs w:val="24"/>
          <w:lang w:val="id"/>
        </w:rPr>
        <w:t>.</w:t>
      </w:r>
    </w:p>
    <w:p w:rsidR="00271481" w:rsidRPr="006E6AFD" w:rsidRDefault="00271481" w:rsidP="00271481">
      <w:pPr>
        <w:numPr>
          <w:ilvl w:val="0"/>
          <w:numId w:val="15"/>
        </w:numPr>
        <w:spacing w:after="0" w:line="480" w:lineRule="auto"/>
        <w:ind w:left="851" w:hanging="426"/>
        <w:jc w:val="both"/>
        <w:rPr>
          <w:rFonts w:eastAsia="Arial" w:cs="Times New Roman"/>
          <w:b/>
          <w:szCs w:val="24"/>
          <w:lang w:val="id"/>
        </w:rPr>
      </w:pPr>
      <w:r w:rsidRPr="00330512">
        <w:rPr>
          <w:rFonts w:eastAsia="Arial" w:cs="Times New Roman"/>
          <w:szCs w:val="24"/>
          <w:lang w:val="id"/>
        </w:rPr>
        <w:lastRenderedPageBreak/>
        <w:t xml:space="preserve">Untuk mengetahui </w:t>
      </w:r>
      <w:r w:rsidRPr="00330512">
        <w:rPr>
          <w:rFonts w:cs="Times New Roman"/>
          <w:szCs w:val="24"/>
        </w:rPr>
        <w:t>pertimbangan hukum hakim dalam menjatuhkan putusan terhadap tindak pidana korupsi dana desa oleh kepala desa pada putusan Nomor 2/Pid.Sus-TPK/2020/PT Plg</w:t>
      </w:r>
      <w:r w:rsidRPr="00330512">
        <w:rPr>
          <w:rFonts w:eastAsia="Arial" w:cs="Times New Roman"/>
          <w:szCs w:val="24"/>
          <w:lang w:val="id"/>
        </w:rPr>
        <w:t>.</w:t>
      </w:r>
    </w:p>
    <w:p w:rsidR="00271481" w:rsidRPr="00330512" w:rsidRDefault="00271481" w:rsidP="00271481">
      <w:pPr>
        <w:numPr>
          <w:ilvl w:val="0"/>
          <w:numId w:val="14"/>
        </w:numPr>
        <w:pBdr>
          <w:top w:val="nil"/>
          <w:left w:val="nil"/>
          <w:bottom w:val="nil"/>
          <w:right w:val="nil"/>
          <w:between w:val="nil"/>
        </w:pBdr>
        <w:spacing w:after="0" w:line="480" w:lineRule="auto"/>
        <w:ind w:left="426" w:hanging="426"/>
        <w:jc w:val="both"/>
        <w:rPr>
          <w:rFonts w:eastAsia="Arial" w:cs="Times New Roman"/>
          <w:b/>
          <w:szCs w:val="24"/>
          <w:lang w:val="id"/>
        </w:rPr>
      </w:pPr>
      <w:r w:rsidRPr="00330512">
        <w:rPr>
          <w:rFonts w:eastAsia="Arial" w:cs="Times New Roman"/>
          <w:b/>
          <w:szCs w:val="24"/>
          <w:lang w:val="id"/>
        </w:rPr>
        <w:t>Manfaat Penelitian</w:t>
      </w:r>
    </w:p>
    <w:p w:rsidR="00271481" w:rsidRPr="00330512" w:rsidRDefault="00271481" w:rsidP="00271481">
      <w:pPr>
        <w:pBdr>
          <w:top w:val="nil"/>
          <w:left w:val="nil"/>
          <w:bottom w:val="nil"/>
          <w:right w:val="nil"/>
          <w:between w:val="nil"/>
        </w:pBdr>
        <w:spacing w:after="0" w:line="480" w:lineRule="auto"/>
        <w:ind w:firstLine="851"/>
        <w:jc w:val="both"/>
        <w:rPr>
          <w:rFonts w:eastAsia="Arial" w:cs="Times New Roman"/>
          <w:szCs w:val="24"/>
        </w:rPr>
      </w:pPr>
      <w:r w:rsidRPr="00330512">
        <w:rPr>
          <w:rFonts w:eastAsia="Arial" w:cs="Times New Roman"/>
          <w:szCs w:val="24"/>
        </w:rPr>
        <w:t xml:space="preserve">Penelitian ini diharapkan dapat bermanfaat baik secara teoritis maupun secara praktis, yaitu :  </w:t>
      </w:r>
    </w:p>
    <w:p w:rsidR="00271481" w:rsidRPr="00330512" w:rsidRDefault="00271481" w:rsidP="00271481">
      <w:pPr>
        <w:pStyle w:val="ListParagraph"/>
        <w:numPr>
          <w:ilvl w:val="0"/>
          <w:numId w:val="18"/>
        </w:numPr>
        <w:pBdr>
          <w:top w:val="nil"/>
          <w:left w:val="nil"/>
          <w:bottom w:val="nil"/>
          <w:right w:val="nil"/>
          <w:between w:val="nil"/>
        </w:pBdr>
        <w:spacing w:after="0" w:line="480" w:lineRule="auto"/>
        <w:ind w:left="851" w:hanging="425"/>
        <w:jc w:val="both"/>
        <w:rPr>
          <w:rFonts w:eastAsia="Arial" w:cs="Times New Roman"/>
          <w:szCs w:val="24"/>
        </w:rPr>
      </w:pPr>
      <w:r w:rsidRPr="00330512">
        <w:rPr>
          <w:rFonts w:eastAsia="Arial" w:cs="Times New Roman"/>
          <w:szCs w:val="24"/>
        </w:rPr>
        <w:t xml:space="preserve">Secara Teoritis  </w:t>
      </w:r>
    </w:p>
    <w:p w:rsidR="00271481" w:rsidRPr="00330512" w:rsidRDefault="00271481" w:rsidP="00271481">
      <w:pPr>
        <w:pStyle w:val="ListParagraph"/>
        <w:pBdr>
          <w:top w:val="nil"/>
          <w:left w:val="nil"/>
          <w:bottom w:val="nil"/>
          <w:right w:val="nil"/>
          <w:between w:val="nil"/>
        </w:pBdr>
        <w:spacing w:after="0" w:line="480" w:lineRule="auto"/>
        <w:ind w:left="851"/>
        <w:jc w:val="both"/>
        <w:rPr>
          <w:rFonts w:eastAsia="Arial" w:cs="Times New Roman"/>
          <w:szCs w:val="24"/>
          <w:lang w:val="id-ID"/>
        </w:rPr>
      </w:pPr>
      <w:r w:rsidRPr="00330512">
        <w:rPr>
          <w:rFonts w:eastAsia="Arial" w:cs="Times New Roman"/>
          <w:szCs w:val="24"/>
        </w:rPr>
        <w:t xml:space="preserve">Secara teoritis dalam hasil penelitian yang dilakukan ini, diharapkan dapat menambah ilmu pengetahuan hukum dalam hal pembaharuan hukum, penegakan hukum, dan kultur hukum atau kesadaran hukum ini yang berkaitan dengan </w:t>
      </w:r>
      <w:r w:rsidRPr="00330512">
        <w:rPr>
          <w:rFonts w:cs="Times New Roman"/>
          <w:szCs w:val="24"/>
        </w:rPr>
        <w:t>Penegakan Hukum terhadap pelaku Tindak Pidana Korupsi Dana Desa</w:t>
      </w:r>
      <w:r w:rsidRPr="00330512">
        <w:rPr>
          <w:rFonts w:eastAsia="Arial" w:cs="Times New Roman"/>
          <w:szCs w:val="24"/>
        </w:rPr>
        <w:t>.</w:t>
      </w:r>
    </w:p>
    <w:p w:rsidR="00271481" w:rsidRPr="00330512" w:rsidRDefault="00271481" w:rsidP="00271481">
      <w:pPr>
        <w:pStyle w:val="ListParagraph"/>
        <w:numPr>
          <w:ilvl w:val="0"/>
          <w:numId w:val="18"/>
        </w:numPr>
        <w:pBdr>
          <w:top w:val="nil"/>
          <w:left w:val="nil"/>
          <w:bottom w:val="nil"/>
          <w:right w:val="nil"/>
          <w:between w:val="nil"/>
        </w:pBdr>
        <w:spacing w:after="0" w:line="480" w:lineRule="auto"/>
        <w:ind w:left="851" w:hanging="425"/>
        <w:jc w:val="both"/>
        <w:rPr>
          <w:rFonts w:eastAsia="Arial" w:cs="Times New Roman"/>
          <w:szCs w:val="24"/>
        </w:rPr>
      </w:pPr>
      <w:r w:rsidRPr="00330512">
        <w:rPr>
          <w:rFonts w:eastAsia="Arial" w:cs="Times New Roman"/>
          <w:szCs w:val="24"/>
        </w:rPr>
        <w:t xml:space="preserve">Secara Praktis  </w:t>
      </w:r>
    </w:p>
    <w:p w:rsidR="00271481" w:rsidRPr="00330512" w:rsidRDefault="00271481" w:rsidP="00271481">
      <w:pPr>
        <w:pStyle w:val="ListParagraph"/>
        <w:pBdr>
          <w:top w:val="nil"/>
          <w:left w:val="nil"/>
          <w:bottom w:val="nil"/>
          <w:right w:val="nil"/>
          <w:between w:val="nil"/>
        </w:pBdr>
        <w:spacing w:after="0" w:line="480" w:lineRule="auto"/>
        <w:ind w:left="851"/>
        <w:jc w:val="both"/>
        <w:rPr>
          <w:rFonts w:eastAsia="Arial" w:cs="Times New Roman"/>
          <w:szCs w:val="24"/>
        </w:rPr>
      </w:pPr>
      <w:r w:rsidRPr="00330512">
        <w:rPr>
          <w:rFonts w:eastAsia="Arial" w:cs="Times New Roman"/>
          <w:szCs w:val="24"/>
        </w:rPr>
        <w:t>Selain memiliki manfaat teoritis, penelitian ini juga memiliki manfaat praktis yang diharapkan dapat memberikan bantuan terhadap akademisi, aparat penegak hukum, serta bagi para penyelenggara negara.</w:t>
      </w:r>
    </w:p>
    <w:p w:rsidR="00271481" w:rsidRPr="00330512" w:rsidRDefault="00271481" w:rsidP="00271481">
      <w:pPr>
        <w:spacing w:after="0" w:line="480" w:lineRule="auto"/>
        <w:jc w:val="both"/>
        <w:rPr>
          <w:rFonts w:eastAsia="Arial" w:cs="Times New Roman"/>
          <w:szCs w:val="24"/>
          <w:lang w:val="id-ID"/>
        </w:rPr>
      </w:pPr>
    </w:p>
    <w:p w:rsidR="00DD7C2F" w:rsidRPr="00271481" w:rsidRDefault="00BF0B9C" w:rsidP="00271481"/>
    <w:sectPr w:rsidR="00DD7C2F" w:rsidRPr="00271481" w:rsidSect="008C3FD6">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F0B9C" w:rsidRDefault="00BF0B9C">
      <w:pPr>
        <w:spacing w:after="0" w:line="240" w:lineRule="auto"/>
      </w:pPr>
      <w:r>
        <w:separator/>
      </w:r>
    </w:p>
  </w:endnote>
  <w:endnote w:type="continuationSeparator" w:id="0">
    <w:p w:rsidR="00BF0B9C" w:rsidRDefault="00BF0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FB3555">
    <w:pPr>
      <w:spacing w:after="0" w:line="238" w:lineRule="auto"/>
      <w:ind w:right="3905" w:firstLine="3901"/>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ii</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BF0B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955217139"/>
      <w:docPartObj>
        <w:docPartGallery w:val="Page Numbers (Bottom of Page)"/>
        <w:docPartUnique/>
      </w:docPartObj>
    </w:sdtPr>
    <w:sdtEndPr>
      <w:rPr>
        <w:noProof/>
      </w:rPr>
    </w:sdtEndPr>
    <w:sdtContent>
      <w:p w:rsidR="00CA44E0" w:rsidRPr="00892E8A" w:rsidRDefault="00FB3555">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p>
    </w:sdtContent>
  </w:sdt>
  <w:p w:rsidR="00CA44E0" w:rsidRDefault="00BF0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F0B9C" w:rsidRDefault="00BF0B9C">
      <w:pPr>
        <w:spacing w:after="0" w:line="240" w:lineRule="auto"/>
      </w:pPr>
      <w:r>
        <w:separator/>
      </w:r>
    </w:p>
  </w:footnote>
  <w:footnote w:type="continuationSeparator" w:id="0">
    <w:p w:rsidR="00BF0B9C" w:rsidRDefault="00BF0B9C">
      <w:pPr>
        <w:spacing w:after="0" w:line="240" w:lineRule="auto"/>
      </w:pPr>
      <w:r>
        <w:continuationSeparator/>
      </w:r>
    </w:p>
  </w:footnote>
  <w:footnote w:id="1">
    <w:p w:rsidR="00271481" w:rsidRPr="006B55A5" w:rsidRDefault="00271481" w:rsidP="00271481">
      <w:pPr>
        <w:autoSpaceDE w:val="0"/>
        <w:autoSpaceDN w:val="0"/>
        <w:adjustRightInd w:val="0"/>
        <w:spacing w:after="0" w:line="240" w:lineRule="auto"/>
        <w:ind w:firstLine="720"/>
        <w:jc w:val="both"/>
        <w:rPr>
          <w:rFonts w:cs="Times New Roman"/>
          <w:sz w:val="20"/>
          <w:szCs w:val="20"/>
        </w:rPr>
      </w:pPr>
      <w:r w:rsidRPr="006B55A5">
        <w:rPr>
          <w:rStyle w:val="FootnoteReference"/>
          <w:rFonts w:cs="Times New Roman"/>
          <w:sz w:val="20"/>
          <w:szCs w:val="20"/>
        </w:rPr>
        <w:footnoteRef/>
      </w:r>
      <w:r w:rsidRPr="006B55A5">
        <w:rPr>
          <w:rFonts w:cs="Times New Roman"/>
          <w:sz w:val="20"/>
          <w:szCs w:val="20"/>
        </w:rPr>
        <w:t xml:space="preserve"> Ahmad, A., &amp; Nggilu, N. M., </w:t>
      </w:r>
      <w:r w:rsidRPr="006B55A5">
        <w:rPr>
          <w:rFonts w:cs="Times New Roman"/>
          <w:i/>
          <w:sz w:val="20"/>
          <w:szCs w:val="20"/>
        </w:rPr>
        <w:t>Denyut Nadi Amandemen Kelima UUD 1945 melalui Pelibatan Mahkamah Konstitusi sebagai Prinsip the Guardian of the Constitution</w:t>
      </w:r>
      <w:r w:rsidRPr="006B55A5">
        <w:rPr>
          <w:rFonts w:cs="Times New Roman"/>
          <w:sz w:val="20"/>
          <w:szCs w:val="20"/>
        </w:rPr>
        <w:t xml:space="preserve">, </w:t>
      </w:r>
      <w:r w:rsidRPr="006B55A5">
        <w:rPr>
          <w:rFonts w:cs="Times New Roman"/>
          <w:iCs/>
          <w:sz w:val="20"/>
          <w:szCs w:val="20"/>
        </w:rPr>
        <w:t>Jurnal Konstitusi</w:t>
      </w:r>
      <w:r w:rsidRPr="006B55A5">
        <w:rPr>
          <w:rFonts w:cs="Times New Roman"/>
          <w:sz w:val="20"/>
          <w:szCs w:val="20"/>
        </w:rPr>
        <w:t xml:space="preserve">, Vol. </w:t>
      </w:r>
      <w:r w:rsidRPr="006B55A5">
        <w:rPr>
          <w:rFonts w:cs="Times New Roman"/>
          <w:iCs/>
          <w:sz w:val="20"/>
          <w:szCs w:val="20"/>
        </w:rPr>
        <w:t>16</w:t>
      </w:r>
      <w:r w:rsidRPr="006B55A5">
        <w:rPr>
          <w:rFonts w:cs="Times New Roman"/>
          <w:sz w:val="20"/>
          <w:szCs w:val="20"/>
        </w:rPr>
        <w:t xml:space="preserve">, No. 4, 2020, h. 785-808. </w:t>
      </w:r>
    </w:p>
  </w:footnote>
  <w:footnote w:id="2">
    <w:p w:rsidR="00271481" w:rsidRPr="006B55A5" w:rsidRDefault="00271481" w:rsidP="00271481">
      <w:pPr>
        <w:autoSpaceDE w:val="0"/>
        <w:autoSpaceDN w:val="0"/>
        <w:adjustRightInd w:val="0"/>
        <w:spacing w:after="0" w:line="240" w:lineRule="auto"/>
        <w:ind w:firstLine="720"/>
        <w:jc w:val="both"/>
        <w:rPr>
          <w:rFonts w:cs="Times New Roman"/>
          <w:sz w:val="20"/>
          <w:szCs w:val="20"/>
        </w:rPr>
      </w:pPr>
      <w:r w:rsidRPr="006B55A5">
        <w:rPr>
          <w:rStyle w:val="FootnoteReference"/>
          <w:rFonts w:cs="Times New Roman"/>
          <w:sz w:val="20"/>
          <w:szCs w:val="20"/>
        </w:rPr>
        <w:footnoteRef/>
      </w:r>
      <w:r w:rsidRPr="006B55A5">
        <w:rPr>
          <w:rFonts w:cs="Times New Roman"/>
          <w:sz w:val="20"/>
          <w:szCs w:val="20"/>
        </w:rPr>
        <w:t xml:space="preserve"> Nggilu, N. M., </w:t>
      </w:r>
      <w:r w:rsidRPr="006B55A5">
        <w:rPr>
          <w:rFonts w:cs="Times New Roman"/>
          <w:i/>
          <w:sz w:val="20"/>
          <w:szCs w:val="20"/>
        </w:rPr>
        <w:t>Tinjauan Yuridis Pengaturan Sanksi Pidana dalam Peraturan Daerah Provinsi Gorontalo</w:t>
      </w:r>
      <w:r w:rsidRPr="006B55A5">
        <w:rPr>
          <w:rFonts w:cs="Times New Roman"/>
          <w:sz w:val="20"/>
          <w:szCs w:val="20"/>
        </w:rPr>
        <w:t xml:space="preserve">, </w:t>
      </w:r>
      <w:r w:rsidRPr="006B55A5">
        <w:rPr>
          <w:rFonts w:cs="Times New Roman"/>
          <w:iCs/>
          <w:sz w:val="20"/>
          <w:szCs w:val="20"/>
        </w:rPr>
        <w:t>Lambung Mangkurat Law Journal</w:t>
      </w:r>
      <w:r w:rsidRPr="006B55A5">
        <w:rPr>
          <w:rFonts w:cs="Times New Roman"/>
          <w:sz w:val="20"/>
          <w:szCs w:val="20"/>
        </w:rPr>
        <w:t xml:space="preserve">, Vol. </w:t>
      </w:r>
      <w:r w:rsidRPr="006B55A5">
        <w:rPr>
          <w:rFonts w:cs="Times New Roman"/>
          <w:iCs/>
          <w:sz w:val="20"/>
          <w:szCs w:val="20"/>
        </w:rPr>
        <w:t>5</w:t>
      </w:r>
      <w:r w:rsidRPr="006B55A5">
        <w:rPr>
          <w:rFonts w:cs="Times New Roman"/>
          <w:sz w:val="20"/>
          <w:szCs w:val="20"/>
        </w:rPr>
        <w:t xml:space="preserve">, No. 2, 2020, h. 109-121. </w:t>
      </w:r>
    </w:p>
  </w:footnote>
  <w:footnote w:id="3">
    <w:p w:rsidR="00271481" w:rsidRPr="006B55A5" w:rsidRDefault="00271481" w:rsidP="00271481">
      <w:pPr>
        <w:pStyle w:val="FootnoteText"/>
        <w:ind w:firstLine="720"/>
        <w:jc w:val="both"/>
        <w:rPr>
          <w:lang w:val="id-ID"/>
        </w:rPr>
      </w:pPr>
      <w:r w:rsidRPr="006B55A5">
        <w:rPr>
          <w:rStyle w:val="FootnoteReference"/>
        </w:rPr>
        <w:footnoteRef/>
      </w:r>
      <w:r w:rsidRPr="006B55A5">
        <w:t xml:space="preserve"> Mochamad Januar Rizki, </w:t>
      </w:r>
      <w:hyperlink r:id="rId1" w:history="1">
        <w:r w:rsidRPr="006B55A5">
          <w:rPr>
            <w:rStyle w:val="Hyperlink"/>
            <w:lang w:val="id-ID"/>
          </w:rPr>
          <w:t>https://www.hukumonline.com/berita/a/menyoroti-risiko-korupsi-tingkat-pejabat-kepala-desa-lt63cfa628e89cb/</w:t>
        </w:r>
      </w:hyperlink>
      <w:r w:rsidRPr="006B55A5">
        <w:rPr>
          <w:lang w:val="id-ID"/>
        </w:rPr>
        <w:t xml:space="preserve"> diakses pada 25 Maret 2023 Pukul 13.23 wib</w:t>
      </w:r>
      <w:r w:rsidRPr="006B55A5">
        <w:t xml:space="preserve"> </w:t>
      </w:r>
    </w:p>
  </w:footnote>
  <w:footnote w:id="4">
    <w:p w:rsidR="00271481" w:rsidRPr="006B55A5" w:rsidRDefault="00271481" w:rsidP="00271481">
      <w:pPr>
        <w:autoSpaceDE w:val="0"/>
        <w:autoSpaceDN w:val="0"/>
        <w:adjustRightInd w:val="0"/>
        <w:spacing w:after="0" w:line="240" w:lineRule="auto"/>
        <w:ind w:firstLine="720"/>
        <w:jc w:val="both"/>
        <w:rPr>
          <w:rFonts w:cs="Times New Roman"/>
          <w:sz w:val="20"/>
          <w:szCs w:val="20"/>
        </w:rPr>
      </w:pPr>
      <w:r w:rsidRPr="006B55A5">
        <w:rPr>
          <w:rStyle w:val="FootnoteReference"/>
          <w:rFonts w:cs="Times New Roman"/>
          <w:sz w:val="20"/>
          <w:szCs w:val="20"/>
        </w:rPr>
        <w:footnoteRef/>
      </w:r>
      <w:r w:rsidRPr="006B55A5">
        <w:rPr>
          <w:rFonts w:cs="Times New Roman"/>
          <w:sz w:val="20"/>
          <w:szCs w:val="20"/>
        </w:rPr>
        <w:t xml:space="preserve"> Gultom, </w:t>
      </w:r>
      <w:r w:rsidRPr="006B55A5">
        <w:rPr>
          <w:rFonts w:cs="Times New Roman"/>
          <w:i/>
          <w:iCs/>
          <w:sz w:val="20"/>
          <w:szCs w:val="20"/>
        </w:rPr>
        <w:t>Kualitas Putusan Hakim Harus Didukung Masyarakat</w:t>
      </w:r>
      <w:r w:rsidRPr="006B55A5">
        <w:rPr>
          <w:rFonts w:cs="Times New Roman"/>
          <w:sz w:val="20"/>
          <w:szCs w:val="20"/>
        </w:rPr>
        <w:t xml:space="preserve">, Suara Pembaruan, Jakarta, 2016, h. 25. </w:t>
      </w:r>
    </w:p>
  </w:footnote>
  <w:footnote w:id="5">
    <w:p w:rsidR="00271481" w:rsidRPr="006B55A5" w:rsidRDefault="00271481" w:rsidP="00271481">
      <w:pPr>
        <w:pStyle w:val="FootnoteText"/>
        <w:ind w:firstLine="720"/>
        <w:jc w:val="both"/>
        <w:rPr>
          <w:lang w:val="id-ID"/>
        </w:rPr>
      </w:pPr>
      <w:r w:rsidRPr="006B55A5">
        <w:rPr>
          <w:rStyle w:val="FootnoteReference"/>
        </w:rPr>
        <w:footnoteRef/>
      </w:r>
      <w:r w:rsidRPr="006B55A5">
        <w:rPr>
          <w:lang w:val="id-ID"/>
        </w:rPr>
        <w:t xml:space="preserve"> </w:t>
      </w:r>
      <w:r w:rsidRPr="006B55A5">
        <w:t>Syamsuddin,</w:t>
      </w:r>
      <w:r w:rsidRPr="006B55A5">
        <w:rPr>
          <w:lang w:val="id-ID"/>
        </w:rPr>
        <w:t xml:space="preserve"> </w:t>
      </w:r>
      <w:r w:rsidRPr="006B55A5">
        <w:t>A.</w:t>
      </w:r>
      <w:r w:rsidRPr="006B55A5">
        <w:rPr>
          <w:i/>
          <w:iCs/>
          <w:lang w:val="id-ID"/>
        </w:rPr>
        <w:t xml:space="preserve">, </w:t>
      </w:r>
      <w:r w:rsidRPr="006B55A5">
        <w:rPr>
          <w:i/>
          <w:iCs/>
        </w:rPr>
        <w:t>Tindak pidana khusus</w:t>
      </w:r>
      <w:r w:rsidRPr="006B55A5">
        <w:rPr>
          <w:lang w:val="id-ID"/>
        </w:rPr>
        <w:t>,</w:t>
      </w:r>
      <w:r w:rsidRPr="006B55A5">
        <w:t xml:space="preserve"> Sinar Grafika, Jakarta</w:t>
      </w:r>
      <w:r w:rsidRPr="006B55A5">
        <w:rPr>
          <w:lang w:val="id-ID"/>
        </w:rPr>
        <w:t xml:space="preserve">, </w:t>
      </w:r>
      <w:r w:rsidRPr="006B55A5">
        <w:t>2016, h.</w:t>
      </w:r>
      <w:r w:rsidRPr="006B55A5">
        <w:rPr>
          <w:lang w:val="id-ID"/>
        </w:rPr>
        <w:t xml:space="preserve"> </w:t>
      </w:r>
      <w:r w:rsidRPr="006B55A5">
        <w:t xml:space="preserve">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BF0B9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BF0B9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BF0B9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23B81"/>
    <w:multiLevelType w:val="hybridMultilevel"/>
    <w:tmpl w:val="C0D89D2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0BE62B33"/>
    <w:multiLevelType w:val="multilevel"/>
    <w:tmpl w:val="D4C670E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54C30D3"/>
    <w:multiLevelType w:val="hybridMultilevel"/>
    <w:tmpl w:val="74EAA838"/>
    <w:lvl w:ilvl="0" w:tplc="0EBE0D5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E06D2"/>
    <w:multiLevelType w:val="hybridMultilevel"/>
    <w:tmpl w:val="C23CF2B4"/>
    <w:lvl w:ilvl="0" w:tplc="0421000F">
      <w:start w:val="1"/>
      <w:numFmt w:val="decimal"/>
      <w:lvlText w:val="%1."/>
      <w:lvlJc w:val="left"/>
      <w:pPr>
        <w:ind w:left="720" w:hanging="360"/>
      </w:pPr>
      <w:rPr>
        <w:rFonts w:cs="Times New Roman" w:hint="default"/>
      </w:rPr>
    </w:lvl>
    <w:lvl w:ilvl="1" w:tplc="58B0DA26">
      <w:start w:val="1"/>
      <w:numFmt w:val="decimal"/>
      <w:lvlText w:val="%2."/>
      <w:lvlJc w:val="left"/>
      <w:pPr>
        <w:ind w:left="1440" w:hanging="360"/>
      </w:pPr>
      <w:rPr>
        <w:rFonts w:ascii="Times New Roman" w:eastAsia="Times New Roman" w:hAnsi="Times New Roman"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1EBC4566"/>
    <w:multiLevelType w:val="multilevel"/>
    <w:tmpl w:val="905ECB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10B58CA"/>
    <w:multiLevelType w:val="hybridMultilevel"/>
    <w:tmpl w:val="C098330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27C90686"/>
    <w:multiLevelType w:val="multilevel"/>
    <w:tmpl w:val="C4A477D6"/>
    <w:lvl w:ilvl="0">
      <w:start w:val="1"/>
      <w:numFmt w:val="decimal"/>
      <w:lvlText w:val="%1."/>
      <w:lvlJc w:val="left"/>
      <w:pPr>
        <w:ind w:left="720" w:hanging="360"/>
      </w:pPr>
      <w:rPr>
        <w:rFonts w:cs="Times New Roman"/>
      </w:rPr>
    </w:lvl>
    <w:lvl w:ilvl="1">
      <w:start w:val="4"/>
      <w:numFmt w:val="decimal"/>
      <w:isLgl/>
      <w:lvlText w:val="%1.%2"/>
      <w:lvlJc w:val="left"/>
      <w:pPr>
        <w:ind w:left="840" w:hanging="48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080" w:hanging="72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440" w:hanging="108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1800" w:hanging="1440"/>
      </w:pPr>
      <w:rPr>
        <w:rFonts w:cs="Times New Roman"/>
        <w:b/>
      </w:rPr>
    </w:lvl>
    <w:lvl w:ilvl="8">
      <w:start w:val="1"/>
      <w:numFmt w:val="decimal"/>
      <w:isLgl/>
      <w:lvlText w:val="%1.%2.%3.%4.%5.%6.%7.%8.%9"/>
      <w:lvlJc w:val="left"/>
      <w:pPr>
        <w:ind w:left="2160" w:hanging="1800"/>
      </w:pPr>
      <w:rPr>
        <w:rFonts w:cs="Times New Roman"/>
        <w:b/>
      </w:rPr>
    </w:lvl>
  </w:abstractNum>
  <w:abstractNum w:abstractNumId="7" w15:restartNumberingAfterBreak="0">
    <w:nsid w:val="2BE23123"/>
    <w:multiLevelType w:val="multilevel"/>
    <w:tmpl w:val="150A9BAA"/>
    <w:lvl w:ilvl="0">
      <w:start w:val="1"/>
      <w:numFmt w:val="decimal"/>
      <w:lvlText w:val="%1."/>
      <w:lvlJc w:val="left"/>
      <w:pPr>
        <w:ind w:left="720" w:hanging="360"/>
      </w:pPr>
      <w:rPr>
        <w:rFonts w:ascii="Times New Roman" w:eastAsia="Arial"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E97A5D"/>
    <w:multiLevelType w:val="multilevel"/>
    <w:tmpl w:val="F3CEA7F4"/>
    <w:lvl w:ilvl="0">
      <w:start w:val="1"/>
      <w:numFmt w:val="upperLetter"/>
      <w:lvlText w:val="%1."/>
      <w:lvlJc w:val="left"/>
      <w:pPr>
        <w:ind w:left="1211" w:hanging="360"/>
      </w:pPr>
      <w:rPr>
        <w:rFonts w:ascii="Times New Roman" w:eastAsia="Arial" w:hAnsi="Times New Roman" w:cs="Times New Roman"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3C887996"/>
    <w:multiLevelType w:val="hybridMultilevel"/>
    <w:tmpl w:val="3B605A54"/>
    <w:lvl w:ilvl="0" w:tplc="B3D2F4A0">
      <w:start w:val="1"/>
      <w:numFmt w:val="decimal"/>
      <w:lvlText w:val="%1."/>
      <w:lvlJc w:val="left"/>
      <w:pPr>
        <w:ind w:left="72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3F4B69FB"/>
    <w:multiLevelType w:val="hybridMultilevel"/>
    <w:tmpl w:val="30ACB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750F3"/>
    <w:multiLevelType w:val="hybridMultilevel"/>
    <w:tmpl w:val="D45EAAA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43B00193"/>
    <w:multiLevelType w:val="multilevel"/>
    <w:tmpl w:val="E6B4253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50FE5A38"/>
    <w:multiLevelType w:val="hybridMultilevel"/>
    <w:tmpl w:val="9B6E49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D6F3A"/>
    <w:multiLevelType w:val="hybridMultilevel"/>
    <w:tmpl w:val="E5CEB194"/>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15:restartNumberingAfterBreak="0">
    <w:nsid w:val="667D05AE"/>
    <w:multiLevelType w:val="hybridMultilevel"/>
    <w:tmpl w:val="C54803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D3E340E"/>
    <w:multiLevelType w:val="hybridMultilevel"/>
    <w:tmpl w:val="65C48DD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15:restartNumberingAfterBreak="0">
    <w:nsid w:val="756C7B54"/>
    <w:multiLevelType w:val="hybridMultilevel"/>
    <w:tmpl w:val="9EDE3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23635"/>
    <w:multiLevelType w:val="hybridMultilevel"/>
    <w:tmpl w:val="E12039E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16"/>
  </w:num>
  <w:num w:numId="4">
    <w:abstractNumId w:val="12"/>
  </w:num>
  <w:num w:numId="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4"/>
  </w:num>
  <w:num w:numId="8">
    <w:abstractNumId w:val="3"/>
  </w:num>
  <w:num w:numId="9">
    <w:abstractNumId w:val="15"/>
  </w:num>
  <w:num w:numId="10">
    <w:abstractNumId w:val="18"/>
  </w:num>
  <w:num w:numId="11">
    <w:abstractNumId w:val="9"/>
  </w:num>
  <w:num w:numId="12">
    <w:abstractNumId w:val="11"/>
  </w:num>
  <w:num w:numId="13">
    <w:abstractNumId w:val="5"/>
  </w:num>
  <w:num w:numId="14">
    <w:abstractNumId w:val="8"/>
  </w:num>
  <w:num w:numId="15">
    <w:abstractNumId w:val="7"/>
  </w:num>
  <w:num w:numId="16">
    <w:abstractNumId w:val="13"/>
  </w:num>
  <w:num w:numId="17">
    <w:abstractNumId w:val="17"/>
  </w:num>
  <w:num w:numId="18">
    <w:abstractNumId w:val="10"/>
  </w:num>
  <w:num w:numId="1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Y/ykeCQnTOroOXLOVIWoZuLibR5K2vx8QsPrAfOOGtmPRM6RuVPGwJ30v4KlKz0VMUne1/r4IqfzUUU9KueuNQ==" w:salt="rWzcVI5LhvYoy/lt/wZFR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D6"/>
    <w:rsid w:val="000D36B7"/>
    <w:rsid w:val="00152C9F"/>
    <w:rsid w:val="001E78F7"/>
    <w:rsid w:val="00271481"/>
    <w:rsid w:val="00642BA1"/>
    <w:rsid w:val="00782103"/>
    <w:rsid w:val="008C3FD6"/>
    <w:rsid w:val="009057C3"/>
    <w:rsid w:val="00A62D1E"/>
    <w:rsid w:val="00B05BE5"/>
    <w:rsid w:val="00BF0B9C"/>
    <w:rsid w:val="00CD53FC"/>
    <w:rsid w:val="00F67992"/>
    <w:rsid w:val="00FB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59"/>
    <w:rsid w:val="009057C3"/>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spasi 2 taiiii,skripsi,Body Text Char1,Char Char2,List Paragraph2"/>
    <w:basedOn w:val="Normal"/>
    <w:link w:val="ListParagraphChar"/>
    <w:uiPriority w:val="34"/>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 w:type="character" w:customStyle="1" w:styleId="ListParagraphChar">
    <w:name w:val="List Paragraph Char"/>
    <w:aliases w:val="Body of text Char,List Paragraph1 Char,spasi 2 taiiii Char,skripsi Char,Body Text Char1 Char,Char Char2 Char,List Paragraph2 Char"/>
    <w:link w:val="ListParagraph"/>
    <w:uiPriority w:val="34"/>
    <w:locked/>
    <w:rsid w:val="00A62D1E"/>
    <w:rPr>
      <w:lang w:val="en-ID"/>
    </w:rPr>
  </w:style>
  <w:style w:type="paragraph" w:styleId="FootnoteText">
    <w:name w:val="footnote text"/>
    <w:basedOn w:val="Normal"/>
    <w:link w:val="FootnoteTextChar"/>
    <w:uiPriority w:val="99"/>
    <w:unhideWhenUsed/>
    <w:rsid w:val="00271481"/>
    <w:pPr>
      <w:spacing w:after="0" w:line="240" w:lineRule="auto"/>
    </w:pPr>
    <w:rPr>
      <w:rFonts w:ascii="Times New Roman" w:eastAsia="Times New Roman" w:hAnsi="Times New Roman" w:cs="Times New Roman"/>
      <w:sz w:val="20"/>
      <w:szCs w:val="20"/>
      <w:lang w:val="id"/>
    </w:rPr>
  </w:style>
  <w:style w:type="character" w:customStyle="1" w:styleId="FootnoteTextChar">
    <w:name w:val="Footnote Text Char"/>
    <w:basedOn w:val="DefaultParagraphFont"/>
    <w:link w:val="FootnoteText"/>
    <w:uiPriority w:val="99"/>
    <w:rsid w:val="00271481"/>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271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ukumonline.com/berita/a/menyoroti-risiko-korupsi-tingkat-pejabat-kepala-desa-lt63cfa628e89c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2025-06-23T08:10:00Z</dcterms:created>
  <dcterms:modified xsi:type="dcterms:W3CDTF">2025-06-23T08:10:00Z</dcterms:modified>
</cp:coreProperties>
</file>